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D010B" w14:textId="648BA3FA" w:rsidR="001E07C7" w:rsidRPr="007F0C38" w:rsidRDefault="00F60539" w:rsidP="003E0464">
      <w:pPr>
        <w:pStyle w:val="Heading1"/>
      </w:pPr>
      <w:bookmarkStart w:id="0" w:name="_Toc419018900"/>
      <w:bookmarkStart w:id="1" w:name="_Toc443044874"/>
      <w:bookmarkStart w:id="2" w:name="_Toc443044979"/>
      <w:bookmarkStart w:id="3" w:name="_Toc447873591"/>
      <w:bookmarkStart w:id="4" w:name="_Toc448307767"/>
      <w:bookmarkStart w:id="5" w:name="_Toc448395425"/>
      <w:bookmarkStart w:id="6" w:name="_Toc448396158"/>
      <w:r w:rsidRPr="007F0C38">
        <w:t>C</w:t>
      </w:r>
      <w:r w:rsidR="00E228D9" w:rsidRPr="007F0C38">
        <w:t xml:space="preserve">HAPTER </w:t>
      </w:r>
      <w:r w:rsidR="00262E35" w:rsidRPr="007F0C38">
        <w:t>6</w:t>
      </w:r>
      <w:r w:rsidR="00E228D9" w:rsidRPr="007F0C38">
        <w:t xml:space="preserve">. </w:t>
      </w:r>
      <w:r w:rsidR="00297509" w:rsidRPr="007F0C38">
        <w:t xml:space="preserve">Capacity of </w:t>
      </w:r>
      <w:r w:rsidR="003E0464">
        <w:t>S</w:t>
      </w:r>
      <w:r w:rsidR="00262E35" w:rsidRPr="007F0C38">
        <w:t xml:space="preserve">ignalized </w:t>
      </w:r>
      <w:r w:rsidR="003E0464">
        <w:t>I</w:t>
      </w:r>
      <w:r w:rsidR="009F6D15" w:rsidRPr="007F0C38">
        <w:t>ntersections</w:t>
      </w:r>
      <w:bookmarkEnd w:id="0"/>
      <w:bookmarkEnd w:id="1"/>
      <w:bookmarkEnd w:id="2"/>
      <w:bookmarkEnd w:id="3"/>
      <w:bookmarkEnd w:id="4"/>
      <w:bookmarkEnd w:id="5"/>
      <w:bookmarkEnd w:id="6"/>
    </w:p>
    <w:p w14:paraId="641E02D2" w14:textId="54746534" w:rsidR="001E07C7" w:rsidRPr="001E07C7" w:rsidRDefault="001E07C7" w:rsidP="001E07C7">
      <w:r>
        <w:rPr>
          <w:noProof/>
        </w:rPr>
        <mc:AlternateContent>
          <mc:Choice Requires="wps">
            <w:drawing>
              <wp:anchor distT="0" distB="0" distL="114300" distR="114300" simplePos="0" relativeHeight="251659264" behindDoc="0" locked="0" layoutInCell="1" allowOverlap="1" wp14:anchorId="105B6684" wp14:editId="5D2B2E1C">
                <wp:simplePos x="0" y="0"/>
                <wp:positionH relativeFrom="column">
                  <wp:posOffset>0</wp:posOffset>
                </wp:positionH>
                <wp:positionV relativeFrom="paragraph">
                  <wp:posOffset>83429</wp:posOffset>
                </wp:positionV>
                <wp:extent cx="5376672"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5376672"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7DA0AE6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5pt" to="423.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" strokecolor="gray [1629]" strokeweight="3pt"/>
            </w:pict>
          </mc:Fallback>
        </mc:AlternateContent>
      </w:r>
    </w:p>
    <w:p w14:paraId="6D64E9AC" w14:textId="5D1BE368" w:rsidR="004F0723" w:rsidRDefault="00935129" w:rsidP="004F0723">
      <w:pPr>
        <w:rPr>
          <w:rFonts w:eastAsiaTheme="minorEastAsia"/>
          <w:b/>
          <w:bCs/>
          <w:caps/>
          <w:noProof/>
        </w:rPr>
      </w:pPr>
      <w:r>
        <w:fldChar w:fldCharType="begin"/>
      </w:r>
      <w:r>
        <w:instrText xml:space="preserve"> TOC \o "1-2" \h \z \u </w:instrText>
      </w:r>
      <w:r>
        <w:fldChar w:fldCharType="separate"/>
      </w:r>
    </w:p>
    <w:p w14:paraId="536561B8" w14:textId="77777777" w:rsidR="004F0723" w:rsidRDefault="004F0723">
      <w:pPr>
        <w:pStyle w:val="TOC2"/>
        <w:tabs>
          <w:tab w:val="right" w:leader="dot" w:pos="8990"/>
        </w:tabs>
        <w:rPr>
          <w:rFonts w:eastAsiaTheme="minorEastAsia"/>
          <w:b w:val="0"/>
          <w:bCs w:val="0"/>
          <w:noProof/>
          <w:sz w:val="22"/>
          <w:szCs w:val="22"/>
        </w:rPr>
      </w:pPr>
      <w:hyperlink w:anchor="_Toc448396159" w:history="1">
        <w:r w:rsidRPr="00C8180C">
          <w:rPr>
            <w:rStyle w:val="Hyperlink"/>
            <w:noProof/>
          </w:rPr>
          <w:t>1. Introduction</w:t>
        </w:r>
        <w:r>
          <w:rPr>
            <w:noProof/>
            <w:webHidden/>
          </w:rPr>
          <w:tab/>
        </w:r>
        <w:r>
          <w:rPr>
            <w:noProof/>
            <w:webHidden/>
          </w:rPr>
          <w:fldChar w:fldCharType="begin"/>
        </w:r>
        <w:r>
          <w:rPr>
            <w:noProof/>
            <w:webHidden/>
          </w:rPr>
          <w:instrText xml:space="preserve"> PAGEREF _Toc448396159 \h </w:instrText>
        </w:r>
        <w:r>
          <w:rPr>
            <w:noProof/>
            <w:webHidden/>
          </w:rPr>
        </w:r>
        <w:r>
          <w:rPr>
            <w:noProof/>
            <w:webHidden/>
          </w:rPr>
          <w:fldChar w:fldCharType="separate"/>
        </w:r>
        <w:r>
          <w:rPr>
            <w:noProof/>
            <w:webHidden/>
          </w:rPr>
          <w:t>2</w:t>
        </w:r>
        <w:r>
          <w:rPr>
            <w:noProof/>
            <w:webHidden/>
          </w:rPr>
          <w:fldChar w:fldCharType="end"/>
        </w:r>
      </w:hyperlink>
    </w:p>
    <w:p w14:paraId="7362C1F5" w14:textId="77777777" w:rsidR="004F0723" w:rsidRDefault="004F0723">
      <w:pPr>
        <w:pStyle w:val="TOC2"/>
        <w:tabs>
          <w:tab w:val="right" w:leader="dot" w:pos="8990"/>
        </w:tabs>
        <w:rPr>
          <w:rFonts w:eastAsiaTheme="minorEastAsia"/>
          <w:b w:val="0"/>
          <w:bCs w:val="0"/>
          <w:noProof/>
          <w:sz w:val="22"/>
          <w:szCs w:val="22"/>
        </w:rPr>
      </w:pPr>
      <w:hyperlink w:anchor="_Toc448396160" w:history="1">
        <w:r w:rsidRPr="00C8180C">
          <w:rPr>
            <w:rStyle w:val="Hyperlink"/>
            <w:noProof/>
          </w:rPr>
          <w:t>2. What Do We Observe in the Field?</w:t>
        </w:r>
        <w:r>
          <w:rPr>
            <w:noProof/>
            <w:webHidden/>
          </w:rPr>
          <w:tab/>
        </w:r>
        <w:r>
          <w:rPr>
            <w:noProof/>
            <w:webHidden/>
          </w:rPr>
          <w:fldChar w:fldCharType="begin"/>
        </w:r>
        <w:r>
          <w:rPr>
            <w:noProof/>
            <w:webHidden/>
          </w:rPr>
          <w:instrText xml:space="preserve"> PAGEREF _Toc448396160 \h </w:instrText>
        </w:r>
        <w:r>
          <w:rPr>
            <w:noProof/>
            <w:webHidden/>
          </w:rPr>
        </w:r>
        <w:r>
          <w:rPr>
            <w:noProof/>
            <w:webHidden/>
          </w:rPr>
          <w:fldChar w:fldCharType="separate"/>
        </w:r>
        <w:r>
          <w:rPr>
            <w:noProof/>
            <w:webHidden/>
          </w:rPr>
          <w:t>5</w:t>
        </w:r>
        <w:r>
          <w:rPr>
            <w:noProof/>
            <w:webHidden/>
          </w:rPr>
          <w:fldChar w:fldCharType="end"/>
        </w:r>
      </w:hyperlink>
    </w:p>
    <w:p w14:paraId="2EB7C659" w14:textId="77777777" w:rsidR="004F0723" w:rsidRDefault="004F0723">
      <w:pPr>
        <w:pStyle w:val="TOC2"/>
        <w:tabs>
          <w:tab w:val="right" w:leader="dot" w:pos="8990"/>
        </w:tabs>
        <w:rPr>
          <w:rFonts w:eastAsiaTheme="minorEastAsia"/>
          <w:b w:val="0"/>
          <w:bCs w:val="0"/>
          <w:noProof/>
          <w:sz w:val="22"/>
          <w:szCs w:val="22"/>
        </w:rPr>
      </w:pPr>
      <w:hyperlink w:anchor="_Toc448396161" w:history="1">
        <w:r w:rsidRPr="00C8180C">
          <w:rPr>
            <w:rStyle w:val="Hyperlink"/>
            <w:noProof/>
          </w:rPr>
          <w:t>3. Movements and Phases</w:t>
        </w:r>
        <w:r>
          <w:rPr>
            <w:noProof/>
            <w:webHidden/>
          </w:rPr>
          <w:tab/>
        </w:r>
        <w:r>
          <w:rPr>
            <w:noProof/>
            <w:webHidden/>
          </w:rPr>
          <w:fldChar w:fldCharType="begin"/>
        </w:r>
        <w:r>
          <w:rPr>
            <w:noProof/>
            <w:webHidden/>
          </w:rPr>
          <w:instrText xml:space="preserve"> PAGEREF _Toc448396161 \h </w:instrText>
        </w:r>
        <w:r>
          <w:rPr>
            <w:noProof/>
            <w:webHidden/>
          </w:rPr>
        </w:r>
        <w:r>
          <w:rPr>
            <w:noProof/>
            <w:webHidden/>
          </w:rPr>
          <w:fldChar w:fldCharType="separate"/>
        </w:r>
        <w:r>
          <w:rPr>
            <w:noProof/>
            <w:webHidden/>
          </w:rPr>
          <w:t>6</w:t>
        </w:r>
        <w:r>
          <w:rPr>
            <w:noProof/>
            <w:webHidden/>
          </w:rPr>
          <w:fldChar w:fldCharType="end"/>
        </w:r>
      </w:hyperlink>
    </w:p>
    <w:p w14:paraId="5B40FF00" w14:textId="77777777" w:rsidR="004F0723" w:rsidRDefault="004F0723">
      <w:pPr>
        <w:pStyle w:val="TOC2"/>
        <w:tabs>
          <w:tab w:val="right" w:leader="dot" w:pos="8990"/>
        </w:tabs>
        <w:rPr>
          <w:rFonts w:eastAsiaTheme="minorEastAsia"/>
          <w:b w:val="0"/>
          <w:bCs w:val="0"/>
          <w:noProof/>
          <w:sz w:val="22"/>
          <w:szCs w:val="22"/>
        </w:rPr>
      </w:pPr>
      <w:hyperlink w:anchor="_Toc448396162" w:history="1">
        <w:r w:rsidRPr="00C8180C">
          <w:rPr>
            <w:rStyle w:val="Hyperlink"/>
            <w:noProof/>
          </w:rPr>
          <w:t>4. Actuated Signal Control Timing Processes</w:t>
        </w:r>
        <w:r>
          <w:rPr>
            <w:noProof/>
            <w:webHidden/>
          </w:rPr>
          <w:tab/>
        </w:r>
        <w:r>
          <w:rPr>
            <w:noProof/>
            <w:webHidden/>
          </w:rPr>
          <w:fldChar w:fldCharType="begin"/>
        </w:r>
        <w:r>
          <w:rPr>
            <w:noProof/>
            <w:webHidden/>
          </w:rPr>
          <w:instrText xml:space="preserve"> PAGEREF _Toc448396162 \h </w:instrText>
        </w:r>
        <w:r>
          <w:rPr>
            <w:noProof/>
            <w:webHidden/>
          </w:rPr>
        </w:r>
        <w:r>
          <w:rPr>
            <w:noProof/>
            <w:webHidden/>
          </w:rPr>
          <w:fldChar w:fldCharType="separate"/>
        </w:r>
        <w:r>
          <w:rPr>
            <w:noProof/>
            <w:webHidden/>
          </w:rPr>
          <w:t>13</w:t>
        </w:r>
        <w:r>
          <w:rPr>
            <w:noProof/>
            <w:webHidden/>
          </w:rPr>
          <w:fldChar w:fldCharType="end"/>
        </w:r>
      </w:hyperlink>
    </w:p>
    <w:p w14:paraId="67838574" w14:textId="77777777" w:rsidR="004F0723" w:rsidRDefault="004F0723">
      <w:pPr>
        <w:pStyle w:val="TOC2"/>
        <w:tabs>
          <w:tab w:val="right" w:leader="dot" w:pos="8990"/>
        </w:tabs>
        <w:rPr>
          <w:rFonts w:eastAsiaTheme="minorEastAsia"/>
          <w:b w:val="0"/>
          <w:bCs w:val="0"/>
          <w:noProof/>
          <w:sz w:val="22"/>
          <w:szCs w:val="22"/>
        </w:rPr>
      </w:pPr>
      <w:hyperlink w:anchor="_Toc448396163" w:history="1">
        <w:r w:rsidRPr="00C8180C">
          <w:rPr>
            <w:rStyle w:val="Hyperlink"/>
            <w:noProof/>
          </w:rPr>
          <w:t>5. Formulating the Model</w:t>
        </w:r>
        <w:r>
          <w:rPr>
            <w:noProof/>
            <w:webHidden/>
          </w:rPr>
          <w:tab/>
        </w:r>
        <w:r>
          <w:rPr>
            <w:noProof/>
            <w:webHidden/>
          </w:rPr>
          <w:fldChar w:fldCharType="begin"/>
        </w:r>
        <w:r>
          <w:rPr>
            <w:noProof/>
            <w:webHidden/>
          </w:rPr>
          <w:instrText xml:space="preserve"> PAGEREF _Toc448396163 \h </w:instrText>
        </w:r>
        <w:r>
          <w:rPr>
            <w:noProof/>
            <w:webHidden/>
          </w:rPr>
        </w:r>
        <w:r>
          <w:rPr>
            <w:noProof/>
            <w:webHidden/>
          </w:rPr>
          <w:fldChar w:fldCharType="separate"/>
        </w:r>
        <w:r>
          <w:rPr>
            <w:noProof/>
            <w:webHidden/>
          </w:rPr>
          <w:t>21</w:t>
        </w:r>
        <w:r>
          <w:rPr>
            <w:noProof/>
            <w:webHidden/>
          </w:rPr>
          <w:fldChar w:fldCharType="end"/>
        </w:r>
      </w:hyperlink>
    </w:p>
    <w:p w14:paraId="3BA3A6E8" w14:textId="77777777" w:rsidR="004F0723" w:rsidRDefault="004F0723">
      <w:pPr>
        <w:pStyle w:val="TOC2"/>
        <w:tabs>
          <w:tab w:val="right" w:leader="dot" w:pos="8990"/>
        </w:tabs>
        <w:rPr>
          <w:rFonts w:eastAsiaTheme="minorEastAsia"/>
          <w:b w:val="0"/>
          <w:bCs w:val="0"/>
          <w:noProof/>
          <w:sz w:val="22"/>
          <w:szCs w:val="22"/>
        </w:rPr>
      </w:pPr>
      <w:hyperlink w:anchor="_Toc448396164" w:history="1">
        <w:r w:rsidRPr="00C8180C">
          <w:rPr>
            <w:rStyle w:val="Hyperlink"/>
            <w:noProof/>
          </w:rPr>
          <w:t>6. Scenario 1. Calculating the Capacity of an Intersection Approach</w:t>
        </w:r>
        <w:r>
          <w:rPr>
            <w:noProof/>
            <w:webHidden/>
          </w:rPr>
          <w:tab/>
        </w:r>
        <w:r>
          <w:rPr>
            <w:noProof/>
            <w:webHidden/>
          </w:rPr>
          <w:fldChar w:fldCharType="begin"/>
        </w:r>
        <w:r>
          <w:rPr>
            <w:noProof/>
            <w:webHidden/>
          </w:rPr>
          <w:instrText xml:space="preserve"> PAGEREF _Toc448396164 \h </w:instrText>
        </w:r>
        <w:r>
          <w:rPr>
            <w:noProof/>
            <w:webHidden/>
          </w:rPr>
        </w:r>
        <w:r>
          <w:rPr>
            <w:noProof/>
            <w:webHidden/>
          </w:rPr>
          <w:fldChar w:fldCharType="separate"/>
        </w:r>
        <w:r>
          <w:rPr>
            <w:noProof/>
            <w:webHidden/>
          </w:rPr>
          <w:t>33</w:t>
        </w:r>
        <w:r>
          <w:rPr>
            <w:noProof/>
            <w:webHidden/>
          </w:rPr>
          <w:fldChar w:fldCharType="end"/>
        </w:r>
      </w:hyperlink>
    </w:p>
    <w:p w14:paraId="1046DE1D" w14:textId="77777777" w:rsidR="004F0723" w:rsidRDefault="004F0723">
      <w:pPr>
        <w:pStyle w:val="TOC2"/>
        <w:tabs>
          <w:tab w:val="right" w:leader="dot" w:pos="8990"/>
        </w:tabs>
        <w:rPr>
          <w:rFonts w:eastAsiaTheme="minorEastAsia"/>
          <w:b w:val="0"/>
          <w:bCs w:val="0"/>
          <w:noProof/>
          <w:sz w:val="22"/>
          <w:szCs w:val="22"/>
        </w:rPr>
      </w:pPr>
      <w:hyperlink w:anchor="_Toc448396165" w:history="1">
        <w:r w:rsidRPr="00C8180C">
          <w:rPr>
            <w:rStyle w:val="Hyperlink"/>
            <w:noProof/>
          </w:rPr>
          <w:t>7. Scenario 2. Calculating the Capacity Utilization of an Intersection Using Critical Movement Analysis</w:t>
        </w:r>
        <w:r>
          <w:rPr>
            <w:noProof/>
            <w:webHidden/>
          </w:rPr>
          <w:tab/>
        </w:r>
        <w:r>
          <w:rPr>
            <w:noProof/>
            <w:webHidden/>
          </w:rPr>
          <w:fldChar w:fldCharType="begin"/>
        </w:r>
        <w:r>
          <w:rPr>
            <w:noProof/>
            <w:webHidden/>
          </w:rPr>
          <w:instrText xml:space="preserve"> PAGEREF _Toc448396165 \h </w:instrText>
        </w:r>
        <w:r>
          <w:rPr>
            <w:noProof/>
            <w:webHidden/>
          </w:rPr>
        </w:r>
        <w:r>
          <w:rPr>
            <w:noProof/>
            <w:webHidden/>
          </w:rPr>
          <w:fldChar w:fldCharType="separate"/>
        </w:r>
        <w:r>
          <w:rPr>
            <w:noProof/>
            <w:webHidden/>
          </w:rPr>
          <w:t>36</w:t>
        </w:r>
        <w:r>
          <w:rPr>
            <w:noProof/>
            <w:webHidden/>
          </w:rPr>
          <w:fldChar w:fldCharType="end"/>
        </w:r>
      </w:hyperlink>
    </w:p>
    <w:p w14:paraId="09C3AB1F" w14:textId="77777777" w:rsidR="004F0723" w:rsidRDefault="004F0723">
      <w:pPr>
        <w:pStyle w:val="TOC2"/>
        <w:tabs>
          <w:tab w:val="right" w:leader="dot" w:pos="8990"/>
        </w:tabs>
        <w:rPr>
          <w:rFonts w:eastAsiaTheme="minorEastAsia"/>
          <w:b w:val="0"/>
          <w:bCs w:val="0"/>
          <w:noProof/>
          <w:sz w:val="22"/>
          <w:szCs w:val="22"/>
        </w:rPr>
      </w:pPr>
      <w:hyperlink w:anchor="_Toc448396166" w:history="1">
        <w:r w:rsidRPr="00C8180C">
          <w:rPr>
            <w:rStyle w:val="Hyperlink"/>
            <w:noProof/>
          </w:rPr>
          <w:t>8. Scenario 3. Calculating Uniform Delay of an Approach When Demand is less than Capacity</w:t>
        </w:r>
        <w:r>
          <w:rPr>
            <w:noProof/>
            <w:webHidden/>
          </w:rPr>
          <w:tab/>
        </w:r>
        <w:r>
          <w:rPr>
            <w:noProof/>
            <w:webHidden/>
          </w:rPr>
          <w:fldChar w:fldCharType="begin"/>
        </w:r>
        <w:r>
          <w:rPr>
            <w:noProof/>
            <w:webHidden/>
          </w:rPr>
          <w:instrText xml:space="preserve"> PAGEREF _Toc448396166 \h </w:instrText>
        </w:r>
        <w:r>
          <w:rPr>
            <w:noProof/>
            <w:webHidden/>
          </w:rPr>
        </w:r>
        <w:r>
          <w:rPr>
            <w:noProof/>
            <w:webHidden/>
          </w:rPr>
          <w:fldChar w:fldCharType="separate"/>
        </w:r>
        <w:r>
          <w:rPr>
            <w:noProof/>
            <w:webHidden/>
          </w:rPr>
          <w:t>50</w:t>
        </w:r>
        <w:r>
          <w:rPr>
            <w:noProof/>
            <w:webHidden/>
          </w:rPr>
          <w:fldChar w:fldCharType="end"/>
        </w:r>
      </w:hyperlink>
    </w:p>
    <w:p w14:paraId="32887AA9" w14:textId="77777777" w:rsidR="004F0723" w:rsidRDefault="004F0723">
      <w:pPr>
        <w:pStyle w:val="TOC2"/>
        <w:tabs>
          <w:tab w:val="right" w:leader="dot" w:pos="8990"/>
        </w:tabs>
        <w:rPr>
          <w:rFonts w:eastAsiaTheme="minorEastAsia"/>
          <w:b w:val="0"/>
          <w:bCs w:val="0"/>
          <w:noProof/>
          <w:sz w:val="22"/>
          <w:szCs w:val="22"/>
        </w:rPr>
      </w:pPr>
      <w:hyperlink w:anchor="_Toc448396167" w:history="1">
        <w:r w:rsidRPr="00C8180C">
          <w:rPr>
            <w:rStyle w:val="Hyperlink"/>
            <w:noProof/>
          </w:rPr>
          <w:t>9. Scenario 4. Calculating Delay When Demand Exceeds Capacity</w:t>
        </w:r>
        <w:r>
          <w:rPr>
            <w:noProof/>
            <w:webHidden/>
          </w:rPr>
          <w:tab/>
        </w:r>
        <w:r>
          <w:rPr>
            <w:noProof/>
            <w:webHidden/>
          </w:rPr>
          <w:fldChar w:fldCharType="begin"/>
        </w:r>
        <w:r>
          <w:rPr>
            <w:noProof/>
            <w:webHidden/>
          </w:rPr>
          <w:instrText xml:space="preserve"> PAGEREF _Toc448396167 \h </w:instrText>
        </w:r>
        <w:r>
          <w:rPr>
            <w:noProof/>
            <w:webHidden/>
          </w:rPr>
        </w:r>
        <w:r>
          <w:rPr>
            <w:noProof/>
            <w:webHidden/>
          </w:rPr>
          <w:fldChar w:fldCharType="separate"/>
        </w:r>
        <w:r>
          <w:rPr>
            <w:noProof/>
            <w:webHidden/>
          </w:rPr>
          <w:t>57</w:t>
        </w:r>
        <w:r>
          <w:rPr>
            <w:noProof/>
            <w:webHidden/>
          </w:rPr>
          <w:fldChar w:fldCharType="end"/>
        </w:r>
      </w:hyperlink>
    </w:p>
    <w:p w14:paraId="38D67A4A" w14:textId="77777777" w:rsidR="004F0723" w:rsidRDefault="004F0723">
      <w:pPr>
        <w:pStyle w:val="TOC2"/>
        <w:tabs>
          <w:tab w:val="right" w:leader="dot" w:pos="8990"/>
        </w:tabs>
        <w:rPr>
          <w:rFonts w:eastAsiaTheme="minorEastAsia"/>
          <w:b w:val="0"/>
          <w:bCs w:val="0"/>
          <w:noProof/>
          <w:sz w:val="22"/>
          <w:szCs w:val="22"/>
        </w:rPr>
      </w:pPr>
      <w:hyperlink w:anchor="_Toc448396168" w:history="1">
        <w:r w:rsidRPr="00C8180C">
          <w:rPr>
            <w:rStyle w:val="Hyperlink"/>
            <w:noProof/>
          </w:rPr>
          <w:t>10. Scenario 5. Calculating the Capacity of an Exclusive LT Lane with Permitted LT Phasing</w:t>
        </w:r>
        <w:r>
          <w:rPr>
            <w:noProof/>
            <w:webHidden/>
          </w:rPr>
          <w:tab/>
        </w:r>
        <w:r>
          <w:rPr>
            <w:noProof/>
            <w:webHidden/>
          </w:rPr>
          <w:fldChar w:fldCharType="begin"/>
        </w:r>
        <w:r>
          <w:rPr>
            <w:noProof/>
            <w:webHidden/>
          </w:rPr>
          <w:instrText xml:space="preserve"> PAGEREF _Toc448396168 \h </w:instrText>
        </w:r>
        <w:r>
          <w:rPr>
            <w:noProof/>
            <w:webHidden/>
          </w:rPr>
        </w:r>
        <w:r>
          <w:rPr>
            <w:noProof/>
            <w:webHidden/>
          </w:rPr>
          <w:fldChar w:fldCharType="separate"/>
        </w:r>
        <w:r>
          <w:rPr>
            <w:noProof/>
            <w:webHidden/>
          </w:rPr>
          <w:t>63</w:t>
        </w:r>
        <w:r>
          <w:rPr>
            <w:noProof/>
            <w:webHidden/>
          </w:rPr>
          <w:fldChar w:fldCharType="end"/>
        </w:r>
      </w:hyperlink>
    </w:p>
    <w:p w14:paraId="171E3B02" w14:textId="77777777" w:rsidR="004F0723" w:rsidRDefault="004F0723">
      <w:pPr>
        <w:pStyle w:val="TOC2"/>
        <w:tabs>
          <w:tab w:val="right" w:leader="dot" w:pos="8990"/>
        </w:tabs>
        <w:rPr>
          <w:rFonts w:eastAsiaTheme="minorEastAsia"/>
          <w:b w:val="0"/>
          <w:bCs w:val="0"/>
          <w:noProof/>
          <w:sz w:val="22"/>
          <w:szCs w:val="22"/>
        </w:rPr>
      </w:pPr>
      <w:hyperlink w:anchor="_Toc448396169" w:history="1">
        <w:r w:rsidRPr="00C8180C">
          <w:rPr>
            <w:rStyle w:val="Hyperlink"/>
            <w:noProof/>
          </w:rPr>
          <w:t>11. Scenario 6. Calculating Delay When the Arriva Pattern is Non-Uniform</w:t>
        </w:r>
        <w:r>
          <w:rPr>
            <w:noProof/>
            <w:webHidden/>
          </w:rPr>
          <w:tab/>
        </w:r>
        <w:r>
          <w:rPr>
            <w:noProof/>
            <w:webHidden/>
          </w:rPr>
          <w:fldChar w:fldCharType="begin"/>
        </w:r>
        <w:r>
          <w:rPr>
            <w:noProof/>
            <w:webHidden/>
          </w:rPr>
          <w:instrText xml:space="preserve"> PAGEREF _Toc448396169 \h </w:instrText>
        </w:r>
        <w:r>
          <w:rPr>
            <w:noProof/>
            <w:webHidden/>
          </w:rPr>
        </w:r>
        <w:r>
          <w:rPr>
            <w:noProof/>
            <w:webHidden/>
          </w:rPr>
          <w:fldChar w:fldCharType="separate"/>
        </w:r>
        <w:r>
          <w:rPr>
            <w:noProof/>
            <w:webHidden/>
          </w:rPr>
          <w:t>71</w:t>
        </w:r>
        <w:r>
          <w:rPr>
            <w:noProof/>
            <w:webHidden/>
          </w:rPr>
          <w:fldChar w:fldCharType="end"/>
        </w:r>
      </w:hyperlink>
    </w:p>
    <w:p w14:paraId="7DCA7232" w14:textId="77777777" w:rsidR="004F0723" w:rsidRDefault="004F0723">
      <w:pPr>
        <w:pStyle w:val="TOC2"/>
        <w:tabs>
          <w:tab w:val="right" w:leader="dot" w:pos="8990"/>
        </w:tabs>
        <w:rPr>
          <w:rFonts w:eastAsiaTheme="minorEastAsia"/>
          <w:b w:val="0"/>
          <w:bCs w:val="0"/>
          <w:noProof/>
          <w:sz w:val="22"/>
          <w:szCs w:val="22"/>
        </w:rPr>
      </w:pPr>
      <w:hyperlink w:anchor="_Toc448396170" w:history="1">
        <w:r w:rsidRPr="00C8180C">
          <w:rPr>
            <w:rStyle w:val="Hyperlink"/>
            <w:noProof/>
          </w:rPr>
          <w:t>12. Scenario 7. Predicted Average Green Time under Actuated Control</w:t>
        </w:r>
        <w:r>
          <w:rPr>
            <w:noProof/>
            <w:webHidden/>
          </w:rPr>
          <w:tab/>
        </w:r>
        <w:r>
          <w:rPr>
            <w:noProof/>
            <w:webHidden/>
          </w:rPr>
          <w:fldChar w:fldCharType="begin"/>
        </w:r>
        <w:r>
          <w:rPr>
            <w:noProof/>
            <w:webHidden/>
          </w:rPr>
          <w:instrText xml:space="preserve"> PAGEREF _Toc448396170 \h </w:instrText>
        </w:r>
        <w:r>
          <w:rPr>
            <w:noProof/>
            <w:webHidden/>
          </w:rPr>
        </w:r>
        <w:r>
          <w:rPr>
            <w:noProof/>
            <w:webHidden/>
          </w:rPr>
          <w:fldChar w:fldCharType="separate"/>
        </w:r>
        <w:r>
          <w:rPr>
            <w:noProof/>
            <w:webHidden/>
          </w:rPr>
          <w:t>78</w:t>
        </w:r>
        <w:r>
          <w:rPr>
            <w:noProof/>
            <w:webHidden/>
          </w:rPr>
          <w:fldChar w:fldCharType="end"/>
        </w:r>
      </w:hyperlink>
    </w:p>
    <w:p w14:paraId="5A8BEA63" w14:textId="77777777" w:rsidR="004F0723" w:rsidRDefault="004F0723">
      <w:pPr>
        <w:pStyle w:val="TOC2"/>
        <w:tabs>
          <w:tab w:val="right" w:leader="dot" w:pos="8990"/>
        </w:tabs>
        <w:rPr>
          <w:rFonts w:eastAsiaTheme="minorEastAsia"/>
          <w:b w:val="0"/>
          <w:bCs w:val="0"/>
          <w:noProof/>
          <w:sz w:val="22"/>
          <w:szCs w:val="22"/>
        </w:rPr>
      </w:pPr>
      <w:hyperlink w:anchor="_Toc448396171" w:history="1">
        <w:r w:rsidRPr="00C8180C">
          <w:rPr>
            <w:rStyle w:val="Hyperlink"/>
            <w:noProof/>
          </w:rPr>
          <w:t>13. Calculating the Saturation Headway</w:t>
        </w:r>
        <w:r>
          <w:rPr>
            <w:noProof/>
            <w:webHidden/>
          </w:rPr>
          <w:tab/>
        </w:r>
        <w:r>
          <w:rPr>
            <w:noProof/>
            <w:webHidden/>
          </w:rPr>
          <w:fldChar w:fldCharType="begin"/>
        </w:r>
        <w:r>
          <w:rPr>
            <w:noProof/>
            <w:webHidden/>
          </w:rPr>
          <w:instrText xml:space="preserve"> PAGEREF _Toc448396171 \h </w:instrText>
        </w:r>
        <w:r>
          <w:rPr>
            <w:noProof/>
            <w:webHidden/>
          </w:rPr>
        </w:r>
        <w:r>
          <w:rPr>
            <w:noProof/>
            <w:webHidden/>
          </w:rPr>
          <w:fldChar w:fldCharType="separate"/>
        </w:r>
        <w:r>
          <w:rPr>
            <w:noProof/>
            <w:webHidden/>
          </w:rPr>
          <w:t>92</w:t>
        </w:r>
        <w:r>
          <w:rPr>
            <w:noProof/>
            <w:webHidden/>
          </w:rPr>
          <w:fldChar w:fldCharType="end"/>
        </w:r>
      </w:hyperlink>
    </w:p>
    <w:p w14:paraId="44ABCC7A" w14:textId="77777777" w:rsidR="004F0723" w:rsidRDefault="004F0723">
      <w:pPr>
        <w:pStyle w:val="TOC2"/>
        <w:tabs>
          <w:tab w:val="right" w:leader="dot" w:pos="8990"/>
        </w:tabs>
        <w:rPr>
          <w:rFonts w:eastAsiaTheme="minorEastAsia"/>
          <w:b w:val="0"/>
          <w:bCs w:val="0"/>
          <w:noProof/>
          <w:sz w:val="22"/>
          <w:szCs w:val="22"/>
        </w:rPr>
      </w:pPr>
      <w:hyperlink w:anchor="_Toc448396172" w:history="1">
        <w:r w:rsidRPr="00C8180C">
          <w:rPr>
            <w:rStyle w:val="Hyperlink"/>
            <w:noProof/>
          </w:rPr>
          <w:t>14. Building a Computational Engine and Exploring the Model</w:t>
        </w:r>
        <w:r>
          <w:rPr>
            <w:noProof/>
            <w:webHidden/>
          </w:rPr>
          <w:tab/>
        </w:r>
        <w:r>
          <w:rPr>
            <w:noProof/>
            <w:webHidden/>
          </w:rPr>
          <w:fldChar w:fldCharType="begin"/>
        </w:r>
        <w:r>
          <w:rPr>
            <w:noProof/>
            <w:webHidden/>
          </w:rPr>
          <w:instrText xml:space="preserve"> PAGEREF _Toc448396172 \h </w:instrText>
        </w:r>
        <w:r>
          <w:rPr>
            <w:noProof/>
            <w:webHidden/>
          </w:rPr>
        </w:r>
        <w:r>
          <w:rPr>
            <w:noProof/>
            <w:webHidden/>
          </w:rPr>
          <w:fldChar w:fldCharType="separate"/>
        </w:r>
        <w:r>
          <w:rPr>
            <w:noProof/>
            <w:webHidden/>
          </w:rPr>
          <w:t>95</w:t>
        </w:r>
        <w:r>
          <w:rPr>
            <w:noProof/>
            <w:webHidden/>
          </w:rPr>
          <w:fldChar w:fldCharType="end"/>
        </w:r>
      </w:hyperlink>
    </w:p>
    <w:p w14:paraId="0DD04F79" w14:textId="77777777" w:rsidR="004F0723" w:rsidRDefault="004F0723">
      <w:pPr>
        <w:pStyle w:val="TOC2"/>
        <w:tabs>
          <w:tab w:val="right" w:leader="dot" w:pos="8990"/>
        </w:tabs>
        <w:rPr>
          <w:rFonts w:eastAsiaTheme="minorEastAsia"/>
          <w:b w:val="0"/>
          <w:bCs w:val="0"/>
          <w:noProof/>
          <w:sz w:val="22"/>
          <w:szCs w:val="22"/>
        </w:rPr>
      </w:pPr>
      <w:hyperlink w:anchor="_Toc448396173" w:history="1">
        <w:r w:rsidRPr="00C8180C">
          <w:rPr>
            <w:rStyle w:val="Hyperlink"/>
            <w:noProof/>
          </w:rPr>
          <w:t>15. Summary</w:t>
        </w:r>
        <w:r>
          <w:rPr>
            <w:noProof/>
            <w:webHidden/>
          </w:rPr>
          <w:tab/>
        </w:r>
        <w:r>
          <w:rPr>
            <w:noProof/>
            <w:webHidden/>
          </w:rPr>
          <w:fldChar w:fldCharType="begin"/>
        </w:r>
        <w:r>
          <w:rPr>
            <w:noProof/>
            <w:webHidden/>
          </w:rPr>
          <w:instrText xml:space="preserve"> PAGEREF _Toc448396173 \h </w:instrText>
        </w:r>
        <w:r>
          <w:rPr>
            <w:noProof/>
            <w:webHidden/>
          </w:rPr>
        </w:r>
        <w:r>
          <w:rPr>
            <w:noProof/>
            <w:webHidden/>
          </w:rPr>
          <w:fldChar w:fldCharType="separate"/>
        </w:r>
        <w:r>
          <w:rPr>
            <w:noProof/>
            <w:webHidden/>
          </w:rPr>
          <w:t>129</w:t>
        </w:r>
        <w:r>
          <w:rPr>
            <w:noProof/>
            <w:webHidden/>
          </w:rPr>
          <w:fldChar w:fldCharType="end"/>
        </w:r>
      </w:hyperlink>
    </w:p>
    <w:p w14:paraId="0B857EB2" w14:textId="77777777" w:rsidR="004F0723" w:rsidRDefault="004F0723">
      <w:pPr>
        <w:pStyle w:val="TOC2"/>
        <w:tabs>
          <w:tab w:val="right" w:leader="dot" w:pos="8990"/>
        </w:tabs>
        <w:rPr>
          <w:rFonts w:eastAsiaTheme="minorEastAsia"/>
          <w:b w:val="0"/>
          <w:bCs w:val="0"/>
          <w:noProof/>
          <w:sz w:val="22"/>
          <w:szCs w:val="22"/>
        </w:rPr>
      </w:pPr>
      <w:hyperlink w:anchor="_Toc448396174" w:history="1">
        <w:r w:rsidRPr="00C8180C">
          <w:rPr>
            <w:rStyle w:val="Hyperlink"/>
            <w:noProof/>
          </w:rPr>
          <w:t>16. Glossary</w:t>
        </w:r>
        <w:r>
          <w:rPr>
            <w:noProof/>
            <w:webHidden/>
          </w:rPr>
          <w:tab/>
        </w:r>
        <w:r>
          <w:rPr>
            <w:noProof/>
            <w:webHidden/>
          </w:rPr>
          <w:fldChar w:fldCharType="begin"/>
        </w:r>
        <w:r>
          <w:rPr>
            <w:noProof/>
            <w:webHidden/>
          </w:rPr>
          <w:instrText xml:space="preserve"> PAGEREF _Toc448396174 \h </w:instrText>
        </w:r>
        <w:r>
          <w:rPr>
            <w:noProof/>
            <w:webHidden/>
          </w:rPr>
        </w:r>
        <w:r>
          <w:rPr>
            <w:noProof/>
            <w:webHidden/>
          </w:rPr>
          <w:fldChar w:fldCharType="separate"/>
        </w:r>
        <w:r>
          <w:rPr>
            <w:noProof/>
            <w:webHidden/>
          </w:rPr>
          <w:t>131</w:t>
        </w:r>
        <w:r>
          <w:rPr>
            <w:noProof/>
            <w:webHidden/>
          </w:rPr>
          <w:fldChar w:fldCharType="end"/>
        </w:r>
      </w:hyperlink>
    </w:p>
    <w:p w14:paraId="1B5A2CD0" w14:textId="77777777" w:rsidR="004F0723" w:rsidRDefault="004F0723">
      <w:pPr>
        <w:pStyle w:val="TOC2"/>
        <w:tabs>
          <w:tab w:val="right" w:leader="dot" w:pos="8990"/>
        </w:tabs>
        <w:rPr>
          <w:rFonts w:eastAsiaTheme="minorEastAsia"/>
          <w:b w:val="0"/>
          <w:bCs w:val="0"/>
          <w:noProof/>
          <w:sz w:val="22"/>
          <w:szCs w:val="22"/>
        </w:rPr>
      </w:pPr>
      <w:hyperlink w:anchor="_Toc448396175" w:history="1">
        <w:r w:rsidRPr="00C8180C">
          <w:rPr>
            <w:rStyle w:val="Hyperlink"/>
            <w:noProof/>
          </w:rPr>
          <w:t>17. References</w:t>
        </w:r>
        <w:r>
          <w:rPr>
            <w:noProof/>
            <w:webHidden/>
          </w:rPr>
          <w:tab/>
        </w:r>
        <w:r>
          <w:rPr>
            <w:noProof/>
            <w:webHidden/>
          </w:rPr>
          <w:fldChar w:fldCharType="begin"/>
        </w:r>
        <w:r>
          <w:rPr>
            <w:noProof/>
            <w:webHidden/>
          </w:rPr>
          <w:instrText xml:space="preserve"> PAGEREF _Toc448396175 \h </w:instrText>
        </w:r>
        <w:r>
          <w:rPr>
            <w:noProof/>
            <w:webHidden/>
          </w:rPr>
        </w:r>
        <w:r>
          <w:rPr>
            <w:noProof/>
            <w:webHidden/>
          </w:rPr>
          <w:fldChar w:fldCharType="separate"/>
        </w:r>
        <w:r>
          <w:rPr>
            <w:noProof/>
            <w:webHidden/>
          </w:rPr>
          <w:t>132</w:t>
        </w:r>
        <w:r>
          <w:rPr>
            <w:noProof/>
            <w:webHidden/>
          </w:rPr>
          <w:fldChar w:fldCharType="end"/>
        </w:r>
      </w:hyperlink>
    </w:p>
    <w:p w14:paraId="6D75D93D" w14:textId="77777777" w:rsidR="004F0723" w:rsidRDefault="004F0723">
      <w:pPr>
        <w:pStyle w:val="TOC2"/>
        <w:tabs>
          <w:tab w:val="right" w:leader="dot" w:pos="8990"/>
        </w:tabs>
        <w:rPr>
          <w:rFonts w:eastAsiaTheme="minorEastAsia"/>
          <w:b w:val="0"/>
          <w:bCs w:val="0"/>
          <w:noProof/>
          <w:sz w:val="22"/>
          <w:szCs w:val="22"/>
        </w:rPr>
      </w:pPr>
      <w:hyperlink w:anchor="_Toc448396176" w:history="1">
        <w:r w:rsidRPr="00C8180C">
          <w:rPr>
            <w:rStyle w:val="Hyperlink"/>
            <w:noProof/>
          </w:rPr>
          <w:t>18. Problems</w:t>
        </w:r>
        <w:r>
          <w:rPr>
            <w:noProof/>
            <w:webHidden/>
          </w:rPr>
          <w:tab/>
        </w:r>
        <w:r>
          <w:rPr>
            <w:noProof/>
            <w:webHidden/>
          </w:rPr>
          <w:fldChar w:fldCharType="begin"/>
        </w:r>
        <w:r>
          <w:rPr>
            <w:noProof/>
            <w:webHidden/>
          </w:rPr>
          <w:instrText xml:space="preserve"> PAGEREF _Toc448396176 \h </w:instrText>
        </w:r>
        <w:r>
          <w:rPr>
            <w:noProof/>
            <w:webHidden/>
          </w:rPr>
        </w:r>
        <w:r>
          <w:rPr>
            <w:noProof/>
            <w:webHidden/>
          </w:rPr>
          <w:fldChar w:fldCharType="separate"/>
        </w:r>
        <w:r>
          <w:rPr>
            <w:noProof/>
            <w:webHidden/>
          </w:rPr>
          <w:t>133</w:t>
        </w:r>
        <w:r>
          <w:rPr>
            <w:noProof/>
            <w:webHidden/>
          </w:rPr>
          <w:fldChar w:fldCharType="end"/>
        </w:r>
      </w:hyperlink>
    </w:p>
    <w:p w14:paraId="0ED85032" w14:textId="5776CDEA" w:rsidR="00935129" w:rsidRDefault="00935129">
      <w:pPr>
        <w:tabs>
          <w:tab w:val="clear" w:pos="360"/>
        </w:tabs>
        <w:spacing w:after="200" w:line="276" w:lineRule="auto"/>
      </w:pPr>
      <w:r>
        <w:fldChar w:fldCharType="end"/>
      </w:r>
      <w:r>
        <w:br w:type="page"/>
      </w:r>
    </w:p>
    <w:bookmarkStart w:id="7" w:name="_Toc419018901"/>
    <w:bookmarkStart w:id="8" w:name="_Toc443044980"/>
    <w:bookmarkStart w:id="9" w:name="_Toc447873592"/>
    <w:bookmarkStart w:id="10" w:name="_Toc448396159"/>
    <w:p w14:paraId="0ED85049" w14:textId="10DA752A" w:rsidR="00094381" w:rsidRDefault="00642853" w:rsidP="00094381">
      <w:pPr>
        <w:pStyle w:val="Heading2"/>
      </w:pPr>
      <w:r>
        <w:rPr>
          <w:noProof/>
        </w:rPr>
        <w:lastRenderedPageBreak/>
        <mc:AlternateContent>
          <mc:Choice Requires="wps">
            <w:drawing>
              <wp:anchor distT="0" distB="0" distL="114300" distR="114300" simplePos="0" relativeHeight="251679744" behindDoc="0" locked="0" layoutInCell="1" allowOverlap="1" wp14:anchorId="6DE68679" wp14:editId="1417050A">
                <wp:simplePos x="0" y="0"/>
                <wp:positionH relativeFrom="column">
                  <wp:posOffset>0</wp:posOffset>
                </wp:positionH>
                <wp:positionV relativeFrom="paragraph">
                  <wp:posOffset>215900</wp:posOffset>
                </wp:positionV>
                <wp:extent cx="57150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A6C33A4" id="Straight Connector 2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pt" to="45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" strokecolor="gray [1629]" strokeweight="1.75pt"/>
            </w:pict>
          </mc:Fallback>
        </mc:AlternateContent>
      </w:r>
      <w:r w:rsidR="00094381">
        <w:t>1. Introduction</w:t>
      </w:r>
      <w:bookmarkEnd w:id="7"/>
      <w:bookmarkEnd w:id="8"/>
      <w:bookmarkEnd w:id="9"/>
      <w:bookmarkEnd w:id="10"/>
    </w:p>
    <w:p w14:paraId="7C852ACF" w14:textId="77777777" w:rsidR="00642853" w:rsidRPr="00642853" w:rsidRDefault="00642853" w:rsidP="00642853"/>
    <w:p w14:paraId="3464E4CB" w14:textId="77777777" w:rsidR="007F0C38" w:rsidRDefault="007F0C38" w:rsidP="007F0C38">
      <w:r>
        <w:t>In this chapter we explore the models on which the HCM capacity analysis method for signalized intersections are based.  While the method has increased in complexity since the publication of the first version in the 1950 HCM, the basic concept remains the same: the capacity of an approach or movement is the product of the saturation flow rate and the proportion of the hour that is green for that approach or movement.</w:t>
      </w:r>
    </w:p>
    <w:p w14:paraId="6AFAFD8C" w14:textId="653CFAEB" w:rsidR="008E790A" w:rsidRDefault="007F0C38" w:rsidP="007F0C38">
      <w:r>
        <w:tab/>
      </w:r>
      <w:r>
        <w:fldChar w:fldCharType="begin"/>
      </w:r>
      <w:r>
        <w:instrText xml:space="preserve"> REF _Ref442694953 \h  \* MERGEFORMAT </w:instrText>
      </w:r>
      <w:r>
        <w:fldChar w:fldCharType="separate"/>
      </w:r>
      <w:r w:rsidR="004F0723">
        <w:t xml:space="preserve">Table </w:t>
      </w:r>
      <w:r w:rsidR="004F0723">
        <w:rPr>
          <w:noProof/>
        </w:rPr>
        <w:t>1</w:t>
      </w:r>
      <w:r>
        <w:fldChar w:fldCharType="end"/>
      </w:r>
      <w:r>
        <w:t xml:space="preserve"> shows roadmap to the material presented in this chapter. </w:t>
      </w:r>
      <w:r w:rsidR="00DD1DD0">
        <w:t xml:space="preserve">The first five sections provided an overview. </w:t>
      </w:r>
      <w:r>
        <w:t xml:space="preserve">We start in section 2 with a discussion of how signalized intersections operate in the field, focusing on the operation of one approach.  In section 3, we define traffic movements and signal phases, both important in describing the operation of signalized intersections.  Signal control, both pretimed and actuated, is described in section 4.  In section 5, we identify the important factors in the interaction of traffic flow and signal control that will help us to formulate the models to predict the capacity of an intersection approach. </w:t>
      </w:r>
      <w:r w:rsidR="008E790A">
        <w:br w:type="page"/>
      </w:r>
    </w:p>
    <w:p w14:paraId="7DC1E3F4" w14:textId="64694EB7" w:rsidR="00FE4B55" w:rsidRDefault="00FE4B55" w:rsidP="00FE4B55">
      <w:pPr>
        <w:pStyle w:val="Caption"/>
        <w:keepNext/>
      </w:pPr>
      <w:bookmarkStart w:id="11" w:name="_Ref442694953"/>
      <w:r>
        <w:lastRenderedPageBreak/>
        <w:t xml:space="preserve">Table </w:t>
      </w:r>
      <w:fldSimple w:instr=" SEQ Table \* ARABIC ">
        <w:r w:rsidR="004F0723">
          <w:rPr>
            <w:noProof/>
          </w:rPr>
          <w:t>1</w:t>
        </w:r>
      </w:fldSimple>
      <w:bookmarkEnd w:id="11"/>
      <w:r w:rsidR="00FF4477">
        <w:t>. Roadmap to chapter</w:t>
      </w:r>
      <w:r w:rsidR="00590397">
        <w:t xml:space="preserve"> 6</w:t>
      </w:r>
    </w:p>
    <w:tbl>
      <w:tblPr>
        <w:tblStyle w:val="TableGrid"/>
        <w:tblW w:w="9080" w:type="dxa"/>
        <w:tblLook w:val="04A0" w:firstRow="1" w:lastRow="0" w:firstColumn="1" w:lastColumn="0" w:noHBand="0" w:noVBand="1"/>
      </w:tblPr>
      <w:tblGrid>
        <w:gridCol w:w="2155"/>
        <w:gridCol w:w="3150"/>
        <w:gridCol w:w="2520"/>
        <w:gridCol w:w="1255"/>
      </w:tblGrid>
      <w:tr w:rsidR="001A0653" w14:paraId="458890E3" w14:textId="77777777" w:rsidTr="001A0653">
        <w:tc>
          <w:tcPr>
            <w:tcW w:w="2155" w:type="dxa"/>
            <w:shd w:val="clear" w:color="auto" w:fill="F2F2F2" w:themeFill="background1" w:themeFillShade="F2"/>
          </w:tcPr>
          <w:p w14:paraId="4B76B6B3" w14:textId="122C2643" w:rsidR="001A0653" w:rsidRPr="00D15114" w:rsidRDefault="001A0653" w:rsidP="00557329">
            <w:pPr>
              <w:pStyle w:val="Tabletext"/>
              <w:jc w:val="left"/>
              <w:rPr>
                <w:b/>
              </w:rPr>
            </w:pPr>
            <w:r w:rsidRPr="00D15114">
              <w:rPr>
                <w:b/>
              </w:rPr>
              <w:t>Overview</w:t>
            </w:r>
          </w:p>
        </w:tc>
        <w:tc>
          <w:tcPr>
            <w:tcW w:w="3150" w:type="dxa"/>
            <w:shd w:val="clear" w:color="auto" w:fill="F2F2F2" w:themeFill="background1" w:themeFillShade="F2"/>
          </w:tcPr>
          <w:p w14:paraId="244BBEA8" w14:textId="42C495DB" w:rsidR="001A0653" w:rsidRPr="00D15114" w:rsidRDefault="001A0653" w:rsidP="00557329">
            <w:pPr>
              <w:pStyle w:val="Tabletext"/>
              <w:jc w:val="left"/>
              <w:rPr>
                <w:b/>
              </w:rPr>
            </w:pPr>
            <w:r w:rsidRPr="00D15114">
              <w:rPr>
                <w:b/>
              </w:rPr>
              <w:t>Simplified Scenarios</w:t>
            </w:r>
          </w:p>
        </w:tc>
        <w:tc>
          <w:tcPr>
            <w:tcW w:w="2520" w:type="dxa"/>
            <w:shd w:val="clear" w:color="auto" w:fill="F2F2F2" w:themeFill="background1" w:themeFillShade="F2"/>
          </w:tcPr>
          <w:p w14:paraId="08DDED67" w14:textId="0AB5D146" w:rsidR="001A0653" w:rsidRPr="00D15114" w:rsidRDefault="001A0653" w:rsidP="00557329">
            <w:pPr>
              <w:pStyle w:val="Tabletext"/>
              <w:jc w:val="left"/>
              <w:rPr>
                <w:b/>
              </w:rPr>
            </w:pPr>
            <w:r w:rsidRPr="00D15114">
              <w:rPr>
                <w:b/>
              </w:rPr>
              <w:t>Learning in Depth</w:t>
            </w:r>
          </w:p>
        </w:tc>
        <w:tc>
          <w:tcPr>
            <w:tcW w:w="1255" w:type="dxa"/>
            <w:shd w:val="clear" w:color="auto" w:fill="F2F2F2" w:themeFill="background1" w:themeFillShade="F2"/>
          </w:tcPr>
          <w:p w14:paraId="44E94F00" w14:textId="7C2A0E51" w:rsidR="001A0653" w:rsidRPr="00D15114" w:rsidRDefault="001A0653" w:rsidP="00557329">
            <w:pPr>
              <w:pStyle w:val="Tabletext"/>
              <w:jc w:val="left"/>
              <w:rPr>
                <w:b/>
              </w:rPr>
            </w:pPr>
            <w:r w:rsidRPr="00D15114">
              <w:rPr>
                <w:b/>
              </w:rPr>
              <w:t>Closing</w:t>
            </w:r>
          </w:p>
        </w:tc>
      </w:tr>
      <w:tr w:rsidR="001A0653" w14:paraId="1AE858FF" w14:textId="77777777" w:rsidTr="001A0653">
        <w:tc>
          <w:tcPr>
            <w:tcW w:w="2155" w:type="dxa"/>
          </w:tcPr>
          <w:p w14:paraId="739083E3" w14:textId="3AA65DA1" w:rsidR="001A0653" w:rsidRPr="001A0653" w:rsidRDefault="001A0653" w:rsidP="00557329">
            <w:pPr>
              <w:pStyle w:val="Tabletext"/>
              <w:jc w:val="left"/>
            </w:pPr>
            <w:r w:rsidRPr="001A0653">
              <w:t>1. Introduction</w:t>
            </w:r>
          </w:p>
          <w:p w14:paraId="1EBECF5B" w14:textId="77777777" w:rsidR="001A0653" w:rsidRDefault="001A0653" w:rsidP="00557329">
            <w:pPr>
              <w:pStyle w:val="Tabletext"/>
              <w:jc w:val="left"/>
            </w:pPr>
            <w:r w:rsidRPr="001A0653">
              <w:t xml:space="preserve">2. </w:t>
            </w:r>
            <w:r>
              <w:t>What do we see in the field</w:t>
            </w:r>
          </w:p>
          <w:p w14:paraId="5142311F" w14:textId="77777777" w:rsidR="001A0653" w:rsidRDefault="001A0653" w:rsidP="00557329">
            <w:pPr>
              <w:pStyle w:val="Tabletext"/>
              <w:jc w:val="left"/>
            </w:pPr>
            <w:r>
              <w:t>3. Movements and phases</w:t>
            </w:r>
          </w:p>
          <w:p w14:paraId="42FB3829" w14:textId="77777777" w:rsidR="001A0653" w:rsidRDefault="001A0653" w:rsidP="00557329">
            <w:pPr>
              <w:pStyle w:val="Tabletext"/>
              <w:jc w:val="left"/>
            </w:pPr>
            <w:r>
              <w:t>4. Actuated control processes</w:t>
            </w:r>
          </w:p>
          <w:p w14:paraId="232B1ECC" w14:textId="1B62B013" w:rsidR="001A0653" w:rsidRPr="001A0653" w:rsidRDefault="001A0653" w:rsidP="00557329">
            <w:pPr>
              <w:pStyle w:val="Tabletext"/>
              <w:jc w:val="left"/>
            </w:pPr>
            <w:r>
              <w:t>5. Formulating the model</w:t>
            </w:r>
          </w:p>
        </w:tc>
        <w:tc>
          <w:tcPr>
            <w:tcW w:w="3150" w:type="dxa"/>
          </w:tcPr>
          <w:p w14:paraId="3D328008" w14:textId="3F0918A2" w:rsidR="001A0653" w:rsidRPr="001A0653" w:rsidRDefault="001A0653" w:rsidP="00557329">
            <w:pPr>
              <w:pStyle w:val="Tabletext"/>
              <w:jc w:val="left"/>
            </w:pPr>
            <w:r>
              <w:t>6. C</w:t>
            </w:r>
            <w:r w:rsidRPr="001A0653">
              <w:t>apacity of one approach</w:t>
            </w:r>
          </w:p>
          <w:p w14:paraId="58832BEC" w14:textId="64CC4EE7" w:rsidR="001A0653" w:rsidRDefault="001A0653" w:rsidP="00557329">
            <w:pPr>
              <w:pStyle w:val="Tabletext"/>
              <w:jc w:val="left"/>
            </w:pPr>
            <w:r>
              <w:t>7. C</w:t>
            </w:r>
            <w:r w:rsidRPr="001A0653">
              <w:t>apacity utilization for intersection</w:t>
            </w:r>
          </w:p>
          <w:p w14:paraId="3B38D274" w14:textId="43A9F352" w:rsidR="001A0653" w:rsidRPr="001A0653" w:rsidRDefault="001A0653" w:rsidP="00557329">
            <w:pPr>
              <w:pStyle w:val="Tabletext"/>
              <w:jc w:val="left"/>
            </w:pPr>
            <w:r>
              <w:t>8. D</w:t>
            </w:r>
            <w:r w:rsidRPr="001A0653">
              <w:t>elay for approach</w:t>
            </w:r>
          </w:p>
          <w:p w14:paraId="116BCD4F" w14:textId="2988BF5E" w:rsidR="001A0653" w:rsidRPr="001A0653" w:rsidRDefault="001A0653" w:rsidP="00557329">
            <w:pPr>
              <w:pStyle w:val="Tabletext"/>
              <w:jc w:val="left"/>
            </w:pPr>
            <w:r>
              <w:t>9. D</w:t>
            </w:r>
            <w:r w:rsidRPr="001A0653">
              <w:t>elay for approach</w:t>
            </w:r>
          </w:p>
          <w:p w14:paraId="4F625C6A" w14:textId="00DFFEC0" w:rsidR="001A0653" w:rsidRPr="001A0653" w:rsidRDefault="001A0653" w:rsidP="00557329">
            <w:pPr>
              <w:pStyle w:val="Tabletext"/>
              <w:jc w:val="left"/>
            </w:pPr>
            <w:r>
              <w:t>10. C</w:t>
            </w:r>
            <w:r w:rsidRPr="001A0653">
              <w:t>apacity of one lane</w:t>
            </w:r>
          </w:p>
          <w:p w14:paraId="4FA1241B" w14:textId="2E7308EC" w:rsidR="001A0653" w:rsidRPr="001A0653" w:rsidRDefault="001A0653" w:rsidP="00557329">
            <w:pPr>
              <w:pStyle w:val="Tabletext"/>
              <w:jc w:val="left"/>
            </w:pPr>
            <w:r>
              <w:t>11. D</w:t>
            </w:r>
            <w:r w:rsidRPr="001A0653">
              <w:t>elay for non-uniform arrivals</w:t>
            </w:r>
          </w:p>
          <w:p w14:paraId="484932C7" w14:textId="752B295D" w:rsidR="001A0653" w:rsidRPr="001A0653" w:rsidRDefault="001A0653" w:rsidP="00557329">
            <w:pPr>
              <w:pStyle w:val="Tabletext"/>
              <w:jc w:val="left"/>
            </w:pPr>
            <w:r>
              <w:t>12. P</w:t>
            </w:r>
            <w:r w:rsidRPr="001A0653">
              <w:t>redicted green time for actuated control</w:t>
            </w:r>
          </w:p>
        </w:tc>
        <w:tc>
          <w:tcPr>
            <w:tcW w:w="2520" w:type="dxa"/>
          </w:tcPr>
          <w:p w14:paraId="13DEC46E" w14:textId="77777777" w:rsidR="001A0653" w:rsidRDefault="001A0653" w:rsidP="00557329">
            <w:pPr>
              <w:pStyle w:val="Tabletext"/>
              <w:jc w:val="left"/>
            </w:pPr>
            <w:r>
              <w:t>13. Calculating saturation headways</w:t>
            </w:r>
          </w:p>
          <w:p w14:paraId="3B2DDEC0" w14:textId="1A07E66D" w:rsidR="001A0653" w:rsidRPr="001A0653" w:rsidRDefault="001A0653" w:rsidP="00557329">
            <w:pPr>
              <w:pStyle w:val="Tabletext"/>
              <w:jc w:val="left"/>
            </w:pPr>
            <w:r>
              <w:t>14. Building computational engines</w:t>
            </w:r>
          </w:p>
        </w:tc>
        <w:tc>
          <w:tcPr>
            <w:tcW w:w="1255" w:type="dxa"/>
          </w:tcPr>
          <w:p w14:paraId="3C1FA383" w14:textId="77777777" w:rsidR="001A0653" w:rsidRDefault="001A0653" w:rsidP="00557329">
            <w:pPr>
              <w:pStyle w:val="Tabletext"/>
              <w:jc w:val="left"/>
            </w:pPr>
            <w:r>
              <w:t>15. Summary</w:t>
            </w:r>
          </w:p>
          <w:p w14:paraId="7500DBA4" w14:textId="77777777" w:rsidR="001A0653" w:rsidRDefault="001A0653" w:rsidP="00557329">
            <w:pPr>
              <w:pStyle w:val="Tabletext"/>
              <w:jc w:val="left"/>
            </w:pPr>
            <w:r>
              <w:t>16. Glossary</w:t>
            </w:r>
          </w:p>
          <w:p w14:paraId="6C12F19C" w14:textId="77777777" w:rsidR="001A0653" w:rsidRDefault="001A0653" w:rsidP="00557329">
            <w:pPr>
              <w:pStyle w:val="Tabletext"/>
              <w:jc w:val="left"/>
            </w:pPr>
            <w:r>
              <w:t>17. References</w:t>
            </w:r>
          </w:p>
          <w:p w14:paraId="69C73926" w14:textId="2674D56D" w:rsidR="001A0653" w:rsidRPr="001A0653" w:rsidRDefault="001A0653" w:rsidP="00557329">
            <w:pPr>
              <w:pStyle w:val="Tabletext"/>
              <w:jc w:val="left"/>
            </w:pPr>
            <w:r>
              <w:t>18. Problems</w:t>
            </w:r>
          </w:p>
        </w:tc>
      </w:tr>
    </w:tbl>
    <w:p w14:paraId="1E0F4AE3" w14:textId="315F64B3" w:rsidR="00A6012B" w:rsidRDefault="00EF0F28" w:rsidP="00094381">
      <w:r>
        <w:t xml:space="preserve"> </w:t>
      </w:r>
    </w:p>
    <w:p w14:paraId="38D40625" w14:textId="77777777" w:rsidR="007F0C38" w:rsidRDefault="00A6012B" w:rsidP="0040776A">
      <w:r>
        <w:tab/>
      </w:r>
      <w:r w:rsidR="00EF0F28">
        <w:t xml:space="preserve">The models that we formulate in sections </w:t>
      </w:r>
      <w:r w:rsidR="00262E35">
        <w:t xml:space="preserve">6 through </w:t>
      </w:r>
      <w:r w:rsidR="003C6A0E">
        <w:t>12</w:t>
      </w:r>
      <w:r w:rsidR="00262E35">
        <w:t xml:space="preserve"> </w:t>
      </w:r>
      <w:r w:rsidR="00EF0F28">
        <w:t>are based on</w:t>
      </w:r>
      <w:r>
        <w:t xml:space="preserve"> seven</w:t>
      </w:r>
      <w:r w:rsidR="00EF0F28">
        <w:t xml:space="preserve"> “simplified scenarios”, scenarios in which only the most important</w:t>
      </w:r>
      <w:r w:rsidR="00496B04">
        <w:t xml:space="preserve"> and relevant</w:t>
      </w:r>
      <w:r w:rsidR="00EF0F28">
        <w:t xml:space="preserve"> traffic</w:t>
      </w:r>
      <w:r w:rsidR="00262E35">
        <w:t xml:space="preserve">, </w:t>
      </w:r>
      <w:r w:rsidR="00EF0F28">
        <w:t>geometric</w:t>
      </w:r>
      <w:r w:rsidR="00262E35">
        <w:t>, and control</w:t>
      </w:r>
      <w:r w:rsidR="00EF0F28">
        <w:t xml:space="preserve"> factors </w:t>
      </w:r>
      <w:r w:rsidR="005D67AC">
        <w:t>are</w:t>
      </w:r>
      <w:r w:rsidR="00EF0F28">
        <w:t xml:space="preserve"> considered.  By focusing only on these factors, you will develop a basic understanding of the operation of a </w:t>
      </w:r>
      <w:r w:rsidR="00262E35">
        <w:t>signalized</w:t>
      </w:r>
      <w:r w:rsidR="00EF0F28">
        <w:t xml:space="preserve"> intersection, one that </w:t>
      </w:r>
      <w:r w:rsidR="00496B04">
        <w:t xml:space="preserve">you </w:t>
      </w:r>
      <w:r w:rsidR="00EF0F28">
        <w:t xml:space="preserve">can later </w:t>
      </w:r>
      <w:r w:rsidR="00496B04">
        <w:t>build</w:t>
      </w:r>
      <w:r w:rsidR="00EF0F28">
        <w:t xml:space="preserve"> upon as the more complex conditions found in the real world are considered.</w:t>
      </w:r>
      <w:r>
        <w:t xml:space="preserve"> </w:t>
      </w:r>
    </w:p>
    <w:p w14:paraId="3AB4E68A" w14:textId="77777777" w:rsidR="007F0C38" w:rsidRDefault="007F0C38" w:rsidP="007F0C38">
      <w:r>
        <w:tab/>
      </w:r>
      <w:r w:rsidR="00A6012B">
        <w:fldChar w:fldCharType="begin"/>
      </w:r>
      <w:r w:rsidR="00A6012B">
        <w:instrText xml:space="preserve"> REF _Ref442695173 \h </w:instrText>
      </w:r>
      <w:r w:rsidR="00A6012B">
        <w:fldChar w:fldCharType="separate"/>
      </w:r>
      <w:r w:rsidR="004F0723">
        <w:t xml:space="preserve">Table </w:t>
      </w:r>
      <w:r w:rsidR="004F0723">
        <w:rPr>
          <w:noProof/>
        </w:rPr>
        <w:t>2</w:t>
      </w:r>
      <w:r w:rsidR="00A6012B">
        <w:fldChar w:fldCharType="end"/>
      </w:r>
      <w:r w:rsidR="00A6012B">
        <w:t xml:space="preserve"> shows the attributes of each scenario.  </w:t>
      </w:r>
      <w:r>
        <w:t xml:space="preserve">The scenarios include:  </w:t>
      </w:r>
    </w:p>
    <w:p w14:paraId="48FD1E10" w14:textId="77777777" w:rsidR="007F0C38" w:rsidRDefault="007F0C38" w:rsidP="007F0C38">
      <w:pPr>
        <w:pStyle w:val="ListBullet"/>
      </w:pPr>
      <w:r>
        <w:t>Calculating the capacity of an approach based on one signal cycle.</w:t>
      </w:r>
    </w:p>
    <w:p w14:paraId="3177352A" w14:textId="07B37B4F" w:rsidR="007F0C38" w:rsidRDefault="007F0C38" w:rsidP="007F0C38">
      <w:pPr>
        <w:pStyle w:val="ListBullet"/>
      </w:pPr>
      <w:r>
        <w:t xml:space="preserve">Calculating </w:t>
      </w:r>
      <w:r w:rsidR="00935129">
        <w:t xml:space="preserve">the </w:t>
      </w:r>
      <w:r>
        <w:t xml:space="preserve">capacity utilization for an intersection </w:t>
      </w:r>
      <w:r w:rsidR="00935129">
        <w:t>using critical movement analysis</w:t>
      </w:r>
      <w:r>
        <w:t>.</w:t>
      </w:r>
    </w:p>
    <w:p w14:paraId="453F4E92" w14:textId="1F5D67DA" w:rsidR="007F0C38" w:rsidRDefault="007F0C38" w:rsidP="007F0C38">
      <w:pPr>
        <w:pStyle w:val="ListBullet"/>
      </w:pPr>
      <w:r>
        <w:t xml:space="preserve">Calculating the uniform delay of an approach </w:t>
      </w:r>
      <w:r w:rsidR="00935129">
        <w:t>when demand is less than capacity</w:t>
      </w:r>
      <w:r>
        <w:t>.</w:t>
      </w:r>
    </w:p>
    <w:p w14:paraId="28B6075D" w14:textId="1D4A4BE0" w:rsidR="007F0C38" w:rsidRDefault="00935129" w:rsidP="007F0C38">
      <w:pPr>
        <w:pStyle w:val="ListBullet"/>
      </w:pPr>
      <w:r>
        <w:t>Calculating the</w:t>
      </w:r>
      <w:r w:rsidR="007F0C38">
        <w:t xml:space="preserve"> delay when demand exceeds capacity.</w:t>
      </w:r>
    </w:p>
    <w:p w14:paraId="6A4549D5" w14:textId="1BC018D6" w:rsidR="007F0C38" w:rsidRDefault="00935129" w:rsidP="007F0C38">
      <w:pPr>
        <w:pStyle w:val="ListBullet"/>
      </w:pPr>
      <w:r>
        <w:t>Calculating</w:t>
      </w:r>
      <w:r w:rsidR="007F0C38">
        <w:t xml:space="preserve"> the capacity</w:t>
      </w:r>
      <w:r>
        <w:t xml:space="preserve"> of an exclusive left turn lane</w:t>
      </w:r>
      <w:r w:rsidR="007F0C38">
        <w:t xml:space="preserve"> for permitted </w:t>
      </w:r>
      <w:r w:rsidR="00DA5574">
        <w:t>LT</w:t>
      </w:r>
      <w:r w:rsidR="007F0C38">
        <w:t xml:space="preserve"> movements.</w:t>
      </w:r>
    </w:p>
    <w:p w14:paraId="7F2E626B" w14:textId="77777777" w:rsidR="007F0C38" w:rsidRDefault="007F0C38" w:rsidP="007F0C38">
      <w:pPr>
        <w:pStyle w:val="ListBullet"/>
      </w:pPr>
      <w:r>
        <w:t>Calculating delay when the arrival pattern is non-uniform.</w:t>
      </w:r>
    </w:p>
    <w:p w14:paraId="4CF01E64" w14:textId="33858E4D" w:rsidR="008630BC" w:rsidRDefault="007F0C38" w:rsidP="0040776A">
      <w:pPr>
        <w:pStyle w:val="ListBullet"/>
      </w:pPr>
      <w:r>
        <w:t>Predicting</w:t>
      </w:r>
      <w:r w:rsidR="00935129">
        <w:t xml:space="preserve"> average</w:t>
      </w:r>
      <w:r>
        <w:t xml:space="preserve"> green time for a phase under actuated control.</w:t>
      </w:r>
    </w:p>
    <w:p w14:paraId="709E15A9" w14:textId="77777777" w:rsidR="008630BC" w:rsidRDefault="008630BC" w:rsidP="008630BC"/>
    <w:p w14:paraId="7BB1DCD7" w14:textId="2537EAD8" w:rsidR="008630BC" w:rsidRDefault="008630BC" w:rsidP="008630BC">
      <w:pPr>
        <w:pStyle w:val="Caption"/>
        <w:keepNext/>
      </w:pPr>
      <w:bookmarkStart w:id="12" w:name="_Ref442695173"/>
      <w:r>
        <w:t xml:space="preserve">Table </w:t>
      </w:r>
      <w:fldSimple w:instr=" SEQ Table \* ARABIC ">
        <w:r w:rsidR="004F0723">
          <w:rPr>
            <w:noProof/>
          </w:rPr>
          <w:t>2</w:t>
        </w:r>
      </w:fldSimple>
      <w:bookmarkEnd w:id="12"/>
      <w:r>
        <w:t>. Attributes of simplified scenarios</w:t>
      </w:r>
    </w:p>
    <w:tbl>
      <w:tblPr>
        <w:tblStyle w:val="TableGrid"/>
        <w:tblW w:w="8995" w:type="dxa"/>
        <w:tblLayout w:type="fixed"/>
        <w:tblLook w:val="04A0" w:firstRow="1" w:lastRow="0" w:firstColumn="1" w:lastColumn="0" w:noHBand="0" w:noVBand="1"/>
      </w:tblPr>
      <w:tblGrid>
        <w:gridCol w:w="2884"/>
        <w:gridCol w:w="855"/>
        <w:gridCol w:w="1107"/>
        <w:gridCol w:w="954"/>
        <w:gridCol w:w="1089"/>
        <w:gridCol w:w="1107"/>
        <w:gridCol w:w="999"/>
      </w:tblGrid>
      <w:tr w:rsidR="008630BC" w14:paraId="56B4BDAA" w14:textId="77777777" w:rsidTr="00A340A9">
        <w:tc>
          <w:tcPr>
            <w:tcW w:w="2884" w:type="dxa"/>
            <w:shd w:val="clear" w:color="auto" w:fill="F2F2F2" w:themeFill="background1" w:themeFillShade="F2"/>
          </w:tcPr>
          <w:p w14:paraId="441E2E7B" w14:textId="64A6504D" w:rsidR="008630BC" w:rsidRPr="00D15114" w:rsidRDefault="008630BC" w:rsidP="007F0C38">
            <w:pPr>
              <w:pStyle w:val="Tabletext"/>
              <w:jc w:val="left"/>
              <w:rPr>
                <w:b/>
              </w:rPr>
            </w:pPr>
            <w:r w:rsidRPr="00D15114">
              <w:rPr>
                <w:b/>
              </w:rPr>
              <w:t>Scenario Description</w:t>
            </w:r>
          </w:p>
        </w:tc>
        <w:tc>
          <w:tcPr>
            <w:tcW w:w="855" w:type="dxa"/>
            <w:shd w:val="clear" w:color="auto" w:fill="F2F2F2" w:themeFill="background1" w:themeFillShade="F2"/>
          </w:tcPr>
          <w:p w14:paraId="54E9EE0A" w14:textId="77777777" w:rsidR="008630BC" w:rsidRPr="00D15114" w:rsidRDefault="008630BC" w:rsidP="00D15114">
            <w:pPr>
              <w:pStyle w:val="Tabletext"/>
              <w:rPr>
                <w:b/>
              </w:rPr>
            </w:pPr>
            <w:r w:rsidRPr="00D15114">
              <w:rPr>
                <w:b/>
              </w:rPr>
              <w:t>Signal Control</w:t>
            </w:r>
          </w:p>
        </w:tc>
        <w:tc>
          <w:tcPr>
            <w:tcW w:w="1107" w:type="dxa"/>
            <w:shd w:val="clear" w:color="auto" w:fill="F2F2F2" w:themeFill="background1" w:themeFillShade="F2"/>
          </w:tcPr>
          <w:p w14:paraId="2D5DC8CE" w14:textId="77777777" w:rsidR="008630BC" w:rsidRPr="00D15114" w:rsidRDefault="008630BC" w:rsidP="00D15114">
            <w:pPr>
              <w:pStyle w:val="Tabletext"/>
              <w:rPr>
                <w:b/>
              </w:rPr>
            </w:pPr>
            <w:r w:rsidRPr="00D15114">
              <w:rPr>
                <w:b/>
              </w:rPr>
              <w:t>Demand and Capacity</w:t>
            </w:r>
          </w:p>
        </w:tc>
        <w:tc>
          <w:tcPr>
            <w:tcW w:w="954" w:type="dxa"/>
            <w:shd w:val="clear" w:color="auto" w:fill="F2F2F2" w:themeFill="background1" w:themeFillShade="F2"/>
          </w:tcPr>
          <w:p w14:paraId="01ED5225" w14:textId="29A290E6" w:rsidR="008630BC" w:rsidRPr="00D15114" w:rsidRDefault="00DA5574" w:rsidP="00D15114">
            <w:pPr>
              <w:pStyle w:val="Tabletext"/>
              <w:rPr>
                <w:b/>
              </w:rPr>
            </w:pPr>
            <w:r>
              <w:rPr>
                <w:b/>
              </w:rPr>
              <w:t>LT</w:t>
            </w:r>
            <w:r w:rsidR="008630BC" w:rsidRPr="00D15114">
              <w:rPr>
                <w:b/>
              </w:rPr>
              <w:t xml:space="preserve"> Operation</w:t>
            </w:r>
          </w:p>
        </w:tc>
        <w:tc>
          <w:tcPr>
            <w:tcW w:w="1089" w:type="dxa"/>
            <w:shd w:val="clear" w:color="auto" w:fill="F2F2F2" w:themeFill="background1" w:themeFillShade="F2"/>
          </w:tcPr>
          <w:p w14:paraId="0874F79D" w14:textId="77777777" w:rsidR="008630BC" w:rsidRPr="00D15114" w:rsidRDefault="008630BC" w:rsidP="00D15114">
            <w:pPr>
              <w:pStyle w:val="Tabletext"/>
              <w:rPr>
                <w:b/>
              </w:rPr>
            </w:pPr>
            <w:r w:rsidRPr="00D15114">
              <w:rPr>
                <w:b/>
              </w:rPr>
              <w:t>Arrival Pattern</w:t>
            </w:r>
          </w:p>
        </w:tc>
        <w:tc>
          <w:tcPr>
            <w:tcW w:w="1107" w:type="dxa"/>
            <w:shd w:val="clear" w:color="auto" w:fill="F2F2F2" w:themeFill="background1" w:themeFillShade="F2"/>
          </w:tcPr>
          <w:p w14:paraId="0A4BEEEC" w14:textId="77777777" w:rsidR="008630BC" w:rsidRPr="00D15114" w:rsidRDefault="008630BC" w:rsidP="00D15114">
            <w:pPr>
              <w:pStyle w:val="Tabletext"/>
              <w:rPr>
                <w:b/>
              </w:rPr>
            </w:pPr>
            <w:r w:rsidRPr="00D15114">
              <w:rPr>
                <w:b/>
              </w:rPr>
              <w:t>Movements Considered</w:t>
            </w:r>
          </w:p>
        </w:tc>
        <w:tc>
          <w:tcPr>
            <w:tcW w:w="999" w:type="dxa"/>
            <w:shd w:val="clear" w:color="auto" w:fill="F2F2F2" w:themeFill="background1" w:themeFillShade="F2"/>
          </w:tcPr>
          <w:p w14:paraId="1E1996A3" w14:textId="77777777" w:rsidR="008630BC" w:rsidRPr="00D15114" w:rsidRDefault="008630BC" w:rsidP="00D15114">
            <w:pPr>
              <w:pStyle w:val="Tabletext"/>
              <w:rPr>
                <w:b/>
              </w:rPr>
            </w:pPr>
            <w:r w:rsidRPr="00D15114">
              <w:rPr>
                <w:b/>
              </w:rPr>
              <w:t>Facility</w:t>
            </w:r>
          </w:p>
        </w:tc>
      </w:tr>
      <w:tr w:rsidR="008630BC" w14:paraId="7648112E" w14:textId="77777777" w:rsidTr="00A340A9">
        <w:tc>
          <w:tcPr>
            <w:tcW w:w="2884" w:type="dxa"/>
          </w:tcPr>
          <w:p w14:paraId="6EDCFC85" w14:textId="0897E4E3" w:rsidR="008630BC" w:rsidRDefault="008630BC" w:rsidP="007F0C38">
            <w:pPr>
              <w:pStyle w:val="Tabletext"/>
              <w:jc w:val="left"/>
            </w:pPr>
            <w:r>
              <w:t>1</w:t>
            </w:r>
            <w:r w:rsidR="007F0C38">
              <w:t>. C</w:t>
            </w:r>
            <w:r>
              <w:t>apacity of one approach</w:t>
            </w:r>
          </w:p>
          <w:p w14:paraId="2ED06B62" w14:textId="77777777" w:rsidR="008630BC" w:rsidRPr="00B07BEE" w:rsidRDefault="008630BC" w:rsidP="007F0C38">
            <w:pPr>
              <w:pStyle w:val="Tabletext"/>
              <w:jc w:val="left"/>
            </w:pPr>
          </w:p>
        </w:tc>
        <w:tc>
          <w:tcPr>
            <w:tcW w:w="855" w:type="dxa"/>
          </w:tcPr>
          <w:p w14:paraId="0CB46C31" w14:textId="77777777" w:rsidR="008630BC" w:rsidRPr="00B07BEE" w:rsidRDefault="008630BC" w:rsidP="00D15114">
            <w:pPr>
              <w:pStyle w:val="Tabletext"/>
            </w:pPr>
            <w:r>
              <w:t>P</w:t>
            </w:r>
          </w:p>
        </w:tc>
        <w:tc>
          <w:tcPr>
            <w:tcW w:w="1107" w:type="dxa"/>
          </w:tcPr>
          <w:p w14:paraId="00A74243" w14:textId="77777777" w:rsidR="008630BC" w:rsidRPr="00B07BEE" w:rsidRDefault="008630BC" w:rsidP="00D15114">
            <w:pPr>
              <w:pStyle w:val="Tabletext"/>
            </w:pPr>
            <w:r>
              <w:t>d&lt;c</w:t>
            </w:r>
          </w:p>
        </w:tc>
        <w:tc>
          <w:tcPr>
            <w:tcW w:w="954" w:type="dxa"/>
          </w:tcPr>
          <w:p w14:paraId="2BA5A922" w14:textId="77777777" w:rsidR="008630BC" w:rsidRPr="00B07BEE" w:rsidRDefault="008630BC" w:rsidP="00D15114">
            <w:pPr>
              <w:pStyle w:val="Tabletext"/>
            </w:pPr>
            <w:r>
              <w:t>None</w:t>
            </w:r>
          </w:p>
        </w:tc>
        <w:tc>
          <w:tcPr>
            <w:tcW w:w="1089" w:type="dxa"/>
          </w:tcPr>
          <w:p w14:paraId="0D5637F3" w14:textId="77777777" w:rsidR="008630BC" w:rsidRPr="00B07BEE" w:rsidRDefault="008630BC" w:rsidP="00D15114">
            <w:pPr>
              <w:pStyle w:val="Tabletext"/>
            </w:pPr>
            <w:r>
              <w:t>Uniform</w:t>
            </w:r>
          </w:p>
        </w:tc>
        <w:tc>
          <w:tcPr>
            <w:tcW w:w="1107" w:type="dxa"/>
          </w:tcPr>
          <w:p w14:paraId="3FAD25E7" w14:textId="77777777" w:rsidR="008630BC" w:rsidRPr="00B07BEE" w:rsidRDefault="008630BC" w:rsidP="00D15114">
            <w:pPr>
              <w:pStyle w:val="Tabletext"/>
            </w:pPr>
            <w:r>
              <w:t>TH</w:t>
            </w:r>
          </w:p>
        </w:tc>
        <w:tc>
          <w:tcPr>
            <w:tcW w:w="999" w:type="dxa"/>
          </w:tcPr>
          <w:p w14:paraId="7093EF16" w14:textId="77777777" w:rsidR="008630BC" w:rsidRPr="00B07BEE" w:rsidRDefault="008630BC" w:rsidP="00D15114">
            <w:pPr>
              <w:pStyle w:val="Tabletext"/>
            </w:pPr>
            <w:r>
              <w:t>Approach</w:t>
            </w:r>
          </w:p>
        </w:tc>
      </w:tr>
      <w:tr w:rsidR="008630BC" w14:paraId="415376FB" w14:textId="77777777" w:rsidTr="00A340A9">
        <w:tc>
          <w:tcPr>
            <w:tcW w:w="2884" w:type="dxa"/>
          </w:tcPr>
          <w:p w14:paraId="45C80B05" w14:textId="69AA058E" w:rsidR="008630BC" w:rsidRPr="00B07BEE" w:rsidRDefault="007F0C38" w:rsidP="007F0C38">
            <w:pPr>
              <w:pStyle w:val="Tabletext"/>
              <w:jc w:val="left"/>
            </w:pPr>
            <w:r>
              <w:t>2. C</w:t>
            </w:r>
            <w:r w:rsidR="008630BC">
              <w:t>apacity utilization for intersection</w:t>
            </w:r>
          </w:p>
        </w:tc>
        <w:tc>
          <w:tcPr>
            <w:tcW w:w="855" w:type="dxa"/>
          </w:tcPr>
          <w:p w14:paraId="265B9BA8" w14:textId="77777777" w:rsidR="008630BC" w:rsidRPr="00B07BEE" w:rsidRDefault="008630BC" w:rsidP="00D15114">
            <w:pPr>
              <w:pStyle w:val="Tabletext"/>
            </w:pPr>
            <w:r>
              <w:t>P</w:t>
            </w:r>
          </w:p>
        </w:tc>
        <w:tc>
          <w:tcPr>
            <w:tcW w:w="1107" w:type="dxa"/>
          </w:tcPr>
          <w:p w14:paraId="236F3188" w14:textId="77777777" w:rsidR="008630BC" w:rsidRPr="00B07BEE" w:rsidRDefault="008630BC" w:rsidP="00D15114">
            <w:pPr>
              <w:pStyle w:val="Tabletext"/>
            </w:pPr>
            <w:r>
              <w:t>d&lt;c</w:t>
            </w:r>
          </w:p>
        </w:tc>
        <w:tc>
          <w:tcPr>
            <w:tcW w:w="954" w:type="dxa"/>
          </w:tcPr>
          <w:p w14:paraId="7BCBFC67" w14:textId="77777777" w:rsidR="008630BC" w:rsidRPr="00B07BEE" w:rsidRDefault="008630BC" w:rsidP="00D15114">
            <w:pPr>
              <w:pStyle w:val="Tabletext"/>
            </w:pPr>
            <w:r>
              <w:t>Protected, permitted</w:t>
            </w:r>
          </w:p>
        </w:tc>
        <w:tc>
          <w:tcPr>
            <w:tcW w:w="1089" w:type="dxa"/>
          </w:tcPr>
          <w:p w14:paraId="5B9EFEFE" w14:textId="77777777" w:rsidR="008630BC" w:rsidRPr="00B07BEE" w:rsidRDefault="008630BC" w:rsidP="00D15114">
            <w:pPr>
              <w:pStyle w:val="Tabletext"/>
            </w:pPr>
            <w:r>
              <w:t>Uniform</w:t>
            </w:r>
          </w:p>
        </w:tc>
        <w:tc>
          <w:tcPr>
            <w:tcW w:w="1107" w:type="dxa"/>
          </w:tcPr>
          <w:p w14:paraId="7DA92E9C" w14:textId="67099884" w:rsidR="008630BC" w:rsidRPr="00B07BEE" w:rsidRDefault="008630BC" w:rsidP="00935129">
            <w:pPr>
              <w:pStyle w:val="Tabletext"/>
            </w:pPr>
            <w:r>
              <w:t>LT</w:t>
            </w:r>
            <w:r w:rsidR="00935129">
              <w:t>,</w:t>
            </w:r>
            <w:r>
              <w:t xml:space="preserve"> TH</w:t>
            </w:r>
          </w:p>
        </w:tc>
        <w:tc>
          <w:tcPr>
            <w:tcW w:w="999" w:type="dxa"/>
          </w:tcPr>
          <w:p w14:paraId="5E6E1CCB" w14:textId="77777777" w:rsidR="008630BC" w:rsidRPr="00B07BEE" w:rsidRDefault="008630BC" w:rsidP="00D15114">
            <w:pPr>
              <w:pStyle w:val="Tabletext"/>
            </w:pPr>
            <w:r>
              <w:t>Intersection</w:t>
            </w:r>
          </w:p>
        </w:tc>
      </w:tr>
      <w:tr w:rsidR="008630BC" w14:paraId="33AA148F" w14:textId="77777777" w:rsidTr="00A340A9">
        <w:tc>
          <w:tcPr>
            <w:tcW w:w="2884" w:type="dxa"/>
          </w:tcPr>
          <w:p w14:paraId="3A084FDA" w14:textId="6040E32C" w:rsidR="008630BC" w:rsidRDefault="008630BC" w:rsidP="007F0C38">
            <w:pPr>
              <w:pStyle w:val="Tabletext"/>
              <w:jc w:val="left"/>
            </w:pPr>
            <w:r>
              <w:t>3</w:t>
            </w:r>
            <w:r w:rsidR="007F0C38">
              <w:t>. De</w:t>
            </w:r>
            <w:r>
              <w:t>lay for approach</w:t>
            </w:r>
          </w:p>
          <w:p w14:paraId="6BEC41C6" w14:textId="77777777" w:rsidR="008630BC" w:rsidRDefault="008630BC" w:rsidP="007F0C38">
            <w:pPr>
              <w:pStyle w:val="Tabletext"/>
              <w:jc w:val="left"/>
            </w:pPr>
          </w:p>
        </w:tc>
        <w:tc>
          <w:tcPr>
            <w:tcW w:w="855" w:type="dxa"/>
          </w:tcPr>
          <w:p w14:paraId="61A43221" w14:textId="77777777" w:rsidR="008630BC" w:rsidRDefault="008630BC" w:rsidP="00D15114">
            <w:pPr>
              <w:pStyle w:val="Tabletext"/>
            </w:pPr>
            <w:r>
              <w:t>P</w:t>
            </w:r>
          </w:p>
        </w:tc>
        <w:tc>
          <w:tcPr>
            <w:tcW w:w="1107" w:type="dxa"/>
          </w:tcPr>
          <w:p w14:paraId="7323F6B9" w14:textId="77777777" w:rsidR="008630BC" w:rsidRDefault="008630BC" w:rsidP="00D15114">
            <w:pPr>
              <w:pStyle w:val="Tabletext"/>
            </w:pPr>
            <w:r>
              <w:t>d&lt;c</w:t>
            </w:r>
          </w:p>
        </w:tc>
        <w:tc>
          <w:tcPr>
            <w:tcW w:w="954" w:type="dxa"/>
          </w:tcPr>
          <w:p w14:paraId="45BD1623" w14:textId="77777777" w:rsidR="008630BC" w:rsidRDefault="008630BC" w:rsidP="00D15114">
            <w:pPr>
              <w:pStyle w:val="Tabletext"/>
            </w:pPr>
            <w:r>
              <w:t>None</w:t>
            </w:r>
          </w:p>
        </w:tc>
        <w:tc>
          <w:tcPr>
            <w:tcW w:w="1089" w:type="dxa"/>
          </w:tcPr>
          <w:p w14:paraId="02070B2B" w14:textId="77777777" w:rsidR="008630BC" w:rsidRDefault="008630BC" w:rsidP="00D15114">
            <w:pPr>
              <w:pStyle w:val="Tabletext"/>
            </w:pPr>
            <w:r>
              <w:t>Uniform</w:t>
            </w:r>
          </w:p>
        </w:tc>
        <w:tc>
          <w:tcPr>
            <w:tcW w:w="1107" w:type="dxa"/>
          </w:tcPr>
          <w:p w14:paraId="63442AEA" w14:textId="77777777" w:rsidR="008630BC" w:rsidRPr="00B07BEE" w:rsidRDefault="008630BC" w:rsidP="00D15114">
            <w:pPr>
              <w:pStyle w:val="Tabletext"/>
            </w:pPr>
            <w:r>
              <w:t>TH</w:t>
            </w:r>
          </w:p>
        </w:tc>
        <w:tc>
          <w:tcPr>
            <w:tcW w:w="999" w:type="dxa"/>
          </w:tcPr>
          <w:p w14:paraId="492F38FD" w14:textId="77777777" w:rsidR="008630BC" w:rsidRDefault="008630BC" w:rsidP="00D15114">
            <w:pPr>
              <w:pStyle w:val="Tabletext"/>
            </w:pPr>
            <w:r>
              <w:t>Approach</w:t>
            </w:r>
          </w:p>
        </w:tc>
      </w:tr>
      <w:tr w:rsidR="008630BC" w14:paraId="377B33CA" w14:textId="77777777" w:rsidTr="00A340A9">
        <w:tc>
          <w:tcPr>
            <w:tcW w:w="2884" w:type="dxa"/>
          </w:tcPr>
          <w:p w14:paraId="1EE372D7" w14:textId="0A094907" w:rsidR="008630BC" w:rsidRDefault="008630BC" w:rsidP="007F0C38">
            <w:pPr>
              <w:pStyle w:val="Tabletext"/>
              <w:jc w:val="left"/>
            </w:pPr>
            <w:r>
              <w:t>4</w:t>
            </w:r>
            <w:r w:rsidR="007F0C38">
              <w:t>. D</w:t>
            </w:r>
            <w:r>
              <w:t>elay for approach</w:t>
            </w:r>
          </w:p>
          <w:p w14:paraId="16B9611F" w14:textId="77777777" w:rsidR="008630BC" w:rsidRPr="00B07BEE" w:rsidRDefault="008630BC" w:rsidP="007F0C38">
            <w:pPr>
              <w:pStyle w:val="Tabletext"/>
              <w:jc w:val="left"/>
            </w:pPr>
          </w:p>
        </w:tc>
        <w:tc>
          <w:tcPr>
            <w:tcW w:w="855" w:type="dxa"/>
          </w:tcPr>
          <w:p w14:paraId="60CFB2E2" w14:textId="77777777" w:rsidR="008630BC" w:rsidRPr="00B07BEE" w:rsidRDefault="008630BC" w:rsidP="00D15114">
            <w:pPr>
              <w:pStyle w:val="Tabletext"/>
            </w:pPr>
            <w:r>
              <w:t>P</w:t>
            </w:r>
          </w:p>
        </w:tc>
        <w:tc>
          <w:tcPr>
            <w:tcW w:w="1107" w:type="dxa"/>
          </w:tcPr>
          <w:p w14:paraId="1B0E7307" w14:textId="77777777" w:rsidR="008630BC" w:rsidRPr="00B07BEE" w:rsidRDefault="008630BC" w:rsidP="00D15114">
            <w:pPr>
              <w:pStyle w:val="Tabletext"/>
            </w:pPr>
            <w:r>
              <w:t>d&gt;c</w:t>
            </w:r>
          </w:p>
        </w:tc>
        <w:tc>
          <w:tcPr>
            <w:tcW w:w="954" w:type="dxa"/>
          </w:tcPr>
          <w:p w14:paraId="145F8EBD" w14:textId="77777777" w:rsidR="008630BC" w:rsidRPr="00B07BEE" w:rsidRDefault="008630BC" w:rsidP="00D15114">
            <w:pPr>
              <w:pStyle w:val="Tabletext"/>
            </w:pPr>
            <w:r>
              <w:t>None</w:t>
            </w:r>
          </w:p>
        </w:tc>
        <w:tc>
          <w:tcPr>
            <w:tcW w:w="1089" w:type="dxa"/>
          </w:tcPr>
          <w:p w14:paraId="30F3AF2B" w14:textId="77777777" w:rsidR="008630BC" w:rsidRPr="00B07BEE" w:rsidRDefault="008630BC" w:rsidP="00D15114">
            <w:pPr>
              <w:pStyle w:val="Tabletext"/>
            </w:pPr>
            <w:r>
              <w:t>Uniform</w:t>
            </w:r>
          </w:p>
        </w:tc>
        <w:tc>
          <w:tcPr>
            <w:tcW w:w="1107" w:type="dxa"/>
          </w:tcPr>
          <w:p w14:paraId="0F93DB8B" w14:textId="77777777" w:rsidR="008630BC" w:rsidRPr="00B07BEE" w:rsidRDefault="008630BC" w:rsidP="00D15114">
            <w:pPr>
              <w:pStyle w:val="Tabletext"/>
            </w:pPr>
            <w:r>
              <w:t>TH</w:t>
            </w:r>
          </w:p>
        </w:tc>
        <w:tc>
          <w:tcPr>
            <w:tcW w:w="999" w:type="dxa"/>
          </w:tcPr>
          <w:p w14:paraId="365A0B95" w14:textId="77777777" w:rsidR="008630BC" w:rsidRPr="00B07BEE" w:rsidRDefault="008630BC" w:rsidP="00D15114">
            <w:pPr>
              <w:pStyle w:val="Tabletext"/>
            </w:pPr>
            <w:r>
              <w:t>Approach</w:t>
            </w:r>
          </w:p>
        </w:tc>
      </w:tr>
      <w:tr w:rsidR="008630BC" w14:paraId="44AAAA30" w14:textId="77777777" w:rsidTr="00A340A9">
        <w:tc>
          <w:tcPr>
            <w:tcW w:w="2884" w:type="dxa"/>
          </w:tcPr>
          <w:p w14:paraId="0C7E8C00" w14:textId="298EBF19" w:rsidR="008630BC" w:rsidRDefault="008630BC" w:rsidP="007F0C38">
            <w:pPr>
              <w:pStyle w:val="Tabletext"/>
              <w:jc w:val="left"/>
            </w:pPr>
            <w:r>
              <w:t>5</w:t>
            </w:r>
            <w:r w:rsidR="007F0C38">
              <w:t>. C</w:t>
            </w:r>
            <w:r>
              <w:t>apacity of one lane</w:t>
            </w:r>
          </w:p>
          <w:p w14:paraId="6DCD97A4" w14:textId="77777777" w:rsidR="008630BC" w:rsidRPr="00B07BEE" w:rsidRDefault="008630BC" w:rsidP="007F0C38">
            <w:pPr>
              <w:pStyle w:val="Tabletext"/>
              <w:jc w:val="left"/>
            </w:pPr>
          </w:p>
        </w:tc>
        <w:tc>
          <w:tcPr>
            <w:tcW w:w="855" w:type="dxa"/>
          </w:tcPr>
          <w:p w14:paraId="033F5EE6" w14:textId="77777777" w:rsidR="008630BC" w:rsidRPr="00B07BEE" w:rsidRDefault="008630BC" w:rsidP="00D15114">
            <w:pPr>
              <w:pStyle w:val="Tabletext"/>
            </w:pPr>
            <w:r>
              <w:t>P</w:t>
            </w:r>
          </w:p>
        </w:tc>
        <w:tc>
          <w:tcPr>
            <w:tcW w:w="1107" w:type="dxa"/>
          </w:tcPr>
          <w:p w14:paraId="31285BD2" w14:textId="77777777" w:rsidR="008630BC" w:rsidRPr="00B07BEE" w:rsidRDefault="008630BC" w:rsidP="00D15114">
            <w:pPr>
              <w:pStyle w:val="Tabletext"/>
            </w:pPr>
            <w:r>
              <w:t>d&lt;c</w:t>
            </w:r>
          </w:p>
        </w:tc>
        <w:tc>
          <w:tcPr>
            <w:tcW w:w="954" w:type="dxa"/>
          </w:tcPr>
          <w:p w14:paraId="74575EF4" w14:textId="77777777" w:rsidR="008630BC" w:rsidRPr="00B07BEE" w:rsidRDefault="008630BC" w:rsidP="00D15114">
            <w:pPr>
              <w:pStyle w:val="Tabletext"/>
            </w:pPr>
            <w:r>
              <w:t>Permitted</w:t>
            </w:r>
          </w:p>
        </w:tc>
        <w:tc>
          <w:tcPr>
            <w:tcW w:w="1089" w:type="dxa"/>
          </w:tcPr>
          <w:p w14:paraId="56E2BB6A" w14:textId="77777777" w:rsidR="008630BC" w:rsidRPr="00B07BEE" w:rsidRDefault="008630BC" w:rsidP="00D15114">
            <w:pPr>
              <w:pStyle w:val="Tabletext"/>
            </w:pPr>
            <w:r>
              <w:t>Uniform</w:t>
            </w:r>
          </w:p>
        </w:tc>
        <w:tc>
          <w:tcPr>
            <w:tcW w:w="1107" w:type="dxa"/>
          </w:tcPr>
          <w:p w14:paraId="533CA640" w14:textId="762CE5ED" w:rsidR="008630BC" w:rsidRPr="00B07BEE" w:rsidRDefault="00935129" w:rsidP="00D15114">
            <w:pPr>
              <w:pStyle w:val="Tabletext"/>
            </w:pPr>
            <w:r>
              <w:t xml:space="preserve">LT, </w:t>
            </w:r>
            <w:r w:rsidR="008630BC">
              <w:t>TH</w:t>
            </w:r>
          </w:p>
        </w:tc>
        <w:tc>
          <w:tcPr>
            <w:tcW w:w="999" w:type="dxa"/>
          </w:tcPr>
          <w:p w14:paraId="58C2CFCC" w14:textId="77777777" w:rsidR="008630BC" w:rsidRPr="00B07BEE" w:rsidRDefault="008630BC" w:rsidP="00D15114">
            <w:pPr>
              <w:pStyle w:val="Tabletext"/>
            </w:pPr>
            <w:r>
              <w:t>Approach</w:t>
            </w:r>
          </w:p>
        </w:tc>
      </w:tr>
      <w:tr w:rsidR="008630BC" w14:paraId="2C4908A5" w14:textId="77777777" w:rsidTr="00A340A9">
        <w:tc>
          <w:tcPr>
            <w:tcW w:w="2884" w:type="dxa"/>
          </w:tcPr>
          <w:p w14:paraId="624FCE8C" w14:textId="525E127D" w:rsidR="008630BC" w:rsidRDefault="008630BC" w:rsidP="007F0C38">
            <w:pPr>
              <w:pStyle w:val="Tabletext"/>
              <w:jc w:val="left"/>
            </w:pPr>
            <w:r>
              <w:t>6</w:t>
            </w:r>
            <w:r w:rsidR="007F0C38">
              <w:t>. D</w:t>
            </w:r>
            <w:r>
              <w:t>elay for non-uniform arrivals</w:t>
            </w:r>
          </w:p>
          <w:p w14:paraId="2AB3CC45" w14:textId="77777777" w:rsidR="008630BC" w:rsidRPr="00B07BEE" w:rsidRDefault="008630BC" w:rsidP="007F0C38">
            <w:pPr>
              <w:pStyle w:val="Tabletext"/>
              <w:jc w:val="left"/>
            </w:pPr>
          </w:p>
        </w:tc>
        <w:tc>
          <w:tcPr>
            <w:tcW w:w="855" w:type="dxa"/>
          </w:tcPr>
          <w:p w14:paraId="4EB02CC3" w14:textId="77777777" w:rsidR="008630BC" w:rsidRPr="00B07BEE" w:rsidRDefault="008630BC" w:rsidP="00D15114">
            <w:pPr>
              <w:pStyle w:val="Tabletext"/>
            </w:pPr>
            <w:r>
              <w:t>P</w:t>
            </w:r>
          </w:p>
        </w:tc>
        <w:tc>
          <w:tcPr>
            <w:tcW w:w="1107" w:type="dxa"/>
          </w:tcPr>
          <w:p w14:paraId="57B2096F" w14:textId="77777777" w:rsidR="008630BC" w:rsidRPr="00B07BEE" w:rsidRDefault="008630BC" w:rsidP="00D15114">
            <w:pPr>
              <w:pStyle w:val="Tabletext"/>
            </w:pPr>
            <w:r>
              <w:t>d&lt;c</w:t>
            </w:r>
          </w:p>
        </w:tc>
        <w:tc>
          <w:tcPr>
            <w:tcW w:w="954" w:type="dxa"/>
          </w:tcPr>
          <w:p w14:paraId="6420C3EF" w14:textId="77777777" w:rsidR="008630BC" w:rsidRPr="00B07BEE" w:rsidRDefault="008630BC" w:rsidP="00D15114">
            <w:pPr>
              <w:pStyle w:val="Tabletext"/>
            </w:pPr>
            <w:r>
              <w:t>None</w:t>
            </w:r>
          </w:p>
        </w:tc>
        <w:tc>
          <w:tcPr>
            <w:tcW w:w="1089" w:type="dxa"/>
          </w:tcPr>
          <w:p w14:paraId="58099525" w14:textId="77777777" w:rsidR="008630BC" w:rsidRPr="00B07BEE" w:rsidRDefault="008630BC" w:rsidP="00D15114">
            <w:pPr>
              <w:pStyle w:val="Tabletext"/>
            </w:pPr>
            <w:r>
              <w:t>Non-uniform</w:t>
            </w:r>
          </w:p>
        </w:tc>
        <w:tc>
          <w:tcPr>
            <w:tcW w:w="1107" w:type="dxa"/>
          </w:tcPr>
          <w:p w14:paraId="02AB86CF" w14:textId="77777777" w:rsidR="008630BC" w:rsidRPr="00B07BEE" w:rsidRDefault="008630BC" w:rsidP="00D15114">
            <w:pPr>
              <w:pStyle w:val="Tabletext"/>
            </w:pPr>
            <w:r>
              <w:t>TH</w:t>
            </w:r>
          </w:p>
        </w:tc>
        <w:tc>
          <w:tcPr>
            <w:tcW w:w="999" w:type="dxa"/>
          </w:tcPr>
          <w:p w14:paraId="095F68ED" w14:textId="77777777" w:rsidR="008630BC" w:rsidRPr="00B07BEE" w:rsidRDefault="008630BC" w:rsidP="00D15114">
            <w:pPr>
              <w:pStyle w:val="Tabletext"/>
            </w:pPr>
            <w:r>
              <w:t>Approach</w:t>
            </w:r>
          </w:p>
        </w:tc>
      </w:tr>
      <w:tr w:rsidR="008630BC" w14:paraId="09D1C632" w14:textId="77777777" w:rsidTr="00A340A9">
        <w:tc>
          <w:tcPr>
            <w:tcW w:w="2884" w:type="dxa"/>
          </w:tcPr>
          <w:p w14:paraId="08DD636C" w14:textId="43E13A49" w:rsidR="008630BC" w:rsidRPr="00B07BEE" w:rsidRDefault="008630BC" w:rsidP="007F0C38">
            <w:pPr>
              <w:pStyle w:val="Tabletext"/>
              <w:jc w:val="left"/>
            </w:pPr>
            <w:r>
              <w:t>7</w:t>
            </w:r>
            <w:r w:rsidR="007F0C38">
              <w:t>. P</w:t>
            </w:r>
            <w:r>
              <w:t>redicted green time for actuated control</w:t>
            </w:r>
          </w:p>
        </w:tc>
        <w:tc>
          <w:tcPr>
            <w:tcW w:w="855" w:type="dxa"/>
          </w:tcPr>
          <w:p w14:paraId="303BE763" w14:textId="77777777" w:rsidR="008630BC" w:rsidRPr="00B07BEE" w:rsidRDefault="008630BC" w:rsidP="00D15114">
            <w:pPr>
              <w:pStyle w:val="Tabletext"/>
            </w:pPr>
            <w:r>
              <w:t>A</w:t>
            </w:r>
          </w:p>
        </w:tc>
        <w:tc>
          <w:tcPr>
            <w:tcW w:w="1107" w:type="dxa"/>
          </w:tcPr>
          <w:p w14:paraId="05288531" w14:textId="77777777" w:rsidR="008630BC" w:rsidRPr="00B07BEE" w:rsidRDefault="008630BC" w:rsidP="00D15114">
            <w:pPr>
              <w:pStyle w:val="Tabletext"/>
            </w:pPr>
            <w:r>
              <w:t>d&lt;c</w:t>
            </w:r>
          </w:p>
        </w:tc>
        <w:tc>
          <w:tcPr>
            <w:tcW w:w="954" w:type="dxa"/>
          </w:tcPr>
          <w:p w14:paraId="7E8A57D1" w14:textId="77777777" w:rsidR="008630BC" w:rsidRPr="00B07BEE" w:rsidRDefault="008630BC" w:rsidP="00D15114">
            <w:pPr>
              <w:pStyle w:val="Tabletext"/>
            </w:pPr>
            <w:r>
              <w:t>None</w:t>
            </w:r>
          </w:p>
        </w:tc>
        <w:tc>
          <w:tcPr>
            <w:tcW w:w="1089" w:type="dxa"/>
          </w:tcPr>
          <w:p w14:paraId="1C57D92A" w14:textId="77777777" w:rsidR="008630BC" w:rsidRPr="00B07BEE" w:rsidRDefault="008630BC" w:rsidP="00D15114">
            <w:pPr>
              <w:pStyle w:val="Tabletext"/>
            </w:pPr>
            <w:r>
              <w:t>Uniform</w:t>
            </w:r>
          </w:p>
        </w:tc>
        <w:tc>
          <w:tcPr>
            <w:tcW w:w="1107" w:type="dxa"/>
          </w:tcPr>
          <w:p w14:paraId="7132CF3C" w14:textId="77777777" w:rsidR="008630BC" w:rsidRPr="00B07BEE" w:rsidRDefault="008630BC" w:rsidP="00D15114">
            <w:pPr>
              <w:pStyle w:val="Tabletext"/>
            </w:pPr>
            <w:r>
              <w:t>TH</w:t>
            </w:r>
          </w:p>
        </w:tc>
        <w:tc>
          <w:tcPr>
            <w:tcW w:w="999" w:type="dxa"/>
          </w:tcPr>
          <w:p w14:paraId="45452CBA" w14:textId="77777777" w:rsidR="008630BC" w:rsidRPr="00B07BEE" w:rsidRDefault="008630BC" w:rsidP="00D15114">
            <w:pPr>
              <w:pStyle w:val="Tabletext"/>
            </w:pPr>
            <w:r>
              <w:t>Intersection</w:t>
            </w:r>
          </w:p>
        </w:tc>
      </w:tr>
    </w:tbl>
    <w:p w14:paraId="449B5422" w14:textId="77777777" w:rsidR="008630BC" w:rsidRDefault="008630BC" w:rsidP="0040776A"/>
    <w:p w14:paraId="1DD974BD" w14:textId="3285CB80" w:rsidR="00473DFB" w:rsidRDefault="007F0C38" w:rsidP="0040776A">
      <w:r>
        <w:tab/>
      </w:r>
      <w:r w:rsidR="001610A2">
        <w:t>You wil</w:t>
      </w:r>
      <w:r w:rsidR="00473DFB">
        <w:t xml:space="preserve">l see that the operation of a </w:t>
      </w:r>
      <w:r w:rsidR="00C220EC">
        <w:t>signalized</w:t>
      </w:r>
      <w:r w:rsidR="001610A2">
        <w:t xml:space="preserve"> intersection is based on the </w:t>
      </w:r>
      <w:r w:rsidR="00473DFB">
        <w:t>decisions made by</w:t>
      </w:r>
      <w:r w:rsidR="00C220EC">
        <w:t xml:space="preserve"> drivers as they interact with the traffic control system.  Saturation headway is the primary model </w:t>
      </w:r>
      <w:r w:rsidR="00496B04">
        <w:t>parameter</w:t>
      </w:r>
      <w:r w:rsidR="00C220EC">
        <w:t xml:space="preserve"> on which capacity prediction is based.  </w:t>
      </w:r>
      <w:r w:rsidR="00473DFB">
        <w:t xml:space="preserve">You will learn how to calculate </w:t>
      </w:r>
      <w:r w:rsidR="00C220EC">
        <w:t>the saturation headway</w:t>
      </w:r>
      <w:r w:rsidR="00473DFB">
        <w:t xml:space="preserve"> in Section </w:t>
      </w:r>
      <w:r w:rsidR="00C220EC">
        <w:t>1</w:t>
      </w:r>
      <w:r w:rsidR="003C6A0E">
        <w:t>3</w:t>
      </w:r>
      <w:r w:rsidR="00473DFB">
        <w:t xml:space="preserve">. </w:t>
      </w:r>
    </w:p>
    <w:p w14:paraId="0ED8504E" w14:textId="6B2C8F3C" w:rsidR="00B8570C" w:rsidRDefault="0040776A" w:rsidP="0040776A">
      <w:r>
        <w:tab/>
      </w:r>
      <w:r w:rsidR="00B8570C">
        <w:t xml:space="preserve">You will build </w:t>
      </w:r>
      <w:r w:rsidR="003F35FA">
        <w:t xml:space="preserve">a </w:t>
      </w:r>
      <w:r w:rsidR="00C220EC">
        <w:t xml:space="preserve">series of </w:t>
      </w:r>
      <w:r w:rsidR="00B8570C">
        <w:t>computational engine</w:t>
      </w:r>
      <w:r w:rsidR="00C220EC">
        <w:t>s</w:t>
      </w:r>
      <w:r w:rsidR="00B8570C">
        <w:t xml:space="preserve"> in </w:t>
      </w:r>
      <w:r w:rsidR="001610A2">
        <w:t>s</w:t>
      </w:r>
      <w:r w:rsidR="00B8570C">
        <w:t xml:space="preserve">ection </w:t>
      </w:r>
      <w:r w:rsidR="00C220EC">
        <w:t>1</w:t>
      </w:r>
      <w:r w:rsidR="003C6A0E">
        <w:t>4</w:t>
      </w:r>
      <w:r w:rsidR="00B8570C">
        <w:t xml:space="preserve">, based on </w:t>
      </w:r>
      <w:r w:rsidR="00496B04">
        <w:t>four of the</w:t>
      </w:r>
      <w:r w:rsidR="00B8570C">
        <w:t xml:space="preserve"> scenario</w:t>
      </w:r>
      <w:r w:rsidR="00473DFB">
        <w:t>s</w:t>
      </w:r>
      <w:r w:rsidR="00B8570C">
        <w:t xml:space="preserve"> </w:t>
      </w:r>
      <w:r w:rsidR="003F35FA">
        <w:t>described above. Y</w:t>
      </w:r>
      <w:r w:rsidR="00B8570C">
        <w:t xml:space="preserve">ou </w:t>
      </w:r>
      <w:r w:rsidR="003F35FA">
        <w:t>can</w:t>
      </w:r>
      <w:r w:rsidR="00B8570C">
        <w:t xml:space="preserve"> use</w:t>
      </w:r>
      <w:r w:rsidR="003F35FA">
        <w:t xml:space="preserve"> the</w:t>
      </w:r>
      <w:r w:rsidR="00C220EC">
        <w:t>se</w:t>
      </w:r>
      <w:r w:rsidR="003F35FA">
        <w:t xml:space="preserve"> computational engine</w:t>
      </w:r>
      <w:r w:rsidR="00C220EC">
        <w:t>s</w:t>
      </w:r>
      <w:r w:rsidR="003F35FA">
        <w:t xml:space="preserve"> (in the form of spreadsheet</w:t>
      </w:r>
      <w:r w:rsidR="00C220EC">
        <w:t>s</w:t>
      </w:r>
      <w:r w:rsidR="003F35FA">
        <w:t>)</w:t>
      </w:r>
      <w:r w:rsidR="00B8570C">
        <w:t xml:space="preserve"> to study the predictions </w:t>
      </w:r>
      <w:r w:rsidR="001610A2">
        <w:t xml:space="preserve">of capacity </w:t>
      </w:r>
      <w:r w:rsidR="00B8570C">
        <w:t>that the model</w:t>
      </w:r>
      <w:r>
        <w:t>s</w:t>
      </w:r>
      <w:r w:rsidR="00B8570C">
        <w:t xml:space="preserve"> make under a range of </w:t>
      </w:r>
      <w:r w:rsidR="0088595D">
        <w:t xml:space="preserve">traffic </w:t>
      </w:r>
      <w:r w:rsidR="003F35FA">
        <w:t xml:space="preserve">flow </w:t>
      </w:r>
      <w:r w:rsidR="00496B04">
        <w:t xml:space="preserve">and signal control </w:t>
      </w:r>
      <w:r w:rsidR="00B8570C">
        <w:t xml:space="preserve">conditions.  These predictions help you to understand when </w:t>
      </w:r>
      <w:r w:rsidR="00C220EC">
        <w:t>signal</w:t>
      </w:r>
      <w:r w:rsidR="00B8570C">
        <w:t xml:space="preserve"> control might be an effective control strategy and under what conditions other types of</w:t>
      </w:r>
      <w:r w:rsidR="00473DFB">
        <w:t xml:space="preserve"> control should be considered.</w:t>
      </w:r>
      <w:r w:rsidR="00B8570C">
        <w:t xml:space="preserve">  </w:t>
      </w:r>
    </w:p>
    <w:p w14:paraId="0ED85050" w14:textId="277FEC6E" w:rsidR="001F640A" w:rsidRDefault="0040776A" w:rsidP="0040776A">
      <w:r>
        <w:tab/>
      </w:r>
      <w:r w:rsidR="00AC5AE9">
        <w:t xml:space="preserve">Section </w:t>
      </w:r>
      <w:r w:rsidR="00C220EC">
        <w:t>1</w:t>
      </w:r>
      <w:r w:rsidR="003C6A0E">
        <w:t>5</w:t>
      </w:r>
      <w:r w:rsidR="00AC5AE9">
        <w:t xml:space="preserve"> presents a</w:t>
      </w:r>
      <w:r w:rsidR="007043EE">
        <w:t xml:space="preserve"> summary of the chapter. </w:t>
      </w:r>
      <w:r w:rsidR="003F35FA">
        <w:t xml:space="preserve">Section </w:t>
      </w:r>
      <w:r w:rsidR="00C220EC">
        <w:t>1</w:t>
      </w:r>
      <w:r w:rsidR="003C6A0E">
        <w:t>6</w:t>
      </w:r>
      <w:r w:rsidR="003F35FA">
        <w:t xml:space="preserve"> presents a list of all terms and variables used in the chapter and provides a definition</w:t>
      </w:r>
      <w:r w:rsidR="005433A2">
        <w:t xml:space="preserve"> or description</w:t>
      </w:r>
      <w:r w:rsidR="003F35FA">
        <w:t xml:space="preserve"> for each.  </w:t>
      </w:r>
      <w:r w:rsidR="00496B04">
        <w:t>R</w:t>
      </w:r>
      <w:r w:rsidR="001610A2">
        <w:t xml:space="preserve">eferences </w:t>
      </w:r>
      <w:r w:rsidR="00496B04">
        <w:t>are</w:t>
      </w:r>
      <w:r w:rsidR="001610A2">
        <w:t xml:space="preserve"> </w:t>
      </w:r>
      <w:r w:rsidR="001610A2">
        <w:lastRenderedPageBreak/>
        <w:t xml:space="preserve">presented in section </w:t>
      </w:r>
      <w:r w:rsidR="00473DFB">
        <w:t>1</w:t>
      </w:r>
      <w:r w:rsidR="003C6A0E">
        <w:t>7</w:t>
      </w:r>
      <w:r w:rsidR="008702F9">
        <w:t>.</w:t>
      </w:r>
      <w:r w:rsidR="0074069A">
        <w:t xml:space="preserve"> A set of problems for you to test your understanding</w:t>
      </w:r>
      <w:r w:rsidR="008702F9">
        <w:t xml:space="preserve"> of this material</w:t>
      </w:r>
      <w:r w:rsidR="0074069A">
        <w:t xml:space="preserve"> is given in section </w:t>
      </w:r>
      <w:r w:rsidR="007043EE">
        <w:t>1</w:t>
      </w:r>
      <w:r w:rsidR="003C6A0E">
        <w:t>8</w:t>
      </w:r>
      <w:r w:rsidR="0074069A">
        <w:t xml:space="preserve">.  </w:t>
      </w:r>
    </w:p>
    <w:p w14:paraId="79DA6E8B" w14:textId="77777777" w:rsidR="00935129" w:rsidRDefault="00935129">
      <w:pPr>
        <w:tabs>
          <w:tab w:val="clear" w:pos="360"/>
        </w:tabs>
        <w:spacing w:after="200" w:line="276" w:lineRule="auto"/>
        <w:rPr>
          <w:rFonts w:eastAsiaTheme="majorEastAsia" w:cstheme="majorBidi"/>
          <w:b/>
          <w:bCs/>
          <w:sz w:val="28"/>
          <w:szCs w:val="26"/>
        </w:rPr>
      </w:pPr>
      <w:bookmarkStart w:id="13" w:name="_Toc419018902"/>
      <w:bookmarkStart w:id="14" w:name="_Toc443044981"/>
      <w:bookmarkStart w:id="15" w:name="_Toc447873593"/>
      <w:r>
        <w:br w:type="page"/>
      </w:r>
    </w:p>
    <w:p w14:paraId="0ED85054" w14:textId="337DBD78" w:rsidR="00485F99" w:rsidRDefault="00485F99" w:rsidP="00485F99">
      <w:pPr>
        <w:pStyle w:val="Heading2"/>
      </w:pPr>
      <w:bookmarkStart w:id="16" w:name="_Toc448396160"/>
      <w:r>
        <w:lastRenderedPageBreak/>
        <w:t>2. What Do We Observe in the Field?</w:t>
      </w:r>
      <w:bookmarkEnd w:id="13"/>
      <w:bookmarkEnd w:id="14"/>
      <w:bookmarkEnd w:id="15"/>
      <w:bookmarkEnd w:id="16"/>
    </w:p>
    <w:p w14:paraId="3C581A0E" w14:textId="1AEC4FA6" w:rsidR="00642853" w:rsidRPr="00642853" w:rsidRDefault="00642853" w:rsidP="00642853">
      <w:r>
        <w:rPr>
          <w:noProof/>
        </w:rPr>
        <mc:AlternateContent>
          <mc:Choice Requires="wps">
            <w:drawing>
              <wp:anchor distT="0" distB="0" distL="114300" distR="114300" simplePos="0" relativeHeight="251681792" behindDoc="0" locked="0" layoutInCell="1" allowOverlap="1" wp14:anchorId="76B84E7F" wp14:editId="17A84B03">
                <wp:simplePos x="0" y="0"/>
                <wp:positionH relativeFrom="column">
                  <wp:posOffset>0</wp:posOffset>
                </wp:positionH>
                <wp:positionV relativeFrom="paragraph">
                  <wp:posOffset>-635</wp:posOffset>
                </wp:positionV>
                <wp:extent cx="57150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470C9A0" id="Straight Connector 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x2scyvIBAABIBAAADgAAAAAAAAAAAAAAAAAuAgAAZHJzL2Uyb0RvYy54&#10;bWxQSwECLQAUAAYACAAAACEA2kxL7NYAAAAEAQAADwAAAAAAAAAAAAAAAABMBAAAZHJzL2Rvd25y&#10;ZXYueG1sUEsFBgAAAAAEAAQA8wAAAE8FAAAAAA==&#10;" strokecolor="gray [1629]" strokeweight="1.75pt"/>
            </w:pict>
          </mc:Fallback>
        </mc:AlternateContent>
      </w:r>
    </w:p>
    <w:p w14:paraId="35511C96" w14:textId="36928B09" w:rsidR="0061519F" w:rsidRDefault="00297528" w:rsidP="0061519F">
      <w:r>
        <w:t>A signalized intersection controls the flow of traffic by showing a green indication only to those movements that can safely travel through the intersection together at the same time</w:t>
      </w:r>
      <w:r w:rsidR="0061519F">
        <w:t>.</w:t>
      </w:r>
      <w:r>
        <w:t xml:space="preserve"> A time separation, indicated by the yellow and red displays, is provide</w:t>
      </w:r>
      <w:r w:rsidR="00C66E93">
        <w:t>d</w:t>
      </w:r>
      <w:r>
        <w:t xml:space="preserve"> between each set of these compatible movements.</w:t>
      </w:r>
    </w:p>
    <w:p w14:paraId="56849F78" w14:textId="15F869B3" w:rsidR="0061519F" w:rsidRDefault="00297528" w:rsidP="00297528">
      <w:r>
        <w:tab/>
        <w:t xml:space="preserve">Since </w:t>
      </w:r>
      <w:r w:rsidR="0061519F">
        <w:t xml:space="preserve">we are interested in predicting the capacity of a </w:t>
      </w:r>
      <w:r>
        <w:t>lane or approach</w:t>
      </w:r>
      <w:r w:rsidR="0061519F">
        <w:t xml:space="preserve">, let’s consider what drivers see and do as they approach a </w:t>
      </w:r>
      <w:r>
        <w:t>signalized</w:t>
      </w:r>
      <w:r w:rsidR="0061519F">
        <w:t xml:space="preserve"> intersection.  </w:t>
      </w:r>
      <w:r w:rsidR="00C66E93">
        <w:t>Some d</w:t>
      </w:r>
      <w:r w:rsidR="000C0749">
        <w:t xml:space="preserve">rivers arrive at the intersection when the signal indication is red.  In this case, they come to a stop and join the other vehicles waiting in </w:t>
      </w:r>
      <w:r w:rsidR="00C66E93">
        <w:t xml:space="preserve">the </w:t>
      </w:r>
      <w:r w:rsidR="000C0749">
        <w:t>queue.  When the signalized indication changes to green, the queue begins to move as drivers get up to speed and enter the intersection.  The queue eventually clears</w:t>
      </w:r>
      <w:r w:rsidR="0061519F">
        <w:t>.</w:t>
      </w:r>
    </w:p>
    <w:p w14:paraId="36539C42" w14:textId="75FBAD60" w:rsidR="001E07C7" w:rsidRDefault="0061519F" w:rsidP="0061519F">
      <w:r>
        <w:tab/>
      </w:r>
      <w:r w:rsidR="000C0749">
        <w:t>Other drivers arrive at the intersection when a green indication is displayed.  If the queue that formed during red is still clearing, the</w:t>
      </w:r>
      <w:r w:rsidR="00C66E93">
        <w:t>se</w:t>
      </w:r>
      <w:r w:rsidR="000C0749">
        <w:t xml:space="preserve"> drivers join the queue and as it clears, enter the intersection.  If the queue has already cleared, drivers simply travel through the intersection without slowing or stopping.</w:t>
      </w:r>
    </w:p>
    <w:p w14:paraId="17902B44" w14:textId="052BC981" w:rsidR="000C0749" w:rsidRDefault="000C0749" w:rsidP="0061519F">
      <w:r>
        <w:tab/>
      </w:r>
      <w:r w:rsidR="00E846CF">
        <w:t>So when drivers are given the green indication, they can enter the intersection; otherwise</w:t>
      </w:r>
      <w:r w:rsidR="00C66E93">
        <w:t xml:space="preserve">, if the indication is red, </w:t>
      </w:r>
      <w:r w:rsidR="00E846CF">
        <w:t xml:space="preserve">they must wait.  </w:t>
      </w:r>
      <w:r>
        <w:t xml:space="preserve">The capacity of a lane or approach </w:t>
      </w:r>
      <w:r w:rsidR="00E846CF">
        <w:t xml:space="preserve">thus </w:t>
      </w:r>
      <w:r>
        <w:t>depends on two primary factors: (1) the maximum flow rate at which drivers can pass the stop line and enter the intersection and (2) the proportion of time that the signalized intersection is green for the lane or approach.</w:t>
      </w:r>
    </w:p>
    <w:p w14:paraId="0C9C9340" w14:textId="26369DDD" w:rsidR="009C7FE7" w:rsidRDefault="009C7FE7" w:rsidP="0061519F">
      <w:r>
        <w:tab/>
        <w:t xml:space="preserve">Other factors also limit the capacity of a </w:t>
      </w:r>
      <w:r w:rsidR="000C0749">
        <w:t>lane or approach</w:t>
      </w:r>
      <w:r>
        <w:t>, such as pedestrians crossing the street or heavy vehicles that are slower to accelerate than passenger cars.  But while these factors are often present in the field</w:t>
      </w:r>
      <w:r w:rsidR="009671A5">
        <w:t>, w</w:t>
      </w:r>
      <w:r>
        <w:t xml:space="preserve">e will only consider simplified scenarios in which there are no pedestrians and </w:t>
      </w:r>
      <w:r w:rsidR="009671A5">
        <w:t xml:space="preserve">a </w:t>
      </w:r>
      <w:r>
        <w:t>traffic stream</w:t>
      </w:r>
      <w:r w:rsidR="009671A5" w:rsidRPr="009671A5">
        <w:t xml:space="preserve"> </w:t>
      </w:r>
      <w:r w:rsidR="00C66E93">
        <w:t xml:space="preserve">that </w:t>
      </w:r>
      <w:r w:rsidR="009671A5">
        <w:t>consist</w:t>
      </w:r>
      <w:r w:rsidR="00C66E93">
        <w:t>s</w:t>
      </w:r>
      <w:r w:rsidR="009671A5">
        <w:t xml:space="preserve"> only of passenger cars</w:t>
      </w:r>
      <w:r>
        <w:t>.</w:t>
      </w:r>
    </w:p>
    <w:p w14:paraId="6AB67F2B" w14:textId="6F9B5563" w:rsidR="009C7FE7" w:rsidRDefault="009C7FE7" w:rsidP="0061519F">
      <w:r>
        <w:tab/>
      </w:r>
      <w:r w:rsidR="00C66E93">
        <w:t>W</w:t>
      </w:r>
      <w:r>
        <w:t xml:space="preserve">hy do we study the capacity of a </w:t>
      </w:r>
      <w:r w:rsidR="00E846CF">
        <w:t>signalized</w:t>
      </w:r>
      <w:r>
        <w:t xml:space="preserve"> intersection?  Sometimes, we want to determine </w:t>
      </w:r>
      <w:r w:rsidR="009671A5">
        <w:t>what type of</w:t>
      </w:r>
      <w:r>
        <w:t xml:space="preserve"> control is optimal for an intersection given demand and geometric conditions. We might also want to know when it is justified to change from stop sign control to signal control. Or, </w:t>
      </w:r>
      <w:r w:rsidR="00E846CF">
        <w:t>perhaps we want to know the effect of changing the signal timing or the geometric configuration of the intersection</w:t>
      </w:r>
      <w:r>
        <w:t>.  The models that we will develop</w:t>
      </w:r>
      <w:r w:rsidR="008B23FA">
        <w:t xml:space="preserve"> in this chapter</w:t>
      </w:r>
      <w:r>
        <w:t xml:space="preserve"> help to answer these questions.</w:t>
      </w:r>
    </w:p>
    <w:p w14:paraId="5EBE64F1" w14:textId="77777777" w:rsidR="00266B0F" w:rsidRDefault="00266B0F" w:rsidP="0061519F"/>
    <w:p w14:paraId="4FD1ADA5" w14:textId="77777777" w:rsidR="00266B0F" w:rsidRDefault="00266B0F" w:rsidP="00266B0F"/>
    <w:p w14:paraId="6EC26B13" w14:textId="77777777" w:rsidR="00C66E93" w:rsidRDefault="00C66E93">
      <w:pPr>
        <w:tabs>
          <w:tab w:val="clear" w:pos="360"/>
        </w:tabs>
        <w:spacing w:after="200" w:line="276" w:lineRule="auto"/>
        <w:rPr>
          <w:rFonts w:eastAsiaTheme="majorEastAsia" w:cstheme="majorBidi"/>
          <w:b/>
          <w:bCs/>
          <w:sz w:val="28"/>
          <w:szCs w:val="26"/>
        </w:rPr>
      </w:pPr>
      <w:r>
        <w:br w:type="page"/>
      </w:r>
    </w:p>
    <w:p w14:paraId="39FF80F0" w14:textId="405A9993" w:rsidR="00266B0F" w:rsidRDefault="00266B0F" w:rsidP="00266B0F">
      <w:pPr>
        <w:pStyle w:val="Heading2"/>
      </w:pPr>
      <w:bookmarkStart w:id="17" w:name="_Toc443044982"/>
      <w:bookmarkStart w:id="18" w:name="_Toc447873594"/>
      <w:bookmarkStart w:id="19" w:name="_Toc448396161"/>
      <w:r>
        <w:lastRenderedPageBreak/>
        <w:t>3. Movements and Phases</w:t>
      </w:r>
      <w:bookmarkEnd w:id="17"/>
      <w:bookmarkEnd w:id="18"/>
      <w:bookmarkEnd w:id="19"/>
    </w:p>
    <w:p w14:paraId="1A02438B" w14:textId="77777777" w:rsidR="00266B0F" w:rsidRPr="00642853" w:rsidRDefault="00266B0F" w:rsidP="00266B0F">
      <w:r>
        <w:rPr>
          <w:noProof/>
        </w:rPr>
        <mc:AlternateContent>
          <mc:Choice Requires="wps">
            <w:drawing>
              <wp:anchor distT="0" distB="0" distL="114300" distR="114300" simplePos="0" relativeHeight="251794432" behindDoc="0" locked="0" layoutInCell="1" allowOverlap="1" wp14:anchorId="63E5E27E" wp14:editId="052EE20E">
                <wp:simplePos x="0" y="0"/>
                <wp:positionH relativeFrom="column">
                  <wp:posOffset>0</wp:posOffset>
                </wp:positionH>
                <wp:positionV relativeFrom="paragraph">
                  <wp:posOffset>-635</wp:posOffset>
                </wp:positionV>
                <wp:extent cx="5715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EE95926" id="Straight Connector 12"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9K8w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Cw5j0rzAQAASgQAAA4AAAAAAAAAAAAAAAAALgIAAGRycy9lMm9Eb2Mu&#10;eG1sUEsBAi0AFAAGAAgAAAAhANpMS+zWAAAABAEAAA8AAAAAAAAAAAAAAAAATQQAAGRycy9kb3du&#10;cmV2LnhtbFBLBQYAAAAABAAEAPMAAABQBQAAAAA=&#10;" strokecolor="gray [1629]" strokeweight="1.75pt"/>
            </w:pict>
          </mc:Fallback>
        </mc:AlternateContent>
      </w:r>
    </w:p>
    <w:p w14:paraId="737DE517" w14:textId="77777777" w:rsidR="006D6C08" w:rsidRDefault="006D6C08" w:rsidP="006D6C08">
      <w:r>
        <w:t>In the previous section, we considered traffic flow on one approach of a signalized intersection.  In this section, we consider traffic flow at the entire intersection and how the movements on the individual approaches are sequenced and controlled.  Safety and efficiency are the two primary goals of intersection control. Considering efficiency, as many movements as possible should be served concurrently.  But for safety reasons, conflicting movement</w:t>
      </w:r>
      <w:r>
        <w:fldChar w:fldCharType="begin"/>
      </w:r>
      <w:r>
        <w:instrText xml:space="preserve"> XE "</w:instrText>
      </w:r>
      <w:r>
        <w:rPr>
          <w:sz w:val="20"/>
          <w:szCs w:val="20"/>
        </w:rPr>
        <w:instrText>Conflicting movement"</w:instrText>
      </w:r>
      <w:r>
        <w:instrText xml:space="preserve"> </w:instrText>
      </w:r>
      <w:r>
        <w:fldChar w:fldCharType="end"/>
      </w:r>
      <w:r>
        <w:t>s must be served during different periods of the signal cycle, separated in time by the yellow and red clearance intervals.</w:t>
      </w:r>
    </w:p>
    <w:p w14:paraId="3FCA9B9E" w14:textId="77777777" w:rsidR="006D6C08" w:rsidRDefault="006D6C08" w:rsidP="006D6C08"/>
    <w:p w14:paraId="5AC0C467" w14:textId="0E5128C4" w:rsidR="006D6C08" w:rsidRPr="0035106E" w:rsidRDefault="006D6C08" w:rsidP="0035106E">
      <w:pPr>
        <w:pStyle w:val="Heading3"/>
      </w:pPr>
      <w:bookmarkStart w:id="20" w:name="_Toc350063692"/>
      <w:bookmarkStart w:id="21" w:name="_Toc390078622"/>
      <w:r w:rsidRPr="0035106E">
        <w:t>Movements</w:t>
      </w:r>
      <w:bookmarkEnd w:id="20"/>
      <w:bookmarkEnd w:id="21"/>
    </w:p>
    <w:p w14:paraId="303B929D" w14:textId="4652A82A" w:rsidR="006D6C08" w:rsidRDefault="006D6C08" w:rsidP="006D6C08">
      <w:r>
        <w:t xml:space="preserve">A standard intersection with four approaches can have up to twelve vehicular movements.  These movements, and the way in which they are typically numbered and referred to, are shown in </w:t>
      </w:r>
      <w:r>
        <w:fldChar w:fldCharType="begin"/>
      </w:r>
      <w:r>
        <w:instrText xml:space="preserve"> REF _Ref349313501 \h </w:instrText>
      </w:r>
      <w:r>
        <w:fldChar w:fldCharType="separate"/>
      </w:r>
      <w:r w:rsidR="004F0723">
        <w:t xml:space="preserve">Figure </w:t>
      </w:r>
      <w:r w:rsidR="004F0723">
        <w:rPr>
          <w:noProof/>
        </w:rPr>
        <w:t>1</w:t>
      </w:r>
      <w:r>
        <w:fldChar w:fldCharType="end"/>
      </w:r>
      <w:r w:rsidR="00DD1DD0">
        <w:t xml:space="preserve">. </w:t>
      </w:r>
    </w:p>
    <w:p w14:paraId="787459CA" w14:textId="77777777" w:rsidR="006D6C08" w:rsidRDefault="006D6C08" w:rsidP="006D6C08"/>
    <w:p w14:paraId="22A58289" w14:textId="1A27A9CB" w:rsidR="006D6C08" w:rsidRDefault="00DD1DD0" w:rsidP="006D6C08">
      <w:pPr>
        <w:keepNext/>
        <w:jc w:val="center"/>
      </w:pPr>
      <w:r w:rsidRPr="00DD1DD0">
        <w:rPr>
          <w:noProof/>
        </w:rPr>
        <w:drawing>
          <wp:inline distT="0" distB="0" distL="0" distR="0" wp14:anchorId="6952CC8C" wp14:editId="7EA9A1F7">
            <wp:extent cx="3291840" cy="3273552"/>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3273552"/>
                    </a:xfrm>
                    <a:prstGeom prst="rect">
                      <a:avLst/>
                    </a:prstGeom>
                    <a:noFill/>
                    <a:ln>
                      <a:noFill/>
                    </a:ln>
                  </pic:spPr>
                </pic:pic>
              </a:graphicData>
            </a:graphic>
          </wp:inline>
        </w:drawing>
      </w:r>
    </w:p>
    <w:p w14:paraId="428D87D4" w14:textId="5F632EE9" w:rsidR="006D6C08" w:rsidRDefault="006D6C08" w:rsidP="006D6C08">
      <w:pPr>
        <w:pStyle w:val="Caption"/>
        <w:rPr>
          <w:noProof/>
        </w:rPr>
      </w:pPr>
      <w:bookmarkStart w:id="22" w:name="_Ref349313501"/>
      <w:bookmarkStart w:id="23" w:name="_Toc390078706"/>
      <w:r>
        <w:t xml:space="preserve">Figure </w:t>
      </w:r>
      <w:fldSimple w:instr=" SEQ Figure \* ARABIC ">
        <w:r w:rsidR="004F0723">
          <w:rPr>
            <w:noProof/>
          </w:rPr>
          <w:t>1</w:t>
        </w:r>
      </w:fldSimple>
      <w:bookmarkEnd w:id="22"/>
      <w:r>
        <w:rPr>
          <w:noProof/>
        </w:rPr>
        <w:t>. Numbering and notation of movements at a signalized intersection</w:t>
      </w:r>
      <w:bookmarkEnd w:id="23"/>
    </w:p>
    <w:p w14:paraId="36305863" w14:textId="77777777" w:rsidR="0035106E" w:rsidRPr="0035106E" w:rsidRDefault="0035106E" w:rsidP="0035106E"/>
    <w:p w14:paraId="4AA0A37C" w14:textId="121C9D13" w:rsidR="006D6C08" w:rsidRDefault="006D6C08" w:rsidP="006D6C08">
      <w:pPr>
        <w:ind w:firstLine="360"/>
      </w:pPr>
      <w:r>
        <w:t xml:space="preserve">A </w:t>
      </w:r>
      <w:r w:rsidRPr="002977E6">
        <w:rPr>
          <w:i/>
        </w:rPr>
        <w:t>movement</w:t>
      </w:r>
      <w:r>
        <w:rPr>
          <w:i/>
        </w:rPr>
        <w:fldChar w:fldCharType="begin"/>
      </w:r>
      <w:r>
        <w:rPr>
          <w:i/>
        </w:rPr>
        <w:instrText xml:space="preserve"> XE "</w:instrText>
      </w:r>
      <w:r w:rsidRPr="00976086">
        <w:rPr>
          <w:sz w:val="20"/>
          <w:szCs w:val="20"/>
        </w:rPr>
        <w:instrText>Movement</w:instrText>
      </w:r>
      <w:r>
        <w:rPr>
          <w:sz w:val="20"/>
          <w:szCs w:val="20"/>
        </w:rPr>
        <w:instrText>"</w:instrText>
      </w:r>
      <w:r>
        <w:rPr>
          <w:i/>
        </w:rPr>
        <w:instrText xml:space="preserve"> </w:instrText>
      </w:r>
      <w:r>
        <w:rPr>
          <w:i/>
        </w:rPr>
        <w:fldChar w:fldCharType="end"/>
      </w:r>
      <w:r>
        <w:t xml:space="preserve"> is defined by the direction of travel from its origin and the turning maneuver that a vehicle completes to</w:t>
      </w:r>
      <w:r w:rsidR="007B6067">
        <w:t xml:space="preserve"> get to</w:t>
      </w:r>
      <w:r>
        <w:t xml:space="preserve"> its destination.  For example, movement 2 begins traveling in the eastbound direction and continues through the intersection in the eastbound direction.  It is referred to as an eastbound through movement (abbreviated as EBTH).  Or, movement 1 begins traveling in the westbound direction, making a </w:t>
      </w:r>
      <w:r w:rsidR="00DA5574">
        <w:t>LT</w:t>
      </w:r>
      <w:r>
        <w:t xml:space="preserve"> and continuing in the southbound direction.  Movement 1 is referred to as a </w:t>
      </w:r>
      <w:r w:rsidR="00DA5574">
        <w:t>westbound left turn (</w:t>
      </w:r>
      <w:r>
        <w:t>WBLT</w:t>
      </w:r>
      <w:r w:rsidR="00DA5574">
        <w:t>)</w:t>
      </w:r>
      <w:r>
        <w:t xml:space="preserve"> movement.  As a final example, movement 14 is referred to as a southbound right turn (SBRT) movement.</w:t>
      </w:r>
    </w:p>
    <w:p w14:paraId="0FACB33A" w14:textId="77777777" w:rsidR="006D6C08" w:rsidRDefault="006D6C08" w:rsidP="006D6C08">
      <w:pPr>
        <w:ind w:firstLine="360"/>
      </w:pPr>
      <w:r>
        <w:t>A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also categorized by any restriction that may be placed on it.  There are four such categories: </w:t>
      </w:r>
    </w:p>
    <w:p w14:paraId="6F64701D" w14:textId="77777777" w:rsidR="006D6C08" w:rsidRDefault="006D6C08" w:rsidP="006D6C08">
      <w:pPr>
        <w:pStyle w:val="ListBullet"/>
      </w:pPr>
      <w:r>
        <w:t>An unopposed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just that: there is no other movement that opposes this movement.  For example, a movement on a one-way street is unopposed.</w:t>
      </w:r>
    </w:p>
    <w:p w14:paraId="7B2E03A4" w14:textId="77777777" w:rsidR="006D6C08" w:rsidRDefault="006D6C08" w:rsidP="006D6C08">
      <w:pPr>
        <w:pStyle w:val="ListBullet"/>
      </w:pPr>
      <w:r>
        <w:lastRenderedPageBreak/>
        <w:t>A protected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may have a movement that can oppose it but the signal indication gives the protected movement the right-of-way.  For example, a left turn movement may be protected if the signal indication is a green arrow while the opposing traffic movement has a red indication.</w:t>
      </w:r>
    </w:p>
    <w:p w14:paraId="2F4E9534" w14:textId="77777777" w:rsidR="006D6C08" w:rsidRDefault="006D6C08" w:rsidP="006D6C08">
      <w:pPr>
        <w:pStyle w:val="ListBullet"/>
      </w:pPr>
      <w:r>
        <w:t>A permitted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allowed to travel through the intersection, but must yield if a higher priority opposing movement is present.  For example, a permitted left turn</w:t>
      </w:r>
      <w:r>
        <w:fldChar w:fldCharType="begin"/>
      </w:r>
      <w:r>
        <w:instrText xml:space="preserve"> XE "</w:instrText>
      </w:r>
      <w:r w:rsidRPr="00976086">
        <w:rPr>
          <w:sz w:val="20"/>
          <w:szCs w:val="20"/>
        </w:rPr>
        <w:instrText>Permitted left turn</w:instrText>
      </w:r>
      <w:r>
        <w:rPr>
          <w:sz w:val="20"/>
          <w:szCs w:val="20"/>
        </w:rPr>
        <w:instrText>"</w:instrText>
      </w:r>
      <w:r>
        <w:instrText xml:space="preserve"> </w:instrText>
      </w:r>
      <w:r>
        <w:fldChar w:fldCharType="end"/>
      </w:r>
      <w:r>
        <w:t xml:space="preserve"> may enter and travel through the intersection as long as there are no opposing through movements also desiring to travel through the intersection at the same time.</w:t>
      </w:r>
    </w:p>
    <w:p w14:paraId="74BEB1A5" w14:textId="77777777" w:rsidR="006D6C08" w:rsidRDefault="006D6C08" w:rsidP="006D6C08">
      <w:pPr>
        <w:pStyle w:val="ListBullet"/>
      </w:pPr>
      <w:r>
        <w:t>A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can also be prohibited, or not allowed.  This restriction can be complete or in effect only during certain periods of the day.  For example, left turns can be prohibited (not allowed) during peak periods, especially if the left turn movement shares a lane with a through movement. </w:t>
      </w:r>
    </w:p>
    <w:p w14:paraId="52B20B44" w14:textId="77777777" w:rsidR="006D6C08" w:rsidRDefault="006D6C08" w:rsidP="006D6C08"/>
    <w:p w14:paraId="13670127" w14:textId="0958D21D" w:rsidR="006D6C08" w:rsidRDefault="006D6C08" w:rsidP="006D6C08">
      <w:pPr>
        <w:ind w:firstLine="360"/>
      </w:pPr>
      <w:r>
        <w:t xml:space="preserve">Groups of movements are also classified as either </w:t>
      </w:r>
      <w:r w:rsidRPr="002977E6">
        <w:rPr>
          <w:i/>
        </w:rPr>
        <w:t>compatible</w:t>
      </w:r>
      <w:r>
        <w:t xml:space="preserve"> or </w:t>
      </w:r>
      <w:r w:rsidRPr="002977E6">
        <w:rPr>
          <w:i/>
        </w:rPr>
        <w:t>conflicting</w:t>
      </w:r>
      <w:r>
        <w:t xml:space="preserve">.  In general, north-south movements conflict with east-west movements.   North-south movements are part of a group called a </w:t>
      </w:r>
      <w:r w:rsidRPr="002977E6">
        <w:rPr>
          <w:i/>
        </w:rPr>
        <w:t>concurrency group</w:t>
      </w:r>
      <w:r>
        <w:rPr>
          <w:i/>
        </w:rPr>
        <w:fldChar w:fldCharType="begin"/>
      </w:r>
      <w:r>
        <w:rPr>
          <w:i/>
        </w:rPr>
        <w:instrText xml:space="preserve"> XE "</w:instrText>
      </w:r>
      <w:r w:rsidRPr="00976086">
        <w:rPr>
          <w:sz w:val="20"/>
          <w:szCs w:val="20"/>
        </w:rPr>
        <w:instrText>Concurrency group</w:instrText>
      </w:r>
      <w:r>
        <w:rPr>
          <w:sz w:val="20"/>
          <w:szCs w:val="20"/>
        </w:rPr>
        <w:instrText>"</w:instrText>
      </w:r>
      <w:r>
        <w:rPr>
          <w:i/>
        </w:rPr>
        <w:instrText xml:space="preserve"> </w:instrText>
      </w:r>
      <w:r>
        <w:rPr>
          <w:i/>
        </w:rPr>
        <w:fldChar w:fldCharType="end"/>
      </w:r>
      <w:r>
        <w:t xml:space="preserve"> since these movements may travel concurrently; similarly east-west movements are part of the east-west concurrency group.  The concept of the concurrency group is illustrated in </w:t>
      </w:r>
      <w:r>
        <w:fldChar w:fldCharType="begin"/>
      </w:r>
      <w:r>
        <w:instrText xml:space="preserve"> REF _Ref351219196 \h </w:instrText>
      </w:r>
      <w:r>
        <w:fldChar w:fldCharType="separate"/>
      </w:r>
      <w:r w:rsidR="004F0723">
        <w:t xml:space="preserve">Figure </w:t>
      </w:r>
      <w:r w:rsidR="004F0723">
        <w:rPr>
          <w:noProof/>
        </w:rPr>
        <w:t>2</w:t>
      </w:r>
      <w:r>
        <w:fldChar w:fldCharType="end"/>
      </w:r>
      <w:r>
        <w:t>. Depending on the signal phasing plan (</w:t>
      </w:r>
      <w:r w:rsidRPr="00AA039A">
        <w:rPr>
          <w:i/>
        </w:rPr>
        <w:t>phase</w:t>
      </w:r>
      <w:r>
        <w:rPr>
          <w:i/>
        </w:rPr>
        <w:fldChar w:fldCharType="begin"/>
      </w:r>
      <w:r>
        <w:rPr>
          <w:i/>
        </w:rPr>
        <w:instrText xml:space="preserve"> XE "</w:instrText>
      </w:r>
      <w:r w:rsidRPr="00976086">
        <w:rPr>
          <w:sz w:val="20"/>
          <w:szCs w:val="20"/>
        </w:rPr>
        <w:instrText>Phase</w:instrText>
      </w:r>
      <w:r>
        <w:rPr>
          <w:sz w:val="20"/>
          <w:szCs w:val="20"/>
        </w:rPr>
        <w:instrText>"</w:instrText>
      </w:r>
      <w:r>
        <w:rPr>
          <w:i/>
        </w:rPr>
        <w:instrText xml:space="preserve"> </w:instrText>
      </w:r>
      <w:r>
        <w:rPr>
          <w:i/>
        </w:rPr>
        <w:fldChar w:fldCharType="end"/>
      </w:r>
      <w:r w:rsidRPr="00822CCA">
        <w:t xml:space="preserve"> is defined in the next </w:t>
      </w:r>
      <w:r>
        <w:t>sub</w:t>
      </w:r>
      <w:r w:rsidRPr="00822CCA">
        <w:t>section)</w:t>
      </w:r>
      <w:r>
        <w:t xml:space="preserve"> and restrictions on the movements, a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in the north-south concurrency group may be served at the same time as any other movement in this group.  The same concept applies to the movements in the east-west concurrency group. </w:t>
      </w:r>
    </w:p>
    <w:p w14:paraId="71A3F9A6" w14:textId="77777777" w:rsidR="006D6C08" w:rsidRDefault="006D6C08" w:rsidP="006D6C08"/>
    <w:p w14:paraId="3AAD5642" w14:textId="77777777" w:rsidR="006D6C08" w:rsidRDefault="006D6C08" w:rsidP="006D6C08">
      <w:pPr>
        <w:keepNext/>
        <w:jc w:val="center"/>
      </w:pPr>
      <w:r w:rsidRPr="0006791C">
        <w:rPr>
          <w:noProof/>
        </w:rPr>
        <w:drawing>
          <wp:inline distT="0" distB="0" distL="0" distR="0" wp14:anchorId="25A82D0E" wp14:editId="3FD548C7">
            <wp:extent cx="5029200" cy="25188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518858"/>
                    </a:xfrm>
                    <a:prstGeom prst="rect">
                      <a:avLst/>
                    </a:prstGeom>
                    <a:noFill/>
                    <a:ln>
                      <a:noFill/>
                    </a:ln>
                  </pic:spPr>
                </pic:pic>
              </a:graphicData>
            </a:graphic>
          </wp:inline>
        </w:drawing>
      </w:r>
    </w:p>
    <w:p w14:paraId="26D2ECAF" w14:textId="0860486E" w:rsidR="006D6C08" w:rsidRDefault="006D6C08" w:rsidP="006D6C08">
      <w:pPr>
        <w:pStyle w:val="Caption"/>
        <w:rPr>
          <w:noProof/>
        </w:rPr>
      </w:pPr>
      <w:bookmarkStart w:id="24" w:name="_Ref351219196"/>
      <w:bookmarkStart w:id="25" w:name="_Toc390078707"/>
      <w:r>
        <w:t xml:space="preserve">Figure </w:t>
      </w:r>
      <w:fldSimple w:instr=" SEQ Figure \* ARABIC ">
        <w:r w:rsidR="004F0723">
          <w:rPr>
            <w:noProof/>
          </w:rPr>
          <w:t>2</w:t>
        </w:r>
      </w:fldSimple>
      <w:bookmarkEnd w:id="24"/>
      <w:r>
        <w:rPr>
          <w:noProof/>
        </w:rPr>
        <w:t>. Concurrency groups</w:t>
      </w:r>
      <w:bookmarkEnd w:id="25"/>
    </w:p>
    <w:p w14:paraId="04CEACBA" w14:textId="77777777" w:rsidR="006D6C08" w:rsidRPr="00BE0FF5" w:rsidRDefault="006D6C08" w:rsidP="006D6C08"/>
    <w:p w14:paraId="07C50310" w14:textId="56C74D5A" w:rsidR="006D6C08" w:rsidRPr="0035106E" w:rsidRDefault="006D6C08" w:rsidP="0035106E">
      <w:pPr>
        <w:pStyle w:val="Heading3"/>
      </w:pPr>
      <w:bookmarkStart w:id="26" w:name="_Toc350063693"/>
      <w:bookmarkStart w:id="27" w:name="_Toc390078623"/>
      <w:r w:rsidRPr="0035106E">
        <w:t>Phasing and the Ring Barrier Diagram</w:t>
      </w:r>
      <w:bookmarkEnd w:id="26"/>
      <w:bookmarkEnd w:id="27"/>
    </w:p>
    <w:p w14:paraId="2C1325BA" w14:textId="77777777" w:rsidR="006D6C08" w:rsidRDefault="006D6C08" w:rsidP="006D6C08">
      <w:r>
        <w:t>While stop and yield controlled intersections require judgment before a driver can safely enter the intersection, signal control gives an unambiguous indication whether a particular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has the right of way or not.  This right of way assignment is done through the signal display of a green ball, a green arrow, or a flashing yellow arrow. </w:t>
      </w:r>
    </w:p>
    <w:p w14:paraId="759B0AC9" w14:textId="1686202B" w:rsidR="006D6C08" w:rsidRDefault="006D6C08" w:rsidP="006D6C08">
      <w:pPr>
        <w:ind w:firstLine="360"/>
      </w:pPr>
      <w:r>
        <w:t xml:space="preserve">A </w:t>
      </w:r>
      <w:r w:rsidRPr="00186E61">
        <w:rPr>
          <w:i/>
        </w:rPr>
        <w:t>phase</w:t>
      </w:r>
      <w:r>
        <w:rPr>
          <w:i/>
        </w:rPr>
        <w:fldChar w:fldCharType="begin"/>
      </w:r>
      <w:r>
        <w:rPr>
          <w:i/>
        </w:rPr>
        <w:instrText xml:space="preserve"> XE "</w:instrText>
      </w:r>
      <w:r w:rsidRPr="00976086">
        <w:rPr>
          <w:sz w:val="20"/>
          <w:szCs w:val="20"/>
        </w:rPr>
        <w:instrText>Phase</w:instrText>
      </w:r>
      <w:r>
        <w:rPr>
          <w:sz w:val="20"/>
          <w:szCs w:val="20"/>
        </w:rPr>
        <w:instrText>"</w:instrText>
      </w:r>
      <w:r>
        <w:rPr>
          <w:i/>
        </w:rPr>
        <w:instrText xml:space="preserve"> </w:instrText>
      </w:r>
      <w:r>
        <w:rPr>
          <w:i/>
        </w:rPr>
        <w:fldChar w:fldCharType="end"/>
      </w:r>
      <w:r>
        <w:t xml:space="preserve"> is a timing unit that controls one or more compatible movement</w:t>
      </w:r>
      <w:r>
        <w:fldChar w:fldCharType="begin"/>
      </w:r>
      <w:r>
        <w:instrText xml:space="preserve"> XE "</w:instrText>
      </w:r>
      <w:r>
        <w:rPr>
          <w:sz w:val="20"/>
          <w:szCs w:val="20"/>
        </w:rPr>
        <w:instrText>Compatible movement"</w:instrText>
      </w:r>
      <w:r>
        <w:instrText xml:space="preserve"> </w:instrText>
      </w:r>
      <w:r>
        <w:fldChar w:fldCharType="end"/>
      </w:r>
      <w:r>
        <w:t xml:space="preserve">s at a signalized intersection.  The timing unit consists of the consecutive displays of the green, yellow, and red indications shown to the movements controlled by the phase, as shown in </w:t>
      </w:r>
      <w:r>
        <w:fldChar w:fldCharType="begin"/>
      </w:r>
      <w:r>
        <w:instrText xml:space="preserve"> REF _Ref373316729 \h </w:instrText>
      </w:r>
      <w:r>
        <w:fldChar w:fldCharType="separate"/>
      </w:r>
      <w:r w:rsidR="004F0723">
        <w:t xml:space="preserve">Figure </w:t>
      </w:r>
      <w:r w:rsidR="004F0723">
        <w:rPr>
          <w:noProof/>
        </w:rPr>
        <w:t>3</w:t>
      </w:r>
      <w:r>
        <w:fldChar w:fldCharType="end"/>
      </w:r>
      <w:r>
        <w:t xml:space="preserve">.  </w:t>
      </w:r>
    </w:p>
    <w:p w14:paraId="57F9C664" w14:textId="77777777" w:rsidR="006D6C08" w:rsidRDefault="006D6C08" w:rsidP="006D6C08">
      <w:pPr>
        <w:ind w:firstLine="360"/>
      </w:pPr>
    </w:p>
    <w:p w14:paraId="243CD075" w14:textId="77777777" w:rsidR="006D6C08" w:rsidRDefault="006D6C08" w:rsidP="006D6C08">
      <w:pPr>
        <w:keepNext/>
        <w:ind w:firstLine="360"/>
        <w:jc w:val="center"/>
      </w:pPr>
      <w:r w:rsidRPr="00724A87">
        <w:rPr>
          <w:noProof/>
        </w:rPr>
        <w:lastRenderedPageBreak/>
        <w:drawing>
          <wp:inline distT="0" distB="0" distL="0" distR="0" wp14:anchorId="7455DA33" wp14:editId="44DF424A">
            <wp:extent cx="2096086" cy="4688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7264" cy="471361"/>
                    </a:xfrm>
                    <a:prstGeom prst="rect">
                      <a:avLst/>
                    </a:prstGeom>
                    <a:noFill/>
                    <a:ln>
                      <a:noFill/>
                    </a:ln>
                  </pic:spPr>
                </pic:pic>
              </a:graphicData>
            </a:graphic>
          </wp:inline>
        </w:drawing>
      </w:r>
    </w:p>
    <w:p w14:paraId="4C15E215" w14:textId="597C7C2E" w:rsidR="006D6C08" w:rsidRDefault="006D6C08" w:rsidP="006D6C08">
      <w:pPr>
        <w:pStyle w:val="Caption"/>
      </w:pPr>
      <w:bookmarkStart w:id="28" w:name="_Ref373316729"/>
      <w:bookmarkStart w:id="29" w:name="_Toc390078708"/>
      <w:r>
        <w:t xml:space="preserve">Figure </w:t>
      </w:r>
      <w:fldSimple w:instr=" SEQ Figure \* ARABIC ">
        <w:r w:rsidR="004F0723">
          <w:rPr>
            <w:noProof/>
          </w:rPr>
          <w:t>3</w:t>
        </w:r>
      </w:fldSimple>
      <w:bookmarkEnd w:id="28"/>
      <w:r>
        <w:t>. Phase</w:t>
      </w:r>
      <w:bookmarkEnd w:id="29"/>
    </w:p>
    <w:p w14:paraId="4BCFD56A" w14:textId="77777777" w:rsidR="00935129" w:rsidRPr="00935129" w:rsidRDefault="00935129" w:rsidP="00935129"/>
    <w:p w14:paraId="54F309B1" w14:textId="77777777" w:rsidR="006D6C08" w:rsidRDefault="006D6C08" w:rsidP="006D6C08">
      <w:pPr>
        <w:ind w:firstLine="360"/>
      </w:pPr>
      <w:r>
        <w:t xml:space="preserve">A </w:t>
      </w:r>
      <w:r w:rsidRPr="00186E61">
        <w:rPr>
          <w:i/>
        </w:rPr>
        <w:t>ring</w:t>
      </w:r>
      <w:r>
        <w:t xml:space="preserve"> is a sequence of phases that must be served one after the other.  Phases are sequenced to separate conflicting movement</w:t>
      </w:r>
      <w:r>
        <w:fldChar w:fldCharType="begin"/>
      </w:r>
      <w:r>
        <w:instrText xml:space="preserve"> XE "</w:instrText>
      </w:r>
      <w:r>
        <w:rPr>
          <w:sz w:val="20"/>
          <w:szCs w:val="20"/>
        </w:rPr>
        <w:instrText>Conflicting movement"</w:instrText>
      </w:r>
      <w:r>
        <w:instrText xml:space="preserve"> </w:instrText>
      </w:r>
      <w:r>
        <w:fldChar w:fldCharType="end"/>
      </w:r>
      <w:r>
        <w:t xml:space="preserve">s and to make sure that those movements that are served concurrently are compatible.  </w:t>
      </w:r>
    </w:p>
    <w:p w14:paraId="0AC7BB52" w14:textId="77777777" w:rsidR="006D6C08" w:rsidRDefault="006D6C08" w:rsidP="006D6C08">
      <w:pPr>
        <w:ind w:firstLine="360"/>
      </w:pPr>
      <w:r>
        <w:t xml:space="preserve">A </w:t>
      </w:r>
      <w:r w:rsidRPr="00186E61">
        <w:rPr>
          <w:i/>
        </w:rPr>
        <w:t>ring</w:t>
      </w:r>
      <w:r>
        <w:rPr>
          <w:i/>
        </w:rPr>
        <w:fldChar w:fldCharType="begin"/>
      </w:r>
      <w:r>
        <w:rPr>
          <w:i/>
        </w:rPr>
        <w:instrText xml:space="preserve"> XE "</w:instrText>
      </w:r>
      <w:r w:rsidRPr="00976086">
        <w:rPr>
          <w:sz w:val="20"/>
          <w:szCs w:val="20"/>
        </w:rPr>
        <w:instrText>Ring</w:instrText>
      </w:r>
      <w:r>
        <w:rPr>
          <w:sz w:val="20"/>
          <w:szCs w:val="20"/>
        </w:rPr>
        <w:instrText>"</w:instrText>
      </w:r>
      <w:r>
        <w:rPr>
          <w:i/>
        </w:rPr>
        <w:instrText xml:space="preserve"> </w:instrText>
      </w:r>
      <w:r>
        <w:rPr>
          <w:i/>
        </w:rPr>
        <w:fldChar w:fldCharType="end"/>
      </w:r>
      <w:r w:rsidRPr="00186E61">
        <w:rPr>
          <w:i/>
        </w:rPr>
        <w:t xml:space="preserve"> barrier diagram</w:t>
      </w:r>
      <w:r>
        <w:rPr>
          <w:i/>
        </w:rPr>
        <w:fldChar w:fldCharType="begin"/>
      </w:r>
      <w:r>
        <w:rPr>
          <w:i/>
        </w:rPr>
        <w:instrText xml:space="preserve"> XE "</w:instrText>
      </w:r>
      <w:r w:rsidRPr="00976086">
        <w:rPr>
          <w:sz w:val="20"/>
          <w:szCs w:val="20"/>
        </w:rPr>
        <w:instrText>Ring barrier diagram</w:instrText>
      </w:r>
      <w:r>
        <w:rPr>
          <w:sz w:val="20"/>
          <w:szCs w:val="20"/>
        </w:rPr>
        <w:instrText>"</w:instrText>
      </w:r>
      <w:r>
        <w:rPr>
          <w:i/>
        </w:rPr>
        <w:instrText xml:space="preserve"> </w:instrText>
      </w:r>
      <w:r>
        <w:rPr>
          <w:i/>
        </w:rPr>
        <w:fldChar w:fldCharType="end"/>
      </w:r>
      <w:r>
        <w:t xml:space="preserve"> is the tool that is used to define those movements that are compatible and can be served concurrently, and those that conflict and must be served in sequence. The ring barrier diagram is built upon the concept of the concurrency group described above.  The movements of the east-west concurrency group are served first, followed by service to the north-south concurrency group.</w:t>
      </w:r>
    </w:p>
    <w:p w14:paraId="2B6A0179" w14:textId="7FB19CB9" w:rsidR="006D6C08" w:rsidRDefault="006D6C08" w:rsidP="006D6C08">
      <w:pPr>
        <w:ind w:firstLine="360"/>
      </w:pPr>
      <w:r>
        <w:t xml:space="preserve">An example ring barrier diagram with eight phases and a two ring structure is shown in </w:t>
      </w:r>
      <w:r>
        <w:fldChar w:fldCharType="begin"/>
      </w:r>
      <w:r>
        <w:instrText xml:space="preserve"> REF _Ref349899728 \h </w:instrText>
      </w:r>
      <w:r>
        <w:fldChar w:fldCharType="separate"/>
      </w:r>
      <w:r w:rsidR="004F0723">
        <w:t xml:space="preserve">Figure </w:t>
      </w:r>
      <w:r w:rsidR="004F0723">
        <w:rPr>
          <w:noProof/>
        </w:rPr>
        <w:t>4</w:t>
      </w:r>
      <w:r>
        <w:fldChar w:fldCharType="end"/>
      </w:r>
      <w:r>
        <w:t>.  Barriers separate the two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s.  The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number is shown in the upper left corner of each square, and the movements that are controlled by that phase are shown with an arrow and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number. A dashed line indicates permitted movements.</w:t>
      </w:r>
    </w:p>
    <w:p w14:paraId="1CC739C7" w14:textId="77777777" w:rsidR="006D6C08" w:rsidRDefault="006D6C08" w:rsidP="006D6C08"/>
    <w:p w14:paraId="22005153" w14:textId="77777777" w:rsidR="006D6C08" w:rsidRDefault="006D6C08" w:rsidP="006D6C08">
      <w:pPr>
        <w:keepNext/>
        <w:jc w:val="center"/>
      </w:pPr>
      <w:r w:rsidRPr="0032301D">
        <w:rPr>
          <w:noProof/>
        </w:rPr>
        <w:drawing>
          <wp:inline distT="0" distB="0" distL="0" distR="0" wp14:anchorId="5E7AB6C9" wp14:editId="24C33090">
            <wp:extent cx="2926080" cy="14813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1481328"/>
                    </a:xfrm>
                    <a:prstGeom prst="rect">
                      <a:avLst/>
                    </a:prstGeom>
                    <a:noFill/>
                    <a:ln>
                      <a:noFill/>
                    </a:ln>
                  </pic:spPr>
                </pic:pic>
              </a:graphicData>
            </a:graphic>
          </wp:inline>
        </w:drawing>
      </w:r>
    </w:p>
    <w:p w14:paraId="013CA251" w14:textId="05607724" w:rsidR="006D6C08" w:rsidRDefault="006D6C08" w:rsidP="006D6C08">
      <w:pPr>
        <w:pStyle w:val="Caption"/>
      </w:pPr>
      <w:bookmarkStart w:id="30" w:name="_Ref349899728"/>
      <w:bookmarkStart w:id="31" w:name="_Ref349313554"/>
      <w:bookmarkStart w:id="32" w:name="_Toc390078709"/>
      <w:r>
        <w:t xml:space="preserve">Figure </w:t>
      </w:r>
      <w:fldSimple w:instr=" SEQ Figure \* ARABIC ">
        <w:r w:rsidR="004F0723">
          <w:rPr>
            <w:noProof/>
          </w:rPr>
          <w:t>4</w:t>
        </w:r>
      </w:fldSimple>
      <w:bookmarkEnd w:id="30"/>
      <w:r>
        <w:t>. Ring barrier diagram</w:t>
      </w:r>
      <w:bookmarkEnd w:id="31"/>
      <w:r>
        <w:t xml:space="preserve"> for two ring</w:t>
      </w:r>
      <w:r>
        <w:fldChar w:fldCharType="begin"/>
      </w:r>
      <w:r>
        <w:instrText xml:space="preserve"> XE "</w:instrText>
      </w:r>
      <w:r w:rsidRPr="00976086">
        <w:rPr>
          <w:szCs w:val="20"/>
        </w:rPr>
        <w:instrText>Ring</w:instrText>
      </w:r>
      <w:r>
        <w:rPr>
          <w:szCs w:val="20"/>
        </w:rPr>
        <w:instrText>"</w:instrText>
      </w:r>
      <w:r>
        <w:instrText xml:space="preserve"> </w:instrText>
      </w:r>
      <w:r>
        <w:fldChar w:fldCharType="end"/>
      </w:r>
      <w:r>
        <w:t>, eight phase</w:t>
      </w:r>
      <w:r>
        <w:fldChar w:fldCharType="begin"/>
      </w:r>
      <w:r>
        <w:instrText xml:space="preserve"> XE "</w:instrText>
      </w:r>
      <w:r w:rsidRPr="00976086">
        <w:rPr>
          <w:szCs w:val="20"/>
        </w:rPr>
        <w:instrText>Phase</w:instrText>
      </w:r>
      <w:r>
        <w:rPr>
          <w:szCs w:val="20"/>
        </w:rPr>
        <w:instrText>"</w:instrText>
      </w:r>
      <w:r>
        <w:instrText xml:space="preserve"> </w:instrText>
      </w:r>
      <w:r>
        <w:fldChar w:fldCharType="end"/>
      </w:r>
      <w:r>
        <w:t xml:space="preserve"> operation</w:t>
      </w:r>
      <w:bookmarkEnd w:id="32"/>
    </w:p>
    <w:p w14:paraId="0E2BA3A5" w14:textId="77777777" w:rsidR="006D6C08" w:rsidRPr="00186E61" w:rsidRDefault="006D6C08" w:rsidP="006D6C08"/>
    <w:p w14:paraId="3B31967B" w14:textId="77777777" w:rsidR="006D6C08" w:rsidRDefault="006D6C08" w:rsidP="006D6C08">
      <w:pPr>
        <w:ind w:firstLine="360"/>
      </w:pPr>
      <w:r>
        <w:t>The following rules apply to a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 xml:space="preserve"> barrier diagram</w:t>
      </w:r>
      <w:r>
        <w:fldChar w:fldCharType="begin"/>
      </w:r>
      <w:r>
        <w:instrText xml:space="preserve"> XE "</w:instrText>
      </w:r>
      <w:r w:rsidRPr="00976086">
        <w:rPr>
          <w:sz w:val="20"/>
          <w:szCs w:val="20"/>
        </w:rPr>
        <w:instrText>Ring barrier diagram</w:instrText>
      </w:r>
      <w:r>
        <w:rPr>
          <w:sz w:val="20"/>
          <w:szCs w:val="20"/>
        </w:rPr>
        <w:instrText>"</w:instrText>
      </w:r>
      <w:r>
        <w:instrText xml:space="preserve"> </w:instrText>
      </w:r>
      <w:r>
        <w:fldChar w:fldCharType="end"/>
      </w:r>
      <w:r>
        <w:t>:</w:t>
      </w:r>
    </w:p>
    <w:p w14:paraId="7866D219" w14:textId="77777777" w:rsidR="006D6C08" w:rsidRDefault="006D6C08" w:rsidP="006D6C08">
      <w:pPr>
        <w:pStyle w:val="ListBullet"/>
      </w:pPr>
      <w:r>
        <w:t>Each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 xml:space="preserve"> shows the order in which phases are sequenced.</w:t>
      </w:r>
    </w:p>
    <w:p w14:paraId="1B96F056" w14:textId="77777777" w:rsidR="006D6C08" w:rsidRDefault="006D6C08" w:rsidP="006D6C08">
      <w:pPr>
        <w:pStyle w:val="ListBullet"/>
      </w:pPr>
      <w:r>
        <w:t>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in one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 xml:space="preserve"> can time concurrently with a phase in another ring as long as both phases are in the same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w:t>
      </w:r>
      <w:r w:rsidRPr="00186E61">
        <w:t xml:space="preserve"> </w:t>
      </w:r>
    </w:p>
    <w:p w14:paraId="088ED269" w14:textId="1C335484" w:rsidR="006D6C08" w:rsidRDefault="006D6C08" w:rsidP="006D6C08">
      <w:pPr>
        <w:pStyle w:val="ListBullet"/>
      </w:pPr>
      <w:r>
        <w:t>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in one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 xml:space="preserve"> cannot time concurrently with a phase in another concurrency group.  (The exception to this rule is the concept of the </w:t>
      </w:r>
      <w:r w:rsidRPr="00D53FB2">
        <w:rPr>
          <w:i/>
        </w:rPr>
        <w:t>overlap</w:t>
      </w:r>
      <w:r>
        <w:t xml:space="preserve">, which is beyond the scope of this </w:t>
      </w:r>
      <w:r w:rsidR="007B6067">
        <w:t>chapter</w:t>
      </w:r>
      <w:r>
        <w:t>.)</w:t>
      </w:r>
    </w:p>
    <w:p w14:paraId="6A2ABE57" w14:textId="77777777" w:rsidR="006D6C08" w:rsidRDefault="006D6C08" w:rsidP="006D6C08">
      <w:pPr>
        <w:pStyle w:val="ListBullet"/>
      </w:pPr>
      <w:r>
        <w:t>A barrier separates the north-south and the east-west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s. Both rings must cross the barrier at the same time.</w:t>
      </w:r>
    </w:p>
    <w:p w14:paraId="04D4F24A" w14:textId="38C84717" w:rsidR="006D6C08" w:rsidRDefault="006D6C08" w:rsidP="006D6C08">
      <w:pPr>
        <w:pStyle w:val="ListBullet"/>
      </w:pPr>
      <w:r>
        <w:t>After 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is served, change and clearance interval</w:t>
      </w:r>
      <w:r w:rsidR="007B6067">
        <w:t>s</w:t>
      </w:r>
      <w:r>
        <w:t xml:space="preserve"> (yellow indication and red indication) provide a time separation between that phase and the next conflicting phase.</w:t>
      </w:r>
    </w:p>
    <w:p w14:paraId="785FBCD3" w14:textId="77777777" w:rsidR="006D6C08" w:rsidRDefault="006D6C08" w:rsidP="006D6C08">
      <w:pPr>
        <w:pStyle w:val="ListBullet"/>
        <w:numPr>
          <w:ilvl w:val="0"/>
          <w:numId w:val="0"/>
        </w:numPr>
        <w:ind w:left="360" w:hanging="360"/>
      </w:pPr>
    </w:p>
    <w:p w14:paraId="0BDBD07C" w14:textId="411766BE" w:rsidR="006D6C08" w:rsidRPr="0035106E" w:rsidRDefault="006D6C08" w:rsidP="0035106E">
      <w:pPr>
        <w:pStyle w:val="Heading3"/>
      </w:pPr>
      <w:bookmarkStart w:id="33" w:name="_Toc350063694"/>
      <w:bookmarkStart w:id="34" w:name="_Toc390078624"/>
      <w:r w:rsidRPr="0035106E">
        <w:t>Left Turn Phasing</w:t>
      </w:r>
      <w:bookmarkEnd w:id="33"/>
      <w:bookmarkEnd w:id="34"/>
    </w:p>
    <w:p w14:paraId="0AD9D2D5" w14:textId="1F9A0860" w:rsidR="006D6C08" w:rsidRDefault="006D6C08" w:rsidP="006D6C08">
      <w:r>
        <w:t xml:space="preserve">There are several ways in which left turn movements can be served at a signalized intersection.  </w:t>
      </w:r>
      <w:r>
        <w:fldChar w:fldCharType="begin"/>
      </w:r>
      <w:r>
        <w:instrText xml:space="preserve"> REF _Ref349899728 \h </w:instrText>
      </w:r>
      <w:r>
        <w:fldChar w:fldCharType="separate"/>
      </w:r>
      <w:r w:rsidR="004F0723">
        <w:t xml:space="preserve">Figure </w:t>
      </w:r>
      <w:r w:rsidR="004F0723">
        <w:rPr>
          <w:noProof/>
        </w:rPr>
        <w:t>4</w:t>
      </w:r>
      <w:r>
        <w:fldChar w:fldCharType="end"/>
      </w:r>
      <w:r>
        <w:t xml:space="preserve"> showed the case of </w:t>
      </w:r>
      <w:r w:rsidRPr="00025BBA">
        <w:rPr>
          <w:i/>
        </w:rPr>
        <w:t>leading left turn</w:t>
      </w:r>
      <w:r>
        <w:rPr>
          <w:i/>
        </w:rPr>
        <w:fldChar w:fldCharType="begin"/>
      </w:r>
      <w:r>
        <w:rPr>
          <w:i/>
        </w:rPr>
        <w:instrText xml:space="preserve"> XE "</w:instrText>
      </w:r>
      <w:r>
        <w:rPr>
          <w:sz w:val="20"/>
          <w:szCs w:val="20"/>
        </w:rPr>
        <w:instrText>Leading left turn"</w:instrText>
      </w:r>
      <w:r>
        <w:rPr>
          <w:i/>
        </w:rPr>
        <w:instrText xml:space="preserve"> </w:instrText>
      </w:r>
      <w:r>
        <w:rPr>
          <w:i/>
        </w:rPr>
        <w:fldChar w:fldCharType="end"/>
      </w:r>
      <w:r w:rsidRPr="00025BBA">
        <w:rPr>
          <w:i/>
        </w:rPr>
        <w:t>s</w:t>
      </w:r>
      <w:r>
        <w:t xml:space="preserve"> (served before the through movements) that are </w:t>
      </w:r>
      <w:r w:rsidRPr="00025BBA">
        <w:rPr>
          <w:i/>
        </w:rPr>
        <w:t>protected</w:t>
      </w:r>
      <w:r>
        <w:t xml:space="preserve"> (with no opposing through movements served at the same time).  Protected left turns (shown with solid lines) are generally used when the combination of the left turn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volume and its opposing through movement volume is high.</w:t>
      </w:r>
    </w:p>
    <w:p w14:paraId="6179E82E" w14:textId="55C972B9" w:rsidR="006D6C08" w:rsidRDefault="006D6C08" w:rsidP="006D6C08">
      <w:pPr>
        <w:ind w:firstLine="360"/>
      </w:pPr>
      <w:r>
        <w:lastRenderedPageBreak/>
        <w:t xml:space="preserve">When left turn volumes are low, </w:t>
      </w:r>
      <w:r w:rsidRPr="00025BBA">
        <w:rPr>
          <w:i/>
        </w:rPr>
        <w:t>permitted left turn</w:t>
      </w:r>
      <w:r>
        <w:rPr>
          <w:i/>
        </w:rPr>
        <w:fldChar w:fldCharType="begin"/>
      </w:r>
      <w:r>
        <w:rPr>
          <w:i/>
        </w:rPr>
        <w:instrText xml:space="preserve"> XE "</w:instrText>
      </w:r>
      <w:r w:rsidRPr="00976086">
        <w:rPr>
          <w:sz w:val="20"/>
          <w:szCs w:val="20"/>
        </w:rPr>
        <w:instrText>Permitted left turn</w:instrText>
      </w:r>
      <w:r>
        <w:rPr>
          <w:sz w:val="20"/>
          <w:szCs w:val="20"/>
        </w:rPr>
        <w:instrText>"</w:instrText>
      </w:r>
      <w:r>
        <w:rPr>
          <w:i/>
        </w:rPr>
        <w:instrText xml:space="preserve"> </w:instrText>
      </w:r>
      <w:r>
        <w:rPr>
          <w:i/>
        </w:rPr>
        <w:fldChar w:fldCharType="end"/>
      </w:r>
      <w:r>
        <w:t xml:space="preserve"> operation (shown with dashed lines) is possible. This results in a single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 xml:space="preserve"> two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operation, as shown in </w:t>
      </w:r>
      <w:r>
        <w:fldChar w:fldCharType="begin"/>
      </w:r>
      <w:r>
        <w:instrText xml:space="preserve"> REF _Ref350074751 \h </w:instrText>
      </w:r>
      <w:r>
        <w:fldChar w:fldCharType="separate"/>
      </w:r>
      <w:r w:rsidR="004F0723">
        <w:t xml:space="preserve">Figure </w:t>
      </w:r>
      <w:r w:rsidR="004F0723">
        <w:rPr>
          <w:noProof/>
        </w:rPr>
        <w:t>5</w:t>
      </w:r>
      <w:r>
        <w:fldChar w:fldCharType="end"/>
      </w:r>
      <w:r>
        <w:t>.  Here, the left turn and through movements within each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 xml:space="preserve"> are controlled by the same phase.  </w:t>
      </w:r>
    </w:p>
    <w:p w14:paraId="1CCD0C66" w14:textId="77777777" w:rsidR="006D6C08" w:rsidRDefault="006D6C08" w:rsidP="006D6C08"/>
    <w:p w14:paraId="016156D0" w14:textId="77777777" w:rsidR="006D6C08" w:rsidRDefault="006D6C08" w:rsidP="006D6C08">
      <w:pPr>
        <w:keepNext/>
        <w:jc w:val="center"/>
      </w:pPr>
      <w:r w:rsidRPr="006E5247">
        <w:rPr>
          <w:noProof/>
        </w:rPr>
        <w:drawing>
          <wp:inline distT="0" distB="0" distL="0" distR="0" wp14:anchorId="6F2ABB3B" wp14:editId="555DCC1B">
            <wp:extent cx="1600200" cy="13898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389888"/>
                    </a:xfrm>
                    <a:prstGeom prst="rect">
                      <a:avLst/>
                    </a:prstGeom>
                    <a:noFill/>
                    <a:ln>
                      <a:noFill/>
                    </a:ln>
                  </pic:spPr>
                </pic:pic>
              </a:graphicData>
            </a:graphic>
          </wp:inline>
        </w:drawing>
      </w:r>
    </w:p>
    <w:p w14:paraId="0E4C0E0E" w14:textId="2F68406F" w:rsidR="006D6C08" w:rsidRDefault="006D6C08" w:rsidP="006D6C08">
      <w:pPr>
        <w:pStyle w:val="Caption"/>
      </w:pPr>
      <w:bookmarkStart w:id="35" w:name="_Ref350074751"/>
      <w:bookmarkStart w:id="36" w:name="_Toc390078710"/>
      <w:r>
        <w:t xml:space="preserve">Figure </w:t>
      </w:r>
      <w:fldSimple w:instr=" SEQ Figure \* ARABIC ">
        <w:r w:rsidR="004F0723">
          <w:rPr>
            <w:noProof/>
          </w:rPr>
          <w:t>5</w:t>
        </w:r>
      </w:fldSimple>
      <w:bookmarkEnd w:id="35"/>
      <w:r>
        <w:rPr>
          <w:noProof/>
        </w:rPr>
        <w:t>.</w:t>
      </w:r>
      <w:r>
        <w:t xml:space="preserve"> Two-phase</w:t>
      </w:r>
      <w:r>
        <w:fldChar w:fldCharType="begin"/>
      </w:r>
      <w:r>
        <w:instrText xml:space="preserve"> XE "</w:instrText>
      </w:r>
      <w:r w:rsidRPr="00976086">
        <w:rPr>
          <w:szCs w:val="20"/>
        </w:rPr>
        <w:instrText>Phase</w:instrText>
      </w:r>
      <w:r>
        <w:rPr>
          <w:szCs w:val="20"/>
        </w:rPr>
        <w:instrText>"</w:instrText>
      </w:r>
      <w:r>
        <w:instrText xml:space="preserve"> </w:instrText>
      </w:r>
      <w:r>
        <w:fldChar w:fldCharType="end"/>
      </w:r>
      <w:r>
        <w:t xml:space="preserve"> ring</w:t>
      </w:r>
      <w:r>
        <w:fldChar w:fldCharType="begin"/>
      </w:r>
      <w:r>
        <w:instrText xml:space="preserve"> XE "</w:instrText>
      </w:r>
      <w:r w:rsidRPr="00976086">
        <w:rPr>
          <w:szCs w:val="20"/>
        </w:rPr>
        <w:instrText>Ring</w:instrText>
      </w:r>
      <w:r>
        <w:rPr>
          <w:szCs w:val="20"/>
        </w:rPr>
        <w:instrText>"</w:instrText>
      </w:r>
      <w:r>
        <w:instrText xml:space="preserve"> </w:instrText>
      </w:r>
      <w:r>
        <w:fldChar w:fldCharType="end"/>
      </w:r>
      <w:r>
        <w:t xml:space="preserve"> barrier diagram</w:t>
      </w:r>
      <w:bookmarkEnd w:id="36"/>
      <w:r>
        <w:fldChar w:fldCharType="begin"/>
      </w:r>
      <w:r>
        <w:instrText xml:space="preserve"> XE "</w:instrText>
      </w:r>
      <w:r w:rsidRPr="00976086">
        <w:rPr>
          <w:szCs w:val="20"/>
        </w:rPr>
        <w:instrText>Ring barrier diagram</w:instrText>
      </w:r>
      <w:r>
        <w:rPr>
          <w:szCs w:val="20"/>
        </w:rPr>
        <w:instrText>"</w:instrText>
      </w:r>
      <w:r>
        <w:instrText xml:space="preserve"> </w:instrText>
      </w:r>
      <w:r>
        <w:fldChar w:fldCharType="end"/>
      </w:r>
    </w:p>
    <w:p w14:paraId="16C3F42D" w14:textId="77777777" w:rsidR="006D6C08" w:rsidRPr="00BC5C25" w:rsidRDefault="006D6C08" w:rsidP="006D6C08">
      <w:pPr>
        <w:rPr>
          <w:sz w:val="18"/>
          <w:szCs w:val="18"/>
        </w:rPr>
      </w:pPr>
    </w:p>
    <w:p w14:paraId="767B0D17" w14:textId="52E19E71" w:rsidR="006D6C08" w:rsidRDefault="006D6C08" w:rsidP="006D6C08">
      <w:pPr>
        <w:ind w:firstLine="360"/>
      </w:pPr>
      <w:r>
        <w:t>Another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structure is called </w:t>
      </w:r>
      <w:r w:rsidRPr="00025BBA">
        <w:rPr>
          <w:i/>
        </w:rPr>
        <w:t>split phasing</w:t>
      </w:r>
      <w:r>
        <w:rPr>
          <w:i/>
        </w:rPr>
        <w:fldChar w:fldCharType="begin"/>
      </w:r>
      <w:r>
        <w:rPr>
          <w:i/>
        </w:rPr>
        <w:instrText xml:space="preserve"> XE "</w:instrText>
      </w:r>
      <w:r>
        <w:rPr>
          <w:sz w:val="20"/>
          <w:szCs w:val="20"/>
        </w:rPr>
        <w:instrText>Split phasing"</w:instrText>
      </w:r>
      <w:r>
        <w:rPr>
          <w:i/>
        </w:rPr>
        <w:instrText xml:space="preserve"> </w:instrText>
      </w:r>
      <w:r>
        <w:rPr>
          <w:i/>
        </w:rPr>
        <w:fldChar w:fldCharType="end"/>
      </w:r>
      <w:r>
        <w:t>, in which each approach is served in sequence.  Split phasing is used when safety or geometric restrictions don’t allow opposing left turns to be served at the same time.  This structure can be represented by a single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 xml:space="preserve">, as shown in </w:t>
      </w:r>
      <w:r>
        <w:fldChar w:fldCharType="begin"/>
      </w:r>
      <w:r>
        <w:instrText xml:space="preserve"> REF _Ref350074762 \h </w:instrText>
      </w:r>
      <w:r>
        <w:fldChar w:fldCharType="separate"/>
      </w:r>
      <w:r w:rsidR="004F0723">
        <w:t xml:space="preserve">Figure </w:t>
      </w:r>
      <w:r w:rsidR="004F0723">
        <w:rPr>
          <w:noProof/>
        </w:rPr>
        <w:t>6</w:t>
      </w:r>
      <w:r>
        <w:fldChar w:fldCharType="end"/>
      </w:r>
      <w:r>
        <w:t>.</w:t>
      </w:r>
    </w:p>
    <w:p w14:paraId="69B23063" w14:textId="77777777" w:rsidR="006D6C08" w:rsidRPr="00BC5C25" w:rsidRDefault="006D6C08" w:rsidP="006D6C08">
      <w:pPr>
        <w:rPr>
          <w:sz w:val="16"/>
          <w:szCs w:val="16"/>
        </w:rPr>
      </w:pPr>
    </w:p>
    <w:p w14:paraId="73F74650" w14:textId="77777777" w:rsidR="006D6C08" w:rsidRDefault="006D6C08" w:rsidP="006D6C08">
      <w:pPr>
        <w:keepNext/>
        <w:jc w:val="center"/>
      </w:pPr>
      <w:r w:rsidRPr="00CB2E36">
        <w:rPr>
          <w:noProof/>
        </w:rPr>
        <w:drawing>
          <wp:inline distT="0" distB="0" distL="0" distR="0" wp14:anchorId="0A6C0373" wp14:editId="6CCD0BDF">
            <wp:extent cx="2926080" cy="8503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850392"/>
                    </a:xfrm>
                    <a:prstGeom prst="rect">
                      <a:avLst/>
                    </a:prstGeom>
                    <a:noFill/>
                    <a:ln>
                      <a:noFill/>
                    </a:ln>
                  </pic:spPr>
                </pic:pic>
              </a:graphicData>
            </a:graphic>
          </wp:inline>
        </w:drawing>
      </w:r>
    </w:p>
    <w:p w14:paraId="70517108" w14:textId="61D458D3" w:rsidR="006D6C08" w:rsidRDefault="006D6C08" w:rsidP="006D6C08">
      <w:pPr>
        <w:pStyle w:val="Caption"/>
      </w:pPr>
      <w:bookmarkStart w:id="37" w:name="_Ref350074762"/>
      <w:bookmarkStart w:id="38" w:name="_Toc390078711"/>
      <w:r>
        <w:t xml:space="preserve">Figure </w:t>
      </w:r>
      <w:fldSimple w:instr=" SEQ Figure \* ARABIC ">
        <w:r w:rsidR="004F0723">
          <w:rPr>
            <w:noProof/>
          </w:rPr>
          <w:t>6</w:t>
        </w:r>
      </w:fldSimple>
      <w:bookmarkEnd w:id="37"/>
      <w:r>
        <w:rPr>
          <w:noProof/>
        </w:rPr>
        <w:t>.</w:t>
      </w:r>
      <w:r>
        <w:t xml:space="preserve"> Split-phase</w:t>
      </w:r>
      <w:r>
        <w:fldChar w:fldCharType="begin"/>
      </w:r>
      <w:r>
        <w:instrText xml:space="preserve"> XE "</w:instrText>
      </w:r>
      <w:r w:rsidRPr="00976086">
        <w:rPr>
          <w:szCs w:val="20"/>
        </w:rPr>
        <w:instrText>Phase</w:instrText>
      </w:r>
      <w:r>
        <w:rPr>
          <w:szCs w:val="20"/>
        </w:rPr>
        <w:instrText>"</w:instrText>
      </w:r>
      <w:r>
        <w:instrText xml:space="preserve"> </w:instrText>
      </w:r>
      <w:r>
        <w:fldChar w:fldCharType="end"/>
      </w:r>
      <w:r>
        <w:t xml:space="preserve"> ring</w:t>
      </w:r>
      <w:r>
        <w:fldChar w:fldCharType="begin"/>
      </w:r>
      <w:r>
        <w:instrText xml:space="preserve"> XE "</w:instrText>
      </w:r>
      <w:r w:rsidRPr="00976086">
        <w:rPr>
          <w:szCs w:val="20"/>
        </w:rPr>
        <w:instrText>Ring</w:instrText>
      </w:r>
      <w:r>
        <w:rPr>
          <w:szCs w:val="20"/>
        </w:rPr>
        <w:instrText>"</w:instrText>
      </w:r>
      <w:r>
        <w:instrText xml:space="preserve"> </w:instrText>
      </w:r>
      <w:r>
        <w:fldChar w:fldCharType="end"/>
      </w:r>
      <w:r>
        <w:t xml:space="preserve"> barrier diagram</w:t>
      </w:r>
      <w:bookmarkEnd w:id="38"/>
      <w:r>
        <w:fldChar w:fldCharType="begin"/>
      </w:r>
      <w:r>
        <w:instrText xml:space="preserve"> XE "</w:instrText>
      </w:r>
      <w:r w:rsidRPr="00976086">
        <w:rPr>
          <w:szCs w:val="20"/>
        </w:rPr>
        <w:instrText>Ring barrier diagram</w:instrText>
      </w:r>
      <w:r>
        <w:rPr>
          <w:szCs w:val="20"/>
        </w:rPr>
        <w:instrText>"</w:instrText>
      </w:r>
      <w:r>
        <w:instrText xml:space="preserve"> </w:instrText>
      </w:r>
      <w:r>
        <w:fldChar w:fldCharType="end"/>
      </w:r>
    </w:p>
    <w:p w14:paraId="7F6A376A" w14:textId="77777777" w:rsidR="006D6C08" w:rsidRDefault="006D6C08" w:rsidP="006D6C08">
      <w:pPr>
        <w:ind w:firstLine="360"/>
      </w:pPr>
    </w:p>
    <w:p w14:paraId="28DCD2EC" w14:textId="77777777" w:rsidR="006D6C08" w:rsidRDefault="006D6C08" w:rsidP="006D6C08">
      <w:pPr>
        <w:ind w:firstLine="360"/>
      </w:pPr>
      <w:r>
        <w:t>The decision whether to provide protected left turn</w:t>
      </w:r>
      <w:r>
        <w:fldChar w:fldCharType="begin"/>
      </w:r>
      <w:r>
        <w:instrText xml:space="preserve"> XE "</w:instrText>
      </w:r>
      <w:r w:rsidRPr="00976086">
        <w:rPr>
          <w:sz w:val="20"/>
          <w:szCs w:val="20"/>
        </w:rPr>
        <w:instrText>Protected left turn</w:instrText>
      </w:r>
      <w:r>
        <w:rPr>
          <w:sz w:val="20"/>
          <w:szCs w:val="20"/>
        </w:rPr>
        <w:instrText>"</w:instrText>
      </w:r>
      <w:r>
        <w:instrText xml:space="preserve"> </w:instrText>
      </w:r>
      <w:r>
        <w:fldChar w:fldCharType="end"/>
      </w:r>
      <w:r>
        <w:t xml:space="preserve"> phasing is based on the combination of the left turn and opposing through traffic volumes, the geometric layout of the intersection, the speeds of the opposing traffic, the number and kinds of traffic crashes that have occurred, and the delay and degree of queuing experienced by left turn traffic.</w:t>
      </w:r>
    </w:p>
    <w:p w14:paraId="3A94737D" w14:textId="77777777" w:rsidR="006D6C08" w:rsidRDefault="006D6C08" w:rsidP="006D6C08">
      <w:pPr>
        <w:ind w:firstLine="360"/>
      </w:pPr>
      <w:r>
        <w:t>One common guideline is the “cross product” of the left turn volume and the sum of the opposing through and right turning volumes.  The Highway Capacity Manual offers the following criterion for this guideline:  the use of a protected left turn</w:t>
      </w:r>
      <w:r>
        <w:fldChar w:fldCharType="begin"/>
      </w:r>
      <w:r>
        <w:instrText xml:space="preserve"> XE "</w:instrText>
      </w:r>
      <w:r w:rsidRPr="00976086">
        <w:rPr>
          <w:sz w:val="20"/>
          <w:szCs w:val="20"/>
        </w:rPr>
        <w:instrText>Protected left turn</w:instrText>
      </w:r>
      <w:r>
        <w:rPr>
          <w:sz w:val="20"/>
          <w:szCs w:val="20"/>
        </w:rPr>
        <w:instrText>"</w:instrText>
      </w:r>
      <w:r>
        <w:instrText xml:space="preserve"> </w:instrText>
      </w:r>
      <w:r>
        <w:fldChar w:fldCharType="end"/>
      </w:r>
      <w:r>
        <w:t xml:space="preserve">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should be considered when, during the peak hour, the product of the left turning volume and the opposing traffic volume equals or exceeds: </w:t>
      </w:r>
    </w:p>
    <w:p w14:paraId="6C1F4E63" w14:textId="77777777" w:rsidR="006D6C08" w:rsidRDefault="006D6C08" w:rsidP="006D6C08">
      <w:pPr>
        <w:pStyle w:val="ListBullet"/>
      </w:pPr>
      <w:r>
        <w:t xml:space="preserve">50,000 if there is one opposing lane, </w:t>
      </w:r>
    </w:p>
    <w:p w14:paraId="080F0CDA" w14:textId="77777777" w:rsidR="006D6C08" w:rsidRDefault="006D6C08" w:rsidP="006D6C08">
      <w:pPr>
        <w:pStyle w:val="ListBullet"/>
      </w:pPr>
      <w:r>
        <w:t xml:space="preserve">90,000 for two opposing lanes, and </w:t>
      </w:r>
    </w:p>
    <w:p w14:paraId="446CB56D" w14:textId="77777777" w:rsidR="006D6C08" w:rsidRDefault="006D6C08" w:rsidP="006D6C08">
      <w:pPr>
        <w:pStyle w:val="ListBullet"/>
      </w:pPr>
      <w:r>
        <w:t>110,000 for three or more opposing lanes.</w:t>
      </w:r>
    </w:p>
    <w:tbl>
      <w:tblPr>
        <w:tblStyle w:val="TableGrid"/>
        <w:tblW w:w="0" w:type="auto"/>
        <w:tblLook w:val="04A0" w:firstRow="1" w:lastRow="0" w:firstColumn="1" w:lastColumn="0" w:noHBand="0" w:noVBand="1"/>
      </w:tblPr>
      <w:tblGrid>
        <w:gridCol w:w="8990"/>
      </w:tblGrid>
      <w:tr w:rsidR="00293D3A" w14:paraId="194784E6" w14:textId="77777777" w:rsidTr="00293D3A">
        <w:tc>
          <w:tcPr>
            <w:tcW w:w="8990" w:type="dxa"/>
          </w:tcPr>
          <w:p w14:paraId="4FFA1372" w14:textId="77777777" w:rsidR="00293D3A" w:rsidRDefault="00293D3A" w:rsidP="00293D3A">
            <w:pPr>
              <w:pStyle w:val="Heading3"/>
              <w:outlineLvl w:val="2"/>
            </w:pPr>
            <w:r>
              <w:lastRenderedPageBreak/>
              <w:t>Example Calculation 1. Determining Left Turn Phasing</w:t>
            </w:r>
          </w:p>
          <w:p w14:paraId="47C8DFFE" w14:textId="77777777" w:rsidR="00293D3A" w:rsidRPr="00412CE7" w:rsidRDefault="00293D3A" w:rsidP="00293D3A">
            <w:pPr>
              <w:rPr>
                <w:szCs w:val="24"/>
              </w:rPr>
            </w:pPr>
            <w:r w:rsidRPr="00412CE7">
              <w:rPr>
                <w:szCs w:val="24"/>
              </w:rPr>
              <w:t xml:space="preserve">Consider the intersection shown in </w:t>
            </w:r>
            <w:r>
              <w:rPr>
                <w:szCs w:val="24"/>
              </w:rPr>
              <w:fldChar w:fldCharType="begin"/>
            </w:r>
            <w:r>
              <w:rPr>
                <w:szCs w:val="24"/>
              </w:rPr>
              <w:instrText xml:space="preserve"> REF _Ref441218251 \h </w:instrText>
            </w:r>
            <w:r>
              <w:rPr>
                <w:szCs w:val="24"/>
              </w:rPr>
            </w:r>
            <w:r>
              <w:rPr>
                <w:szCs w:val="24"/>
              </w:rPr>
              <w:fldChar w:fldCharType="separate"/>
            </w:r>
            <w:r w:rsidR="004F0723" w:rsidRPr="00412CE7">
              <w:rPr>
                <w:szCs w:val="24"/>
              </w:rPr>
              <w:t xml:space="preserve">Figure </w:t>
            </w:r>
            <w:r w:rsidR="004F0723">
              <w:rPr>
                <w:noProof/>
                <w:szCs w:val="24"/>
              </w:rPr>
              <w:t>7</w:t>
            </w:r>
            <w:r>
              <w:rPr>
                <w:szCs w:val="24"/>
              </w:rPr>
              <w:fldChar w:fldCharType="end"/>
            </w:r>
            <w:r w:rsidRPr="00412CE7">
              <w:rPr>
                <w:szCs w:val="24"/>
              </w:rPr>
              <w:t xml:space="preserve">, with </w:t>
            </w:r>
            <w:r>
              <w:rPr>
                <w:szCs w:val="24"/>
              </w:rPr>
              <w:t xml:space="preserve">one or two </w:t>
            </w:r>
            <w:r w:rsidRPr="00412CE7">
              <w:rPr>
                <w:szCs w:val="24"/>
              </w:rPr>
              <w:t>through lanes and an exclusive left turn lane on the four approaches.  The hourly flow rates for each movement</w:t>
            </w:r>
            <w:r>
              <w:rPr>
                <w:szCs w:val="24"/>
              </w:rPr>
              <w:fldChar w:fldCharType="begin"/>
            </w:r>
            <w:r>
              <w:rPr>
                <w:szCs w:val="24"/>
              </w:rPr>
              <w:instrText xml:space="preserve"> XE "</w:instrText>
            </w:r>
            <w:r w:rsidRPr="00976086">
              <w:rPr>
                <w:sz w:val="20"/>
                <w:szCs w:val="20"/>
              </w:rPr>
              <w:instrText>Movement</w:instrText>
            </w:r>
            <w:r>
              <w:rPr>
                <w:sz w:val="20"/>
                <w:szCs w:val="20"/>
              </w:rPr>
              <w:instrText>"</w:instrText>
            </w:r>
            <w:r>
              <w:rPr>
                <w:szCs w:val="24"/>
              </w:rPr>
              <w:instrText xml:space="preserve"> </w:instrText>
            </w:r>
            <w:r>
              <w:rPr>
                <w:szCs w:val="24"/>
              </w:rPr>
              <w:fldChar w:fldCharType="end"/>
            </w:r>
            <w:r w:rsidRPr="00412CE7">
              <w:rPr>
                <w:szCs w:val="24"/>
              </w:rPr>
              <w:t xml:space="preserve"> are also shown in the figure.</w:t>
            </w:r>
          </w:p>
          <w:p w14:paraId="0045FC7A" w14:textId="77777777" w:rsidR="00293D3A" w:rsidRPr="00412CE7" w:rsidRDefault="00293D3A" w:rsidP="00293D3A">
            <w:pPr>
              <w:keepNext/>
              <w:jc w:val="center"/>
              <w:rPr>
                <w:szCs w:val="24"/>
              </w:rPr>
            </w:pPr>
            <w:r w:rsidRPr="000068E7">
              <w:rPr>
                <w:noProof/>
                <w:szCs w:val="24"/>
              </w:rPr>
              <w:drawing>
                <wp:inline distT="0" distB="0" distL="0" distR="0" wp14:anchorId="7A822F2F" wp14:editId="6F590E17">
                  <wp:extent cx="3052293" cy="35501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414" cy="3560781"/>
                          </a:xfrm>
                          <a:prstGeom prst="rect">
                            <a:avLst/>
                          </a:prstGeom>
                          <a:noFill/>
                          <a:ln>
                            <a:noFill/>
                          </a:ln>
                        </pic:spPr>
                      </pic:pic>
                    </a:graphicData>
                  </a:graphic>
                </wp:inline>
              </w:drawing>
            </w:r>
          </w:p>
          <w:p w14:paraId="17F388B3" w14:textId="77777777" w:rsidR="00293D3A" w:rsidRDefault="00293D3A" w:rsidP="00293D3A">
            <w:pPr>
              <w:pStyle w:val="Caption"/>
              <w:rPr>
                <w:szCs w:val="24"/>
              </w:rPr>
            </w:pPr>
            <w:bookmarkStart w:id="39" w:name="_Ref441218251"/>
            <w:r w:rsidRPr="00412CE7">
              <w:rPr>
                <w:szCs w:val="24"/>
              </w:rPr>
              <w:t xml:space="preserve">Figure </w:t>
            </w:r>
            <w:r w:rsidRPr="00412CE7">
              <w:rPr>
                <w:szCs w:val="24"/>
              </w:rPr>
              <w:fldChar w:fldCharType="begin"/>
            </w:r>
            <w:r w:rsidRPr="00412CE7">
              <w:rPr>
                <w:szCs w:val="24"/>
              </w:rPr>
              <w:instrText xml:space="preserve"> SEQ Figure \* ARABIC </w:instrText>
            </w:r>
            <w:r w:rsidRPr="00412CE7">
              <w:rPr>
                <w:szCs w:val="24"/>
              </w:rPr>
              <w:fldChar w:fldCharType="separate"/>
            </w:r>
            <w:r w:rsidR="004F0723">
              <w:rPr>
                <w:noProof/>
                <w:szCs w:val="24"/>
              </w:rPr>
              <w:t>7</w:t>
            </w:r>
            <w:r w:rsidRPr="00412CE7">
              <w:rPr>
                <w:szCs w:val="24"/>
              </w:rPr>
              <w:fldChar w:fldCharType="end"/>
            </w:r>
            <w:bookmarkEnd w:id="39"/>
            <w:r w:rsidRPr="00412CE7">
              <w:rPr>
                <w:szCs w:val="24"/>
              </w:rPr>
              <w:t xml:space="preserve">. Flow rates for </w:t>
            </w:r>
            <w:r>
              <w:rPr>
                <w:szCs w:val="24"/>
              </w:rPr>
              <w:t>E</w:t>
            </w:r>
            <w:r w:rsidRPr="00412CE7">
              <w:rPr>
                <w:szCs w:val="24"/>
              </w:rPr>
              <w:t>xample</w:t>
            </w:r>
            <w:r>
              <w:rPr>
                <w:szCs w:val="24"/>
              </w:rPr>
              <w:t xml:space="preserve"> Calculation</w:t>
            </w:r>
            <w:r w:rsidRPr="00412CE7">
              <w:rPr>
                <w:szCs w:val="24"/>
              </w:rPr>
              <w:t xml:space="preserve"> </w:t>
            </w:r>
            <w:r>
              <w:rPr>
                <w:szCs w:val="24"/>
              </w:rPr>
              <w:t>1</w:t>
            </w:r>
          </w:p>
          <w:p w14:paraId="74CFED3A" w14:textId="77777777" w:rsidR="00293D3A" w:rsidRDefault="00293D3A" w:rsidP="00293D3A">
            <w:pPr>
              <w:rPr>
                <w:szCs w:val="24"/>
              </w:rPr>
            </w:pPr>
          </w:p>
          <w:p w14:paraId="67CCCD19" w14:textId="77777777" w:rsidR="00293D3A" w:rsidRPr="00412CE7" w:rsidRDefault="00293D3A" w:rsidP="00293D3A">
            <w:pPr>
              <w:rPr>
                <w:szCs w:val="24"/>
              </w:rPr>
            </w:pPr>
            <w:r>
              <w:rPr>
                <w:szCs w:val="24"/>
              </w:rPr>
              <w:tab/>
            </w:r>
            <w:r w:rsidRPr="00412CE7">
              <w:rPr>
                <w:szCs w:val="24"/>
              </w:rPr>
              <w:t>Based on these flow rates</w:t>
            </w:r>
            <w:r>
              <w:rPr>
                <w:szCs w:val="24"/>
              </w:rPr>
              <w:t xml:space="preserve"> and the intersection geometry</w:t>
            </w:r>
            <w:r w:rsidRPr="00412CE7">
              <w:rPr>
                <w:szCs w:val="24"/>
              </w:rPr>
              <w:t xml:space="preserve">, what left turn phasing would you recommend for each of the four </w:t>
            </w:r>
            <w:r>
              <w:rPr>
                <w:szCs w:val="24"/>
              </w:rPr>
              <w:t>approaches?</w:t>
            </w:r>
          </w:p>
          <w:p w14:paraId="36E5343D" w14:textId="77777777" w:rsidR="00293D3A" w:rsidRPr="00412CE7" w:rsidRDefault="00293D3A" w:rsidP="00293D3A">
            <w:pPr>
              <w:rPr>
                <w:szCs w:val="24"/>
              </w:rPr>
            </w:pPr>
            <w:r>
              <w:rPr>
                <w:szCs w:val="24"/>
              </w:rPr>
              <w:tab/>
            </w:r>
            <w:r w:rsidRPr="00412CE7">
              <w:rPr>
                <w:szCs w:val="24"/>
              </w:rPr>
              <w:t>The flow rates for the left turn and through movement</w:t>
            </w:r>
            <w:r>
              <w:rPr>
                <w:szCs w:val="24"/>
              </w:rPr>
              <w:fldChar w:fldCharType="begin"/>
            </w:r>
            <w:r>
              <w:rPr>
                <w:szCs w:val="24"/>
              </w:rPr>
              <w:instrText xml:space="preserve"> XE "</w:instrText>
            </w:r>
            <w:r w:rsidRPr="00976086">
              <w:rPr>
                <w:sz w:val="20"/>
                <w:szCs w:val="20"/>
              </w:rPr>
              <w:instrText>Movement</w:instrText>
            </w:r>
            <w:r>
              <w:rPr>
                <w:sz w:val="20"/>
                <w:szCs w:val="20"/>
              </w:rPr>
              <w:instrText>"</w:instrText>
            </w:r>
            <w:r>
              <w:rPr>
                <w:szCs w:val="24"/>
              </w:rPr>
              <w:instrText xml:space="preserve"> </w:instrText>
            </w:r>
            <w:r>
              <w:rPr>
                <w:szCs w:val="24"/>
              </w:rPr>
              <w:fldChar w:fldCharType="end"/>
            </w:r>
            <w:r>
              <w:rPr>
                <w:szCs w:val="24"/>
              </w:rPr>
              <w:t xml:space="preserve"> combinations</w:t>
            </w:r>
            <w:r w:rsidRPr="00412CE7">
              <w:rPr>
                <w:szCs w:val="24"/>
              </w:rPr>
              <w:t xml:space="preserve"> are shown in </w:t>
            </w:r>
            <w:r>
              <w:rPr>
                <w:szCs w:val="24"/>
              </w:rPr>
              <w:fldChar w:fldCharType="begin"/>
            </w:r>
            <w:r>
              <w:rPr>
                <w:szCs w:val="24"/>
              </w:rPr>
              <w:instrText xml:space="preserve"> REF _Ref441574299 \h </w:instrText>
            </w:r>
            <w:r>
              <w:rPr>
                <w:szCs w:val="24"/>
              </w:rPr>
            </w:r>
            <w:r>
              <w:rPr>
                <w:szCs w:val="24"/>
              </w:rPr>
              <w:fldChar w:fldCharType="separate"/>
            </w:r>
            <w:r w:rsidR="004F0723" w:rsidRPr="00412CE7">
              <w:rPr>
                <w:szCs w:val="24"/>
              </w:rPr>
              <w:t xml:space="preserve">Table </w:t>
            </w:r>
            <w:r w:rsidR="004F0723">
              <w:rPr>
                <w:noProof/>
                <w:szCs w:val="24"/>
              </w:rPr>
              <w:t>3</w:t>
            </w:r>
            <w:r>
              <w:rPr>
                <w:szCs w:val="24"/>
              </w:rPr>
              <w:fldChar w:fldCharType="end"/>
            </w:r>
            <w:r w:rsidRPr="00412CE7">
              <w:rPr>
                <w:szCs w:val="24"/>
              </w:rPr>
              <w:t>.  The cross products for each left turn-through movement combination are computed and also shown in the table.  Finally, based on the criteria from the Highway Capacity Manual listed above, the recommended left turn phasing is given.</w:t>
            </w:r>
            <w:r>
              <w:rPr>
                <w:szCs w:val="24"/>
              </w:rPr>
              <w:t xml:space="preserve">  In this case, the cross products are high enough for the north-south movements that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Pr>
                <w:szCs w:val="24"/>
              </w:rPr>
              <w:t xml:space="preserve"> phasing would be recommended.  However,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Pr>
                <w:szCs w:val="24"/>
              </w:rPr>
              <w:t xml:space="preserve"> phasing is sufficient for the east-west movements.</w:t>
            </w:r>
          </w:p>
          <w:p w14:paraId="1211E12E" w14:textId="77777777" w:rsidR="00293D3A" w:rsidRPr="00412CE7" w:rsidRDefault="00293D3A" w:rsidP="00293D3A">
            <w:pPr>
              <w:rPr>
                <w:szCs w:val="24"/>
              </w:rPr>
            </w:pPr>
          </w:p>
          <w:p w14:paraId="52F84D18" w14:textId="77777777" w:rsidR="00293D3A" w:rsidRPr="00412CE7" w:rsidRDefault="00293D3A" w:rsidP="00293D3A">
            <w:pPr>
              <w:pStyle w:val="Caption"/>
              <w:keepNext/>
              <w:rPr>
                <w:szCs w:val="24"/>
              </w:rPr>
            </w:pPr>
            <w:bookmarkStart w:id="40" w:name="_Ref441574299"/>
            <w:r w:rsidRPr="00412CE7">
              <w:rPr>
                <w:szCs w:val="24"/>
              </w:rPr>
              <w:t xml:space="preserve">Table </w:t>
            </w:r>
            <w:r w:rsidRPr="00412CE7">
              <w:rPr>
                <w:szCs w:val="24"/>
              </w:rPr>
              <w:fldChar w:fldCharType="begin"/>
            </w:r>
            <w:r w:rsidRPr="00412CE7">
              <w:rPr>
                <w:szCs w:val="24"/>
              </w:rPr>
              <w:instrText xml:space="preserve"> SEQ Table \* ARABIC </w:instrText>
            </w:r>
            <w:r w:rsidRPr="00412CE7">
              <w:rPr>
                <w:szCs w:val="24"/>
              </w:rPr>
              <w:fldChar w:fldCharType="separate"/>
            </w:r>
            <w:r w:rsidR="004F0723">
              <w:rPr>
                <w:noProof/>
                <w:szCs w:val="24"/>
              </w:rPr>
              <w:t>3</w:t>
            </w:r>
            <w:r w:rsidRPr="00412CE7">
              <w:rPr>
                <w:szCs w:val="24"/>
              </w:rPr>
              <w:fldChar w:fldCharType="end"/>
            </w:r>
            <w:bookmarkEnd w:id="40"/>
            <w:r w:rsidRPr="00412CE7">
              <w:rPr>
                <w:szCs w:val="24"/>
              </w:rPr>
              <w:t>. LT-TH movement</w:t>
            </w:r>
            <w:r>
              <w:rPr>
                <w:szCs w:val="24"/>
              </w:rPr>
              <w:fldChar w:fldCharType="begin"/>
            </w:r>
            <w:r>
              <w:rPr>
                <w:szCs w:val="24"/>
              </w:rPr>
              <w:instrText xml:space="preserve"> XE "</w:instrText>
            </w:r>
            <w:r w:rsidRPr="00976086">
              <w:rPr>
                <w:szCs w:val="20"/>
              </w:rPr>
              <w:instrText>Movement</w:instrText>
            </w:r>
            <w:r>
              <w:rPr>
                <w:szCs w:val="20"/>
              </w:rPr>
              <w:instrText>"</w:instrText>
            </w:r>
            <w:r>
              <w:rPr>
                <w:szCs w:val="24"/>
              </w:rPr>
              <w:instrText xml:space="preserve"> </w:instrText>
            </w:r>
            <w:r>
              <w:rPr>
                <w:szCs w:val="24"/>
              </w:rPr>
              <w:fldChar w:fldCharType="end"/>
            </w:r>
            <w:r w:rsidRPr="00412CE7">
              <w:rPr>
                <w:szCs w:val="24"/>
              </w:rPr>
              <w:t xml:space="preserve"> cross products and left turn phasing</w:t>
            </w:r>
            <w:r>
              <w:rPr>
                <w:szCs w:val="24"/>
              </w:rPr>
              <w:t>, Example Calculation 1</w:t>
            </w:r>
          </w:p>
          <w:tbl>
            <w:tblPr>
              <w:tblStyle w:val="TableGrid"/>
              <w:tblW w:w="0" w:type="auto"/>
              <w:jc w:val="center"/>
              <w:tblLook w:val="04A0" w:firstRow="1" w:lastRow="0" w:firstColumn="1" w:lastColumn="0" w:noHBand="0" w:noVBand="1"/>
            </w:tblPr>
            <w:tblGrid>
              <w:gridCol w:w="1237"/>
              <w:gridCol w:w="1530"/>
              <w:gridCol w:w="1235"/>
              <w:gridCol w:w="1645"/>
              <w:gridCol w:w="2047"/>
            </w:tblGrid>
            <w:tr w:rsidR="00293D3A" w:rsidRPr="00412CE7" w14:paraId="4A97E572" w14:textId="77777777" w:rsidTr="00293D3A">
              <w:trPr>
                <w:jc w:val="center"/>
              </w:trPr>
              <w:tc>
                <w:tcPr>
                  <w:tcW w:w="1237" w:type="dxa"/>
                  <w:shd w:val="clear" w:color="auto" w:fill="F2F2F2" w:themeFill="background1" w:themeFillShade="F2"/>
                </w:tcPr>
                <w:p w14:paraId="1AB27214" w14:textId="77777777" w:rsidR="00293D3A" w:rsidRPr="00491D82" w:rsidRDefault="00293D3A" w:rsidP="00293D3A">
                  <w:pPr>
                    <w:pStyle w:val="Tabletext"/>
                    <w:rPr>
                      <w:b/>
                    </w:rPr>
                  </w:pPr>
                  <w:r w:rsidRPr="00491D82">
                    <w:rPr>
                      <w:b/>
                    </w:rPr>
                    <w:t>Movement</w:t>
                  </w:r>
                </w:p>
              </w:tc>
              <w:tc>
                <w:tcPr>
                  <w:tcW w:w="1530" w:type="dxa"/>
                  <w:shd w:val="clear" w:color="auto" w:fill="F2F2F2" w:themeFill="background1" w:themeFillShade="F2"/>
                </w:tcPr>
                <w:p w14:paraId="4ACF335F" w14:textId="77777777" w:rsidR="00293D3A" w:rsidRPr="00491D82" w:rsidRDefault="00293D3A" w:rsidP="00293D3A">
                  <w:pPr>
                    <w:pStyle w:val="Tabletext"/>
                    <w:rPr>
                      <w:b/>
                    </w:rPr>
                  </w:pPr>
                  <w:r w:rsidRPr="00491D82">
                    <w:rPr>
                      <w:b/>
                    </w:rPr>
                    <w:t>Flow rate (veh/hr)</w:t>
                  </w:r>
                </w:p>
              </w:tc>
              <w:tc>
                <w:tcPr>
                  <w:tcW w:w="1235" w:type="dxa"/>
                  <w:shd w:val="clear" w:color="auto" w:fill="F2F2F2" w:themeFill="background1" w:themeFillShade="F2"/>
                </w:tcPr>
                <w:p w14:paraId="09F28FA4" w14:textId="77777777" w:rsidR="00293D3A" w:rsidRPr="00491D82" w:rsidRDefault="00293D3A" w:rsidP="00293D3A">
                  <w:pPr>
                    <w:pStyle w:val="Tabletext"/>
                    <w:rPr>
                      <w:b/>
                    </w:rPr>
                  </w:pPr>
                  <w:r w:rsidRPr="00491D82">
                    <w:rPr>
                      <w:b/>
                    </w:rPr>
                    <w:t>Cross product</w:t>
                  </w:r>
                </w:p>
              </w:tc>
              <w:tc>
                <w:tcPr>
                  <w:tcW w:w="1645" w:type="dxa"/>
                  <w:shd w:val="clear" w:color="auto" w:fill="F2F2F2" w:themeFill="background1" w:themeFillShade="F2"/>
                </w:tcPr>
                <w:p w14:paraId="397D4F09" w14:textId="77777777" w:rsidR="00293D3A" w:rsidRPr="00491D82" w:rsidRDefault="00293D3A" w:rsidP="00293D3A">
                  <w:pPr>
                    <w:pStyle w:val="Tabletext"/>
                    <w:rPr>
                      <w:b/>
                    </w:rPr>
                  </w:pPr>
                  <w:r w:rsidRPr="00491D82">
                    <w:rPr>
                      <w:b/>
                    </w:rPr>
                    <w:t xml:space="preserve">HCM </w:t>
                  </w:r>
                </w:p>
                <w:p w14:paraId="174DD88D" w14:textId="77777777" w:rsidR="00293D3A" w:rsidRPr="00491D82" w:rsidRDefault="00293D3A" w:rsidP="00293D3A">
                  <w:pPr>
                    <w:pStyle w:val="Tabletext"/>
                    <w:rPr>
                      <w:b/>
                    </w:rPr>
                  </w:pPr>
                  <w:r w:rsidRPr="00491D82">
                    <w:rPr>
                      <w:b/>
                    </w:rPr>
                    <w:t>guideline</w:t>
                  </w:r>
                </w:p>
              </w:tc>
              <w:tc>
                <w:tcPr>
                  <w:tcW w:w="2047" w:type="dxa"/>
                  <w:shd w:val="clear" w:color="auto" w:fill="F2F2F2" w:themeFill="background1" w:themeFillShade="F2"/>
                </w:tcPr>
                <w:p w14:paraId="20794941" w14:textId="77777777" w:rsidR="00293D3A" w:rsidRPr="00491D82" w:rsidRDefault="00293D3A" w:rsidP="00293D3A">
                  <w:pPr>
                    <w:pStyle w:val="Tabletext"/>
                    <w:rPr>
                      <w:b/>
                    </w:rPr>
                  </w:pPr>
                  <w:r w:rsidRPr="00491D82">
                    <w:rPr>
                      <w:b/>
                    </w:rPr>
                    <w:t xml:space="preserve">Recommended </w:t>
                  </w:r>
                </w:p>
                <w:p w14:paraId="67FC06A5" w14:textId="77777777" w:rsidR="00293D3A" w:rsidRPr="00491D82" w:rsidRDefault="00293D3A" w:rsidP="00293D3A">
                  <w:pPr>
                    <w:pStyle w:val="Tabletext"/>
                    <w:rPr>
                      <w:b/>
                    </w:rPr>
                  </w:pPr>
                  <w:r w:rsidRPr="00491D82">
                    <w:rPr>
                      <w:b/>
                    </w:rPr>
                    <w:t>LT phasing</w:t>
                  </w:r>
                </w:p>
              </w:tc>
            </w:tr>
            <w:tr w:rsidR="00293D3A" w:rsidRPr="00412CE7" w14:paraId="2994BE4D" w14:textId="77777777" w:rsidTr="00293D3A">
              <w:trPr>
                <w:jc w:val="center"/>
              </w:trPr>
              <w:tc>
                <w:tcPr>
                  <w:tcW w:w="1237" w:type="dxa"/>
                </w:tcPr>
                <w:p w14:paraId="404A29C5" w14:textId="77777777" w:rsidR="00293D3A" w:rsidRPr="000068E7" w:rsidRDefault="00293D3A" w:rsidP="00293D3A">
                  <w:pPr>
                    <w:pStyle w:val="Tabletext"/>
                  </w:pPr>
                  <w:r w:rsidRPr="000068E7">
                    <w:t>NBLT</w:t>
                  </w:r>
                </w:p>
              </w:tc>
              <w:tc>
                <w:tcPr>
                  <w:tcW w:w="1530" w:type="dxa"/>
                </w:tcPr>
                <w:p w14:paraId="78313EDC" w14:textId="77777777" w:rsidR="00293D3A" w:rsidRPr="000068E7" w:rsidRDefault="00293D3A" w:rsidP="00293D3A">
                  <w:pPr>
                    <w:pStyle w:val="Tabletext"/>
                  </w:pPr>
                  <w:r w:rsidRPr="000068E7">
                    <w:t>100</w:t>
                  </w:r>
                </w:p>
              </w:tc>
              <w:tc>
                <w:tcPr>
                  <w:tcW w:w="1235" w:type="dxa"/>
                  <w:vMerge w:val="restart"/>
                  <w:vAlign w:val="center"/>
                </w:tcPr>
                <w:p w14:paraId="14456507" w14:textId="77777777" w:rsidR="00293D3A" w:rsidRPr="000068E7" w:rsidRDefault="00293D3A" w:rsidP="00293D3A">
                  <w:pPr>
                    <w:pStyle w:val="Tabletext"/>
                  </w:pPr>
                  <w:r w:rsidRPr="000068E7">
                    <w:t>100</w:t>
                  </w:r>
                  <w:r>
                    <w:t>,</w:t>
                  </w:r>
                  <w:r w:rsidRPr="000068E7">
                    <w:t>000</w:t>
                  </w:r>
                </w:p>
              </w:tc>
              <w:tc>
                <w:tcPr>
                  <w:tcW w:w="1645" w:type="dxa"/>
                  <w:vMerge w:val="restart"/>
                  <w:vAlign w:val="center"/>
                </w:tcPr>
                <w:p w14:paraId="45416E9F" w14:textId="77777777" w:rsidR="00293D3A" w:rsidRPr="000068E7" w:rsidRDefault="00293D3A" w:rsidP="00293D3A">
                  <w:pPr>
                    <w:pStyle w:val="Tabletext"/>
                  </w:pPr>
                  <w:r>
                    <w:t>50,000</w:t>
                  </w:r>
                </w:p>
              </w:tc>
              <w:tc>
                <w:tcPr>
                  <w:tcW w:w="2047" w:type="dxa"/>
                  <w:vMerge w:val="restart"/>
                  <w:vAlign w:val="center"/>
                </w:tcPr>
                <w:p w14:paraId="7A3DA2A0" w14:textId="77777777" w:rsidR="00293D3A" w:rsidRPr="000068E7" w:rsidRDefault="00293D3A" w:rsidP="00293D3A">
                  <w:pPr>
                    <w:pStyle w:val="Tabletext"/>
                  </w:pPr>
                  <w:r w:rsidRPr="000068E7">
                    <w:t>Protected</w:t>
                  </w:r>
                </w:p>
              </w:tc>
            </w:tr>
            <w:tr w:rsidR="00293D3A" w:rsidRPr="00412CE7" w14:paraId="5615B0F2" w14:textId="77777777" w:rsidTr="00293D3A">
              <w:trPr>
                <w:jc w:val="center"/>
              </w:trPr>
              <w:tc>
                <w:tcPr>
                  <w:tcW w:w="1237" w:type="dxa"/>
                </w:tcPr>
                <w:p w14:paraId="4A555249" w14:textId="77777777" w:rsidR="00293D3A" w:rsidRPr="000068E7" w:rsidRDefault="00293D3A" w:rsidP="00293D3A">
                  <w:pPr>
                    <w:pStyle w:val="Tabletext"/>
                  </w:pPr>
                  <w:r w:rsidRPr="000068E7">
                    <w:t>SBTH</w:t>
                  </w:r>
                </w:p>
              </w:tc>
              <w:tc>
                <w:tcPr>
                  <w:tcW w:w="1530" w:type="dxa"/>
                </w:tcPr>
                <w:p w14:paraId="46428AD8" w14:textId="77777777" w:rsidR="00293D3A" w:rsidRPr="000068E7" w:rsidRDefault="00293D3A" w:rsidP="00293D3A">
                  <w:pPr>
                    <w:pStyle w:val="Tabletext"/>
                  </w:pPr>
                  <w:r w:rsidRPr="000068E7">
                    <w:t>1000</w:t>
                  </w:r>
                </w:p>
              </w:tc>
              <w:tc>
                <w:tcPr>
                  <w:tcW w:w="1235" w:type="dxa"/>
                  <w:vMerge/>
                  <w:vAlign w:val="center"/>
                </w:tcPr>
                <w:p w14:paraId="01D54F86" w14:textId="77777777" w:rsidR="00293D3A" w:rsidRPr="000068E7" w:rsidRDefault="00293D3A" w:rsidP="00293D3A">
                  <w:pPr>
                    <w:pStyle w:val="Tabletext"/>
                  </w:pPr>
                </w:p>
              </w:tc>
              <w:tc>
                <w:tcPr>
                  <w:tcW w:w="1645" w:type="dxa"/>
                  <w:vMerge/>
                  <w:vAlign w:val="center"/>
                </w:tcPr>
                <w:p w14:paraId="6F586CFE" w14:textId="77777777" w:rsidR="00293D3A" w:rsidRPr="000068E7" w:rsidRDefault="00293D3A" w:rsidP="00293D3A">
                  <w:pPr>
                    <w:pStyle w:val="Tabletext"/>
                  </w:pPr>
                </w:p>
              </w:tc>
              <w:tc>
                <w:tcPr>
                  <w:tcW w:w="2047" w:type="dxa"/>
                  <w:vMerge/>
                  <w:vAlign w:val="center"/>
                </w:tcPr>
                <w:p w14:paraId="2E5A37A6" w14:textId="77777777" w:rsidR="00293D3A" w:rsidRPr="000068E7" w:rsidRDefault="00293D3A" w:rsidP="00293D3A">
                  <w:pPr>
                    <w:pStyle w:val="Tabletext"/>
                  </w:pPr>
                </w:p>
              </w:tc>
            </w:tr>
            <w:tr w:rsidR="00293D3A" w:rsidRPr="00412CE7" w14:paraId="62CEC035" w14:textId="77777777" w:rsidTr="00293D3A">
              <w:trPr>
                <w:jc w:val="center"/>
              </w:trPr>
              <w:tc>
                <w:tcPr>
                  <w:tcW w:w="1237" w:type="dxa"/>
                </w:tcPr>
                <w:p w14:paraId="1932255C" w14:textId="77777777" w:rsidR="00293D3A" w:rsidRPr="000068E7" w:rsidRDefault="00293D3A" w:rsidP="00293D3A">
                  <w:pPr>
                    <w:pStyle w:val="Tabletext"/>
                  </w:pPr>
                  <w:r w:rsidRPr="000068E7">
                    <w:t>SBLT</w:t>
                  </w:r>
                </w:p>
              </w:tc>
              <w:tc>
                <w:tcPr>
                  <w:tcW w:w="1530" w:type="dxa"/>
                </w:tcPr>
                <w:p w14:paraId="33CFEE0C" w14:textId="77777777" w:rsidR="00293D3A" w:rsidRPr="000068E7" w:rsidRDefault="00293D3A" w:rsidP="00293D3A">
                  <w:pPr>
                    <w:pStyle w:val="Tabletext"/>
                  </w:pPr>
                  <w:r w:rsidRPr="000068E7">
                    <w:t>150</w:t>
                  </w:r>
                </w:p>
              </w:tc>
              <w:tc>
                <w:tcPr>
                  <w:tcW w:w="1235" w:type="dxa"/>
                  <w:vMerge w:val="restart"/>
                  <w:vAlign w:val="center"/>
                </w:tcPr>
                <w:p w14:paraId="4AEC21F8" w14:textId="77777777" w:rsidR="00293D3A" w:rsidRPr="000068E7" w:rsidRDefault="00293D3A" w:rsidP="00293D3A">
                  <w:pPr>
                    <w:pStyle w:val="Tabletext"/>
                  </w:pPr>
                  <w:r w:rsidRPr="000068E7">
                    <w:t>97</w:t>
                  </w:r>
                  <w:r>
                    <w:t>,</w:t>
                  </w:r>
                  <w:r w:rsidRPr="000068E7">
                    <w:t>500</w:t>
                  </w:r>
                </w:p>
              </w:tc>
              <w:tc>
                <w:tcPr>
                  <w:tcW w:w="1645" w:type="dxa"/>
                  <w:vMerge w:val="restart"/>
                  <w:vAlign w:val="center"/>
                </w:tcPr>
                <w:p w14:paraId="5FDFF83D" w14:textId="77777777" w:rsidR="00293D3A" w:rsidRPr="000068E7" w:rsidRDefault="00293D3A" w:rsidP="00293D3A">
                  <w:pPr>
                    <w:pStyle w:val="Tabletext"/>
                  </w:pPr>
                  <w:r>
                    <w:t>50,000</w:t>
                  </w:r>
                </w:p>
              </w:tc>
              <w:tc>
                <w:tcPr>
                  <w:tcW w:w="2047" w:type="dxa"/>
                  <w:vMerge w:val="restart"/>
                  <w:vAlign w:val="center"/>
                </w:tcPr>
                <w:p w14:paraId="2E433180" w14:textId="77777777" w:rsidR="00293D3A" w:rsidRPr="000068E7" w:rsidRDefault="00293D3A" w:rsidP="00293D3A">
                  <w:pPr>
                    <w:pStyle w:val="Tabletext"/>
                  </w:pPr>
                  <w:r w:rsidRPr="000068E7">
                    <w:t>Protected</w:t>
                  </w:r>
                </w:p>
              </w:tc>
            </w:tr>
            <w:tr w:rsidR="00293D3A" w:rsidRPr="00412CE7" w14:paraId="78265A7B" w14:textId="77777777" w:rsidTr="00293D3A">
              <w:trPr>
                <w:jc w:val="center"/>
              </w:trPr>
              <w:tc>
                <w:tcPr>
                  <w:tcW w:w="1237" w:type="dxa"/>
                </w:tcPr>
                <w:p w14:paraId="30B0A0C0" w14:textId="77777777" w:rsidR="00293D3A" w:rsidRPr="000068E7" w:rsidRDefault="00293D3A" w:rsidP="00293D3A">
                  <w:pPr>
                    <w:pStyle w:val="Tabletext"/>
                  </w:pPr>
                  <w:r w:rsidRPr="000068E7">
                    <w:t>NBTH</w:t>
                  </w:r>
                </w:p>
              </w:tc>
              <w:tc>
                <w:tcPr>
                  <w:tcW w:w="1530" w:type="dxa"/>
                </w:tcPr>
                <w:p w14:paraId="0313A405" w14:textId="77777777" w:rsidR="00293D3A" w:rsidRPr="000068E7" w:rsidRDefault="00293D3A" w:rsidP="00293D3A">
                  <w:pPr>
                    <w:pStyle w:val="Tabletext"/>
                  </w:pPr>
                  <w:r w:rsidRPr="000068E7">
                    <w:t>650</w:t>
                  </w:r>
                </w:p>
              </w:tc>
              <w:tc>
                <w:tcPr>
                  <w:tcW w:w="1235" w:type="dxa"/>
                  <w:vMerge/>
                  <w:vAlign w:val="center"/>
                </w:tcPr>
                <w:p w14:paraId="2388051F" w14:textId="77777777" w:rsidR="00293D3A" w:rsidRPr="000068E7" w:rsidRDefault="00293D3A" w:rsidP="00293D3A">
                  <w:pPr>
                    <w:pStyle w:val="Tabletext"/>
                  </w:pPr>
                </w:p>
              </w:tc>
              <w:tc>
                <w:tcPr>
                  <w:tcW w:w="1645" w:type="dxa"/>
                  <w:vMerge/>
                  <w:vAlign w:val="center"/>
                </w:tcPr>
                <w:p w14:paraId="34393DAC" w14:textId="77777777" w:rsidR="00293D3A" w:rsidRPr="000068E7" w:rsidRDefault="00293D3A" w:rsidP="00293D3A">
                  <w:pPr>
                    <w:pStyle w:val="Tabletext"/>
                  </w:pPr>
                </w:p>
              </w:tc>
              <w:tc>
                <w:tcPr>
                  <w:tcW w:w="2047" w:type="dxa"/>
                  <w:vMerge/>
                  <w:vAlign w:val="center"/>
                </w:tcPr>
                <w:p w14:paraId="12FFBDF0" w14:textId="77777777" w:rsidR="00293D3A" w:rsidRPr="000068E7" w:rsidRDefault="00293D3A" w:rsidP="00293D3A">
                  <w:pPr>
                    <w:pStyle w:val="Tabletext"/>
                  </w:pPr>
                </w:p>
              </w:tc>
            </w:tr>
            <w:tr w:rsidR="00293D3A" w:rsidRPr="00412CE7" w14:paraId="452AC979" w14:textId="77777777" w:rsidTr="00293D3A">
              <w:trPr>
                <w:jc w:val="center"/>
              </w:trPr>
              <w:tc>
                <w:tcPr>
                  <w:tcW w:w="1237" w:type="dxa"/>
                </w:tcPr>
                <w:p w14:paraId="726A06A9" w14:textId="77777777" w:rsidR="00293D3A" w:rsidRPr="000068E7" w:rsidRDefault="00293D3A" w:rsidP="00293D3A">
                  <w:pPr>
                    <w:pStyle w:val="Tabletext"/>
                  </w:pPr>
                  <w:r w:rsidRPr="000068E7">
                    <w:t>EBLT</w:t>
                  </w:r>
                </w:p>
              </w:tc>
              <w:tc>
                <w:tcPr>
                  <w:tcW w:w="1530" w:type="dxa"/>
                </w:tcPr>
                <w:p w14:paraId="688E6379" w14:textId="77777777" w:rsidR="00293D3A" w:rsidRPr="000068E7" w:rsidRDefault="00293D3A" w:rsidP="00293D3A">
                  <w:pPr>
                    <w:pStyle w:val="Tabletext"/>
                  </w:pPr>
                  <w:r w:rsidRPr="000068E7">
                    <w:t>100</w:t>
                  </w:r>
                </w:p>
              </w:tc>
              <w:tc>
                <w:tcPr>
                  <w:tcW w:w="1235" w:type="dxa"/>
                  <w:vMerge w:val="restart"/>
                  <w:vAlign w:val="center"/>
                </w:tcPr>
                <w:p w14:paraId="398B1052" w14:textId="77777777" w:rsidR="00293D3A" w:rsidRPr="000068E7" w:rsidRDefault="00293D3A" w:rsidP="00293D3A">
                  <w:pPr>
                    <w:pStyle w:val="Tabletext"/>
                  </w:pPr>
                  <w:r w:rsidRPr="000068E7">
                    <w:t>70</w:t>
                  </w:r>
                  <w:r>
                    <w:t>,</w:t>
                  </w:r>
                  <w:r w:rsidRPr="000068E7">
                    <w:t>000</w:t>
                  </w:r>
                </w:p>
              </w:tc>
              <w:tc>
                <w:tcPr>
                  <w:tcW w:w="1645" w:type="dxa"/>
                  <w:vMerge w:val="restart"/>
                  <w:vAlign w:val="center"/>
                </w:tcPr>
                <w:p w14:paraId="26FDDAD4" w14:textId="77777777" w:rsidR="00293D3A" w:rsidRPr="000068E7" w:rsidRDefault="00293D3A" w:rsidP="00293D3A">
                  <w:pPr>
                    <w:pStyle w:val="Tabletext"/>
                  </w:pPr>
                  <w:r>
                    <w:t>90,000</w:t>
                  </w:r>
                </w:p>
              </w:tc>
              <w:tc>
                <w:tcPr>
                  <w:tcW w:w="2047" w:type="dxa"/>
                  <w:vMerge w:val="restart"/>
                  <w:vAlign w:val="center"/>
                </w:tcPr>
                <w:p w14:paraId="73C0C3F7" w14:textId="77777777" w:rsidR="00293D3A" w:rsidRPr="000068E7" w:rsidRDefault="00293D3A" w:rsidP="00293D3A">
                  <w:pPr>
                    <w:pStyle w:val="Tabletext"/>
                  </w:pPr>
                  <w:r w:rsidRPr="000068E7">
                    <w:t>Permitted</w:t>
                  </w:r>
                </w:p>
              </w:tc>
            </w:tr>
            <w:tr w:rsidR="00293D3A" w:rsidRPr="00412CE7" w14:paraId="6A3FA54C" w14:textId="77777777" w:rsidTr="00293D3A">
              <w:trPr>
                <w:jc w:val="center"/>
              </w:trPr>
              <w:tc>
                <w:tcPr>
                  <w:tcW w:w="1237" w:type="dxa"/>
                </w:tcPr>
                <w:p w14:paraId="158012C8" w14:textId="77777777" w:rsidR="00293D3A" w:rsidRPr="000068E7" w:rsidRDefault="00293D3A" w:rsidP="00293D3A">
                  <w:pPr>
                    <w:pStyle w:val="Tabletext"/>
                  </w:pPr>
                  <w:r w:rsidRPr="000068E7">
                    <w:t>WBTH</w:t>
                  </w:r>
                </w:p>
              </w:tc>
              <w:tc>
                <w:tcPr>
                  <w:tcW w:w="1530" w:type="dxa"/>
                </w:tcPr>
                <w:p w14:paraId="6D5D44BE" w14:textId="77777777" w:rsidR="00293D3A" w:rsidRPr="000068E7" w:rsidRDefault="00293D3A" w:rsidP="00293D3A">
                  <w:pPr>
                    <w:pStyle w:val="Tabletext"/>
                  </w:pPr>
                  <w:r w:rsidRPr="000068E7">
                    <w:t>700</w:t>
                  </w:r>
                </w:p>
              </w:tc>
              <w:tc>
                <w:tcPr>
                  <w:tcW w:w="1235" w:type="dxa"/>
                  <w:vMerge/>
                  <w:vAlign w:val="center"/>
                </w:tcPr>
                <w:p w14:paraId="2E230ECE" w14:textId="77777777" w:rsidR="00293D3A" w:rsidRPr="000068E7" w:rsidRDefault="00293D3A" w:rsidP="00293D3A">
                  <w:pPr>
                    <w:pStyle w:val="Tabletext"/>
                  </w:pPr>
                </w:p>
              </w:tc>
              <w:tc>
                <w:tcPr>
                  <w:tcW w:w="1645" w:type="dxa"/>
                  <w:vMerge/>
                  <w:vAlign w:val="center"/>
                </w:tcPr>
                <w:p w14:paraId="11FBD054" w14:textId="77777777" w:rsidR="00293D3A" w:rsidRPr="000068E7" w:rsidRDefault="00293D3A" w:rsidP="00293D3A">
                  <w:pPr>
                    <w:pStyle w:val="Tabletext"/>
                  </w:pPr>
                </w:p>
              </w:tc>
              <w:tc>
                <w:tcPr>
                  <w:tcW w:w="2047" w:type="dxa"/>
                  <w:vMerge/>
                  <w:vAlign w:val="center"/>
                </w:tcPr>
                <w:p w14:paraId="0473D1AE" w14:textId="77777777" w:rsidR="00293D3A" w:rsidRPr="000068E7" w:rsidRDefault="00293D3A" w:rsidP="00293D3A">
                  <w:pPr>
                    <w:pStyle w:val="Tabletext"/>
                  </w:pPr>
                </w:p>
              </w:tc>
            </w:tr>
            <w:tr w:rsidR="00293D3A" w:rsidRPr="00412CE7" w14:paraId="18EA76C8" w14:textId="77777777" w:rsidTr="00293D3A">
              <w:trPr>
                <w:jc w:val="center"/>
              </w:trPr>
              <w:tc>
                <w:tcPr>
                  <w:tcW w:w="1237" w:type="dxa"/>
                </w:tcPr>
                <w:p w14:paraId="26B55171" w14:textId="77777777" w:rsidR="00293D3A" w:rsidRPr="000068E7" w:rsidRDefault="00293D3A" w:rsidP="00293D3A">
                  <w:pPr>
                    <w:pStyle w:val="Tabletext"/>
                  </w:pPr>
                  <w:r w:rsidRPr="000068E7">
                    <w:t>WBLT</w:t>
                  </w:r>
                </w:p>
              </w:tc>
              <w:tc>
                <w:tcPr>
                  <w:tcW w:w="1530" w:type="dxa"/>
                </w:tcPr>
                <w:p w14:paraId="1502270F" w14:textId="77777777" w:rsidR="00293D3A" w:rsidRPr="000068E7" w:rsidRDefault="00293D3A" w:rsidP="00293D3A">
                  <w:pPr>
                    <w:pStyle w:val="Tabletext"/>
                  </w:pPr>
                  <w:r w:rsidRPr="000068E7">
                    <w:t>150</w:t>
                  </w:r>
                </w:p>
              </w:tc>
              <w:tc>
                <w:tcPr>
                  <w:tcW w:w="1235" w:type="dxa"/>
                  <w:vMerge w:val="restart"/>
                  <w:vAlign w:val="center"/>
                </w:tcPr>
                <w:p w14:paraId="0EA1171C" w14:textId="77777777" w:rsidR="00293D3A" w:rsidRPr="000068E7" w:rsidRDefault="00293D3A" w:rsidP="00293D3A">
                  <w:pPr>
                    <w:pStyle w:val="Tabletext"/>
                  </w:pPr>
                  <w:r w:rsidRPr="000068E7">
                    <w:t>82</w:t>
                  </w:r>
                  <w:r>
                    <w:t>,</w:t>
                  </w:r>
                  <w:r w:rsidRPr="000068E7">
                    <w:t>500</w:t>
                  </w:r>
                </w:p>
              </w:tc>
              <w:tc>
                <w:tcPr>
                  <w:tcW w:w="1645" w:type="dxa"/>
                  <w:vMerge w:val="restart"/>
                  <w:vAlign w:val="center"/>
                </w:tcPr>
                <w:p w14:paraId="55004A8A" w14:textId="77777777" w:rsidR="00293D3A" w:rsidRPr="000068E7" w:rsidRDefault="00293D3A" w:rsidP="00293D3A">
                  <w:pPr>
                    <w:pStyle w:val="Tabletext"/>
                  </w:pPr>
                  <w:r>
                    <w:t>90,000</w:t>
                  </w:r>
                </w:p>
              </w:tc>
              <w:tc>
                <w:tcPr>
                  <w:tcW w:w="2047" w:type="dxa"/>
                  <w:vMerge w:val="restart"/>
                  <w:vAlign w:val="center"/>
                </w:tcPr>
                <w:p w14:paraId="073860E9" w14:textId="77777777" w:rsidR="00293D3A" w:rsidRPr="000068E7" w:rsidRDefault="00293D3A" w:rsidP="00293D3A">
                  <w:pPr>
                    <w:pStyle w:val="Tabletext"/>
                  </w:pPr>
                  <w:r w:rsidRPr="000068E7">
                    <w:t>Permitted</w:t>
                  </w:r>
                </w:p>
              </w:tc>
            </w:tr>
            <w:tr w:rsidR="00293D3A" w:rsidRPr="001D7073" w14:paraId="441AC2A3" w14:textId="77777777" w:rsidTr="00293D3A">
              <w:trPr>
                <w:jc w:val="center"/>
              </w:trPr>
              <w:tc>
                <w:tcPr>
                  <w:tcW w:w="1237" w:type="dxa"/>
                </w:tcPr>
                <w:p w14:paraId="75DB899B" w14:textId="77777777" w:rsidR="00293D3A" w:rsidRPr="000068E7" w:rsidRDefault="00293D3A" w:rsidP="00293D3A">
                  <w:pPr>
                    <w:pStyle w:val="Tabletext"/>
                  </w:pPr>
                  <w:r w:rsidRPr="000068E7">
                    <w:t>EBTH</w:t>
                  </w:r>
                </w:p>
              </w:tc>
              <w:tc>
                <w:tcPr>
                  <w:tcW w:w="1530" w:type="dxa"/>
                </w:tcPr>
                <w:p w14:paraId="023AECEF" w14:textId="77777777" w:rsidR="00293D3A" w:rsidRPr="000068E7" w:rsidRDefault="00293D3A" w:rsidP="00293D3A">
                  <w:pPr>
                    <w:pStyle w:val="Tabletext"/>
                  </w:pPr>
                  <w:r w:rsidRPr="000068E7">
                    <w:t>550</w:t>
                  </w:r>
                </w:p>
              </w:tc>
              <w:tc>
                <w:tcPr>
                  <w:tcW w:w="1235" w:type="dxa"/>
                  <w:vMerge/>
                </w:tcPr>
                <w:p w14:paraId="29A03669" w14:textId="77777777" w:rsidR="00293D3A" w:rsidRPr="000068E7" w:rsidRDefault="00293D3A" w:rsidP="00293D3A">
                  <w:pPr>
                    <w:jc w:val="center"/>
                    <w:rPr>
                      <w:sz w:val="20"/>
                      <w:szCs w:val="20"/>
                    </w:rPr>
                  </w:pPr>
                </w:p>
              </w:tc>
              <w:tc>
                <w:tcPr>
                  <w:tcW w:w="1645" w:type="dxa"/>
                  <w:vMerge/>
                </w:tcPr>
                <w:p w14:paraId="02542CB9" w14:textId="77777777" w:rsidR="00293D3A" w:rsidRPr="000068E7" w:rsidRDefault="00293D3A" w:rsidP="00293D3A">
                  <w:pPr>
                    <w:jc w:val="center"/>
                    <w:rPr>
                      <w:sz w:val="20"/>
                      <w:szCs w:val="20"/>
                    </w:rPr>
                  </w:pPr>
                </w:p>
              </w:tc>
              <w:tc>
                <w:tcPr>
                  <w:tcW w:w="2047" w:type="dxa"/>
                  <w:vMerge/>
                </w:tcPr>
                <w:p w14:paraId="72445FC3" w14:textId="77777777" w:rsidR="00293D3A" w:rsidRPr="000068E7" w:rsidRDefault="00293D3A" w:rsidP="00293D3A">
                  <w:pPr>
                    <w:jc w:val="center"/>
                    <w:rPr>
                      <w:sz w:val="20"/>
                      <w:szCs w:val="20"/>
                    </w:rPr>
                  </w:pPr>
                </w:p>
              </w:tc>
            </w:tr>
          </w:tbl>
          <w:p w14:paraId="2236542A" w14:textId="77777777" w:rsidR="00293D3A" w:rsidRDefault="00293D3A" w:rsidP="000F0F60">
            <w:pPr>
              <w:pStyle w:val="Heading3"/>
              <w:outlineLvl w:val="2"/>
            </w:pPr>
          </w:p>
        </w:tc>
      </w:tr>
    </w:tbl>
    <w:p w14:paraId="7677A4FA" w14:textId="77777777" w:rsidR="00293D3A" w:rsidRDefault="00293D3A" w:rsidP="00063303"/>
    <w:p w14:paraId="552EF20D" w14:textId="77777777" w:rsidR="00063303" w:rsidRPr="00063303" w:rsidRDefault="00063303" w:rsidP="00063303"/>
    <w:p w14:paraId="6700F67D" w14:textId="77777777" w:rsidR="00293D3A" w:rsidRPr="00293D3A" w:rsidRDefault="00293D3A" w:rsidP="00293D3A"/>
    <w:tbl>
      <w:tblPr>
        <w:tblStyle w:val="TableGrid"/>
        <w:tblW w:w="0" w:type="auto"/>
        <w:tblLook w:val="04A0" w:firstRow="1" w:lastRow="0" w:firstColumn="1" w:lastColumn="0" w:noHBand="0" w:noVBand="1"/>
      </w:tblPr>
      <w:tblGrid>
        <w:gridCol w:w="8990"/>
      </w:tblGrid>
      <w:tr w:rsidR="00293D3A" w14:paraId="0E2616E4" w14:textId="77777777" w:rsidTr="00293D3A">
        <w:tc>
          <w:tcPr>
            <w:tcW w:w="8990" w:type="dxa"/>
          </w:tcPr>
          <w:p w14:paraId="354E1836" w14:textId="77777777" w:rsidR="00293D3A" w:rsidRDefault="00293D3A" w:rsidP="00293D3A">
            <w:pPr>
              <w:pStyle w:val="Heading3"/>
              <w:outlineLvl w:val="2"/>
            </w:pPr>
            <w:r>
              <w:lastRenderedPageBreak/>
              <w:t>Example Calculation 2. Determining the Ring Barrier Diagram</w:t>
            </w:r>
          </w:p>
          <w:p w14:paraId="1003A291" w14:textId="77777777" w:rsidR="00293D3A" w:rsidRPr="00412CE7" w:rsidRDefault="00293D3A" w:rsidP="00293D3A">
            <w:pPr>
              <w:rPr>
                <w:szCs w:val="24"/>
              </w:rPr>
            </w:pPr>
            <w:r w:rsidRPr="00412CE7">
              <w:rPr>
                <w:szCs w:val="24"/>
              </w:rPr>
              <w:t>A signalized intersection has lagging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sidRPr="00412CE7">
              <w:rPr>
                <w:szCs w:val="24"/>
              </w:rPr>
              <w:t>s for the NB and SB movements and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sidRPr="00412CE7">
              <w:rPr>
                <w:szCs w:val="24"/>
              </w:rPr>
              <w:t>s for the EB and WB movements.  Create a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412CE7">
              <w:rPr>
                <w:szCs w:val="24"/>
              </w:rPr>
              <w:t xml:space="preserve"> barrier diagram</w:t>
            </w:r>
            <w:r>
              <w:rPr>
                <w:szCs w:val="24"/>
              </w:rPr>
              <w:fldChar w:fldCharType="begin"/>
            </w:r>
            <w:r>
              <w:rPr>
                <w:szCs w:val="24"/>
              </w:rPr>
              <w:instrText xml:space="preserve"> XE "</w:instrText>
            </w:r>
            <w:r w:rsidRPr="00976086">
              <w:rPr>
                <w:sz w:val="20"/>
                <w:szCs w:val="20"/>
              </w:rPr>
              <w:instrText>Ring barrier diagram</w:instrText>
            </w:r>
            <w:r>
              <w:rPr>
                <w:sz w:val="20"/>
                <w:szCs w:val="20"/>
              </w:rPr>
              <w:instrText>"</w:instrText>
            </w:r>
            <w:r>
              <w:rPr>
                <w:szCs w:val="24"/>
              </w:rPr>
              <w:instrText xml:space="preserve"> </w:instrText>
            </w:r>
            <w:r>
              <w:rPr>
                <w:szCs w:val="24"/>
              </w:rPr>
              <w:fldChar w:fldCharType="end"/>
            </w:r>
            <w:r w:rsidRPr="00412CE7">
              <w:rPr>
                <w:szCs w:val="24"/>
              </w:rPr>
              <w:t xml:space="preserve"> for this case.</w:t>
            </w:r>
          </w:p>
          <w:p w14:paraId="76804B12" w14:textId="77777777" w:rsidR="00293D3A" w:rsidRPr="00412CE7" w:rsidRDefault="00293D3A" w:rsidP="00293D3A">
            <w:pPr>
              <w:rPr>
                <w:szCs w:val="24"/>
              </w:rPr>
            </w:pPr>
            <w:r>
              <w:rPr>
                <w:szCs w:val="24"/>
              </w:rPr>
              <w:tab/>
            </w:r>
            <w:r>
              <w:rPr>
                <w:szCs w:val="24"/>
              </w:rPr>
              <w:fldChar w:fldCharType="begin"/>
            </w:r>
            <w:r>
              <w:rPr>
                <w:szCs w:val="24"/>
              </w:rPr>
              <w:instrText xml:space="preserve"> REF _Ref441218304 \h </w:instrText>
            </w:r>
            <w:r>
              <w:rPr>
                <w:szCs w:val="24"/>
              </w:rPr>
            </w:r>
            <w:r>
              <w:rPr>
                <w:szCs w:val="24"/>
              </w:rPr>
              <w:fldChar w:fldCharType="separate"/>
            </w:r>
            <w:r w:rsidR="004F0723" w:rsidRPr="00412CE7">
              <w:t xml:space="preserve">Figure </w:t>
            </w:r>
            <w:r w:rsidR="004F0723">
              <w:rPr>
                <w:noProof/>
              </w:rPr>
              <w:t>8</w:t>
            </w:r>
            <w:r>
              <w:rPr>
                <w:szCs w:val="24"/>
              </w:rPr>
              <w:fldChar w:fldCharType="end"/>
            </w:r>
            <w:r w:rsidRPr="00412CE7">
              <w:rPr>
                <w:szCs w:val="24"/>
              </w:rPr>
              <w:t xml:space="preserve"> shows the</w:t>
            </w:r>
            <w:r>
              <w:rPr>
                <w:szCs w:val="24"/>
              </w:rPr>
              <w:t xml:space="preserve">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Pr>
                <w:szCs w:val="24"/>
              </w:rPr>
              <w:t xml:space="preserve"> barrier diagram</w:t>
            </w:r>
            <w:r>
              <w:rPr>
                <w:szCs w:val="24"/>
              </w:rPr>
              <w:fldChar w:fldCharType="begin"/>
            </w:r>
            <w:r>
              <w:rPr>
                <w:szCs w:val="24"/>
              </w:rPr>
              <w:instrText xml:space="preserve"> XE "</w:instrText>
            </w:r>
            <w:r w:rsidRPr="00976086">
              <w:rPr>
                <w:sz w:val="20"/>
                <w:szCs w:val="20"/>
              </w:rPr>
              <w:instrText>Ring barrier diagram</w:instrText>
            </w:r>
            <w:r>
              <w:rPr>
                <w:sz w:val="20"/>
                <w:szCs w:val="20"/>
              </w:rPr>
              <w:instrText>"</w:instrText>
            </w:r>
            <w:r>
              <w:rPr>
                <w:szCs w:val="24"/>
              </w:rPr>
              <w:instrText xml:space="preserve"> </w:instrText>
            </w:r>
            <w:r>
              <w:rPr>
                <w:szCs w:val="24"/>
              </w:rPr>
              <w:fldChar w:fldCharType="end"/>
            </w:r>
            <w:r>
              <w:rPr>
                <w:szCs w:val="24"/>
              </w:rPr>
              <w:t xml:space="preserve"> that represents the</w:t>
            </w:r>
            <w:r w:rsidRPr="00412CE7">
              <w:rPr>
                <w:szCs w:val="24"/>
              </w:rPr>
              <w:t xml:space="preserve"> conditions described above.</w:t>
            </w:r>
            <w:r>
              <w:rPr>
                <w:szCs w:val="24"/>
              </w:rPr>
              <w:t xml:space="preserve"> For the east-west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 one phase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Pr>
                <w:szCs w:val="24"/>
              </w:rPr>
              <w:t xml:space="preserve"> (in this case phase 2), controls all of the movements.  For the north-south concurrency group, phases 4 and 8 (controlling the through and right turn movements) “lead” the left turns (controlled by phases 3 and 7).  The left turns “lag” the through movements.</w:t>
            </w:r>
          </w:p>
          <w:p w14:paraId="32CCECCC" w14:textId="77777777" w:rsidR="00293D3A" w:rsidRPr="00412CE7" w:rsidRDefault="00293D3A" w:rsidP="00293D3A">
            <w:pPr>
              <w:rPr>
                <w:szCs w:val="24"/>
              </w:rPr>
            </w:pPr>
          </w:p>
          <w:p w14:paraId="7AA5204D" w14:textId="77777777" w:rsidR="00293D3A" w:rsidRPr="00412CE7" w:rsidRDefault="00293D3A" w:rsidP="00293D3A">
            <w:pPr>
              <w:keepNext/>
              <w:jc w:val="center"/>
              <w:rPr>
                <w:szCs w:val="24"/>
              </w:rPr>
            </w:pPr>
            <w:r w:rsidRPr="002B0D14">
              <w:rPr>
                <w:noProof/>
                <w:szCs w:val="24"/>
              </w:rPr>
              <w:drawing>
                <wp:inline distT="0" distB="0" distL="0" distR="0" wp14:anchorId="2D3E20D2" wp14:editId="437DE6AA">
                  <wp:extent cx="2103120" cy="13441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1344168"/>
                          </a:xfrm>
                          <a:prstGeom prst="rect">
                            <a:avLst/>
                          </a:prstGeom>
                          <a:noFill/>
                          <a:ln>
                            <a:noFill/>
                          </a:ln>
                        </pic:spPr>
                      </pic:pic>
                    </a:graphicData>
                  </a:graphic>
                </wp:inline>
              </w:drawing>
            </w:r>
          </w:p>
          <w:p w14:paraId="3F8FE3E1" w14:textId="5D118B2E" w:rsidR="00293D3A" w:rsidRDefault="00293D3A" w:rsidP="00063303">
            <w:pPr>
              <w:pStyle w:val="Caption"/>
            </w:pPr>
            <w:bookmarkStart w:id="41" w:name="_Ref441218304"/>
            <w:r w:rsidRPr="00412CE7">
              <w:t xml:space="preserve">Figure </w:t>
            </w:r>
            <w:fldSimple w:instr=" SEQ Figure \* ARABIC ">
              <w:r w:rsidR="004F0723">
                <w:rPr>
                  <w:noProof/>
                </w:rPr>
                <w:t>8</w:t>
              </w:r>
            </w:fldSimple>
            <w:bookmarkEnd w:id="41"/>
            <w:r w:rsidRPr="00412CE7">
              <w:t xml:space="preserve">. Ring barrier diagram </w:t>
            </w:r>
            <w:r>
              <w:t xml:space="preserve">for </w:t>
            </w:r>
            <w:r w:rsidRPr="00412CE7">
              <w:t>conditions</w:t>
            </w:r>
            <w:r>
              <w:t xml:space="preserve"> in Example Calculati</w:t>
            </w:r>
            <w:r w:rsidR="00063303">
              <w:t>on 2</w:t>
            </w:r>
          </w:p>
        </w:tc>
      </w:tr>
    </w:tbl>
    <w:p w14:paraId="7D71846A" w14:textId="77777777" w:rsidR="00293D3A" w:rsidRDefault="00293D3A" w:rsidP="000F0F60">
      <w:pPr>
        <w:pStyle w:val="Heading3"/>
      </w:pPr>
    </w:p>
    <w:p w14:paraId="798C720C" w14:textId="69AA6D26" w:rsidR="006D6C08" w:rsidRPr="0035106E" w:rsidRDefault="006D6C08" w:rsidP="0035106E">
      <w:pPr>
        <w:pStyle w:val="Heading3"/>
      </w:pPr>
      <w:bookmarkStart w:id="42" w:name="_Toc350063695"/>
      <w:bookmarkStart w:id="43" w:name="_Toc390078625"/>
      <w:r w:rsidRPr="0035106E">
        <w:t>Timing Stages</w:t>
      </w:r>
      <w:bookmarkEnd w:id="42"/>
      <w:bookmarkEnd w:id="43"/>
    </w:p>
    <w:p w14:paraId="1C0026AE" w14:textId="77777777" w:rsidR="006D6C08" w:rsidRDefault="006D6C08" w:rsidP="006D6C08">
      <w:r>
        <w:t>The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-barrier concept allows compatible phases in different rings (within each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 to operate for different time durations based on the level of traffic volume.  For example, if the traffic volume for the EBLT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greater than the volume for the WBLT movement,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5 (controlling the EBLT movement) can provide a longer green duration (or “time longer”) than phase 1.  Similarly, if the traffic volume for the NBLT movement is greater than the volume for the SBLT movement, then phase 3 can time longer than phase 7.</w:t>
      </w:r>
    </w:p>
    <w:p w14:paraId="4CD89F7A" w14:textId="244F45FB" w:rsidR="006D6C08" w:rsidRDefault="006D6C08" w:rsidP="006D6C08">
      <w:pPr>
        <w:ind w:firstLine="360"/>
      </w:pPr>
      <w:r>
        <w:t xml:space="preserve">The conditions described above, represented in </w:t>
      </w:r>
      <w:r>
        <w:fldChar w:fldCharType="begin"/>
      </w:r>
      <w:r>
        <w:instrText xml:space="preserve"> REF _Ref350429213 \h </w:instrText>
      </w:r>
      <w:r>
        <w:fldChar w:fldCharType="separate"/>
      </w:r>
      <w:r w:rsidR="004F0723">
        <w:t xml:space="preserve">Figure </w:t>
      </w:r>
      <w:r w:rsidR="004F0723">
        <w:rPr>
          <w:noProof/>
        </w:rPr>
        <w:t>9</w:t>
      </w:r>
      <w:r>
        <w:fldChar w:fldCharType="end"/>
      </w:r>
      <w:r>
        <w:t xml:space="preserve"> through the concept of the </w:t>
      </w:r>
      <w:r w:rsidRPr="00D041AB">
        <w:t>timing stage</w:t>
      </w:r>
      <w:r>
        <w:fldChar w:fldCharType="begin"/>
      </w:r>
      <w:r>
        <w:instrText xml:space="preserve"> XE "</w:instrText>
      </w:r>
      <w:r w:rsidRPr="00976086">
        <w:rPr>
          <w:sz w:val="20"/>
          <w:szCs w:val="20"/>
        </w:rPr>
        <w:instrText>Timing stage</w:instrText>
      </w:r>
      <w:r>
        <w:rPr>
          <w:sz w:val="20"/>
          <w:szCs w:val="20"/>
        </w:rPr>
        <w:instrText>"</w:instrText>
      </w:r>
      <w:r>
        <w:instrText xml:space="preserve"> </w:instrText>
      </w:r>
      <w:r>
        <w:fldChar w:fldCharType="end"/>
      </w:r>
      <w:r>
        <w:t>, show the intrinsic efficiency of the ring</w:t>
      </w:r>
      <w:r>
        <w:fldChar w:fldCharType="begin"/>
      </w:r>
      <w:r>
        <w:instrText xml:space="preserve"> XE "</w:instrText>
      </w:r>
      <w:r w:rsidRPr="00976086">
        <w:rPr>
          <w:sz w:val="20"/>
          <w:szCs w:val="20"/>
        </w:rPr>
        <w:instrText>Ring</w:instrText>
      </w:r>
      <w:r>
        <w:rPr>
          <w:sz w:val="20"/>
          <w:szCs w:val="20"/>
        </w:rPr>
        <w:instrText>"</w:instrText>
      </w:r>
      <w:r>
        <w:instrText xml:space="preserve"> </w:instrText>
      </w:r>
      <w:r>
        <w:fldChar w:fldCharType="end"/>
      </w:r>
      <w:r>
        <w:t xml:space="preserve"> barrier process.  A </w:t>
      </w:r>
      <w:r w:rsidRPr="00D041AB">
        <w:rPr>
          <w:i/>
        </w:rPr>
        <w:t>timing stage</w:t>
      </w:r>
      <w:r>
        <w:t xml:space="preserve"> is an interval of time during which no signal displays change.  The horizontal length of the phase is its relative time duration.  Time moves from left to right.</w:t>
      </w:r>
    </w:p>
    <w:p w14:paraId="2D6AE2FD" w14:textId="77777777" w:rsidR="006D6C08" w:rsidRDefault="006D6C08" w:rsidP="006D6C08">
      <w:pPr>
        <w:pStyle w:val="ListBullet"/>
      </w:pPr>
      <w:r>
        <w:t>Stage 1 includes the concurrent timing of phases 1 and 5 serving the EBLT and WBLT movements.  Because the volume for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1 is less than the volume for movement 5,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1 terminates before phase 5.  </w:t>
      </w:r>
    </w:p>
    <w:p w14:paraId="7892CB50" w14:textId="77777777" w:rsidR="006D6C08" w:rsidRDefault="006D6C08" w:rsidP="006D6C08">
      <w:pPr>
        <w:pStyle w:val="ListBullet"/>
      </w:pPr>
      <w:r>
        <w:t xml:space="preserve">The second stage is the concurrent timing of phases 2 and 5.  </w:t>
      </w:r>
    </w:p>
    <w:p w14:paraId="328EC03D" w14:textId="77777777" w:rsidR="006D6C08" w:rsidRDefault="006D6C08" w:rsidP="006D6C08">
      <w:pPr>
        <w:pStyle w:val="ListBullet"/>
      </w:pPr>
      <w:r>
        <w:t>When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5 terminates, phases 2 and 6 time concurrently in stage 3.</w:t>
      </w:r>
    </w:p>
    <w:p w14:paraId="2971A786" w14:textId="77777777" w:rsidR="006D6C08" w:rsidRDefault="006D6C08" w:rsidP="006D6C08">
      <w:pPr>
        <w:pStyle w:val="ListBullet"/>
      </w:pPr>
      <w:r>
        <w:t>The same process applies to the north-south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t>, shown in stages 4, 5, and 6.</w:t>
      </w:r>
    </w:p>
    <w:p w14:paraId="08347E79" w14:textId="77777777" w:rsidR="006D6C08" w:rsidRDefault="006D6C08" w:rsidP="006D6C08">
      <w:pPr>
        <w:ind w:firstLine="360"/>
      </w:pPr>
    </w:p>
    <w:p w14:paraId="60E4A3AC" w14:textId="77777777" w:rsidR="006D6C08" w:rsidRDefault="006D6C08" w:rsidP="007F0C38">
      <w:pPr>
        <w:keepNext/>
        <w:jc w:val="center"/>
      </w:pPr>
      <w:r w:rsidRPr="00B476C4">
        <w:rPr>
          <w:noProof/>
        </w:rPr>
        <w:drawing>
          <wp:inline distT="0" distB="0" distL="0" distR="0" wp14:anchorId="2232655E" wp14:editId="0267978D">
            <wp:extent cx="5029200" cy="1596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596625"/>
                    </a:xfrm>
                    <a:prstGeom prst="rect">
                      <a:avLst/>
                    </a:prstGeom>
                    <a:noFill/>
                    <a:ln>
                      <a:noFill/>
                    </a:ln>
                  </pic:spPr>
                </pic:pic>
              </a:graphicData>
            </a:graphic>
          </wp:inline>
        </w:drawing>
      </w:r>
    </w:p>
    <w:p w14:paraId="3E67F4C5" w14:textId="7E96C9AE" w:rsidR="006D6C08" w:rsidRDefault="006D6C08" w:rsidP="006D6C08">
      <w:pPr>
        <w:pStyle w:val="Caption"/>
      </w:pPr>
      <w:bookmarkStart w:id="44" w:name="_Ref350429213"/>
      <w:bookmarkStart w:id="45" w:name="_Toc390078714"/>
      <w:r>
        <w:t xml:space="preserve">Figure </w:t>
      </w:r>
      <w:fldSimple w:instr=" SEQ Figure \* ARABIC ">
        <w:r w:rsidR="004F0723">
          <w:rPr>
            <w:noProof/>
          </w:rPr>
          <w:t>9</w:t>
        </w:r>
      </w:fldSimple>
      <w:bookmarkEnd w:id="44"/>
      <w:r>
        <w:t xml:space="preserve">. </w:t>
      </w:r>
      <w:r w:rsidRPr="000B6A72">
        <w:t>Ring barrier diagram and timing stage</w:t>
      </w:r>
      <w:r>
        <w:fldChar w:fldCharType="begin"/>
      </w:r>
      <w:r>
        <w:instrText xml:space="preserve"> XE "</w:instrText>
      </w:r>
      <w:r w:rsidRPr="00976086">
        <w:rPr>
          <w:szCs w:val="20"/>
        </w:rPr>
        <w:instrText>Timing stage</w:instrText>
      </w:r>
      <w:r>
        <w:rPr>
          <w:szCs w:val="20"/>
        </w:rPr>
        <w:instrText>"</w:instrText>
      </w:r>
      <w:r>
        <w:instrText xml:space="preserve"> </w:instrText>
      </w:r>
      <w:r>
        <w:fldChar w:fldCharType="end"/>
      </w:r>
      <w:r w:rsidRPr="000B6A72">
        <w:t>s</w:t>
      </w:r>
      <w:bookmarkEnd w:id="45"/>
    </w:p>
    <w:tbl>
      <w:tblPr>
        <w:tblStyle w:val="TableGrid"/>
        <w:tblW w:w="0" w:type="auto"/>
        <w:tblLook w:val="04A0" w:firstRow="1" w:lastRow="0" w:firstColumn="1" w:lastColumn="0" w:noHBand="0" w:noVBand="1"/>
      </w:tblPr>
      <w:tblGrid>
        <w:gridCol w:w="8990"/>
      </w:tblGrid>
      <w:tr w:rsidR="00063303" w14:paraId="4DB773F4" w14:textId="77777777" w:rsidTr="00063303">
        <w:tc>
          <w:tcPr>
            <w:tcW w:w="8990" w:type="dxa"/>
          </w:tcPr>
          <w:p w14:paraId="0BC515AD" w14:textId="77777777" w:rsidR="00063303" w:rsidRDefault="00063303" w:rsidP="00063303">
            <w:pPr>
              <w:pStyle w:val="Heading3"/>
              <w:outlineLvl w:val="2"/>
            </w:pPr>
            <w:r>
              <w:lastRenderedPageBreak/>
              <w:t>Example Calculation 3. Calculating the Timing Stages</w:t>
            </w:r>
          </w:p>
          <w:p w14:paraId="22DD3902" w14:textId="77777777" w:rsidR="00063303" w:rsidRPr="00412CE7" w:rsidRDefault="00063303" w:rsidP="00063303">
            <w:pPr>
              <w:rPr>
                <w:szCs w:val="24"/>
              </w:rPr>
            </w:pPr>
            <w:r w:rsidRPr="00412CE7">
              <w:rPr>
                <w:szCs w:val="24"/>
              </w:rPr>
              <w:t>Consider the following timing requirements for the eight phases that serve a standard four</w:t>
            </w:r>
            <w:r>
              <w:rPr>
                <w:szCs w:val="24"/>
              </w:rPr>
              <w:t>-</w:t>
            </w:r>
            <w:r w:rsidRPr="00412CE7">
              <w:rPr>
                <w:szCs w:val="24"/>
              </w:rPr>
              <w:t>leg intersection.  If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sidRPr="00412CE7">
              <w:rPr>
                <w:szCs w:val="24"/>
              </w:rPr>
              <w:t>s are required, construct a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412CE7">
              <w:rPr>
                <w:szCs w:val="24"/>
              </w:rPr>
              <w:t xml:space="preserve"> barrier diagram</w:t>
            </w:r>
            <w:r>
              <w:rPr>
                <w:szCs w:val="24"/>
              </w:rPr>
              <w:fldChar w:fldCharType="begin"/>
            </w:r>
            <w:r>
              <w:rPr>
                <w:szCs w:val="24"/>
              </w:rPr>
              <w:instrText xml:space="preserve"> XE "</w:instrText>
            </w:r>
            <w:r w:rsidRPr="00976086">
              <w:rPr>
                <w:sz w:val="20"/>
                <w:szCs w:val="20"/>
              </w:rPr>
              <w:instrText>Ring barrier diagram</w:instrText>
            </w:r>
            <w:r>
              <w:rPr>
                <w:sz w:val="20"/>
                <w:szCs w:val="20"/>
              </w:rPr>
              <w:instrText>"</w:instrText>
            </w:r>
            <w:r>
              <w:rPr>
                <w:szCs w:val="24"/>
              </w:rPr>
              <w:instrText xml:space="preserve"> </w:instrText>
            </w:r>
            <w:r>
              <w:rPr>
                <w:szCs w:val="24"/>
              </w:rPr>
              <w:fldChar w:fldCharType="end"/>
            </w:r>
            <w:r w:rsidRPr="00412CE7">
              <w:rPr>
                <w:szCs w:val="24"/>
              </w:rPr>
              <w:t xml:space="preserve"> for this intersection</w:t>
            </w:r>
            <w:r>
              <w:rPr>
                <w:szCs w:val="24"/>
              </w:rPr>
              <w:t xml:space="preserve"> that shows the resulting timing stage</w:t>
            </w:r>
            <w:r>
              <w:rPr>
                <w:szCs w:val="24"/>
              </w:rPr>
              <w:fldChar w:fldCharType="begin"/>
            </w:r>
            <w:r>
              <w:rPr>
                <w:szCs w:val="24"/>
              </w:rPr>
              <w:instrText xml:space="preserve"> XE "</w:instrText>
            </w:r>
            <w:r w:rsidRPr="00976086">
              <w:rPr>
                <w:sz w:val="20"/>
                <w:szCs w:val="20"/>
              </w:rPr>
              <w:instrText>Timing stage</w:instrText>
            </w:r>
            <w:r>
              <w:rPr>
                <w:sz w:val="20"/>
                <w:szCs w:val="20"/>
              </w:rPr>
              <w:instrText>"</w:instrText>
            </w:r>
            <w:r>
              <w:rPr>
                <w:szCs w:val="24"/>
              </w:rPr>
              <w:instrText xml:space="preserve"> </w:instrText>
            </w:r>
            <w:r>
              <w:rPr>
                <w:szCs w:val="24"/>
              </w:rPr>
              <w:fldChar w:fldCharType="end"/>
            </w:r>
            <w:r>
              <w:rPr>
                <w:szCs w:val="24"/>
              </w:rPr>
              <w:t>s</w:t>
            </w:r>
            <w:r w:rsidRPr="00412CE7">
              <w:rPr>
                <w:szCs w:val="24"/>
              </w:rPr>
              <w:t>.  Assume also that the left turns lead the through movements.</w:t>
            </w:r>
          </w:p>
          <w:p w14:paraId="1BE0CD2F" w14:textId="77777777" w:rsidR="00063303" w:rsidRPr="00412CE7" w:rsidRDefault="00063303" w:rsidP="00063303">
            <w:pPr>
              <w:rPr>
                <w:szCs w:val="24"/>
              </w:rPr>
            </w:pPr>
          </w:p>
          <w:p w14:paraId="1A2C342E" w14:textId="77777777" w:rsidR="00063303" w:rsidRPr="00412CE7" w:rsidRDefault="00063303" w:rsidP="00063303">
            <w:pPr>
              <w:pStyle w:val="Caption"/>
              <w:keepNext/>
              <w:rPr>
                <w:szCs w:val="24"/>
              </w:rPr>
            </w:pPr>
            <w:r w:rsidRPr="00412CE7">
              <w:rPr>
                <w:szCs w:val="24"/>
              </w:rPr>
              <w:t xml:space="preserve">Table </w:t>
            </w:r>
            <w:r w:rsidRPr="00412CE7">
              <w:rPr>
                <w:szCs w:val="24"/>
              </w:rPr>
              <w:fldChar w:fldCharType="begin"/>
            </w:r>
            <w:r w:rsidRPr="00412CE7">
              <w:rPr>
                <w:szCs w:val="24"/>
              </w:rPr>
              <w:instrText xml:space="preserve"> SEQ Table \* ARABIC </w:instrText>
            </w:r>
            <w:r w:rsidRPr="00412CE7">
              <w:rPr>
                <w:szCs w:val="24"/>
              </w:rPr>
              <w:fldChar w:fldCharType="separate"/>
            </w:r>
            <w:r w:rsidR="004F0723">
              <w:rPr>
                <w:noProof/>
                <w:szCs w:val="24"/>
              </w:rPr>
              <w:t>4</w:t>
            </w:r>
            <w:r w:rsidRPr="00412CE7">
              <w:rPr>
                <w:szCs w:val="24"/>
              </w:rPr>
              <w:fldChar w:fldCharType="end"/>
            </w:r>
            <w:r w:rsidRPr="00412CE7">
              <w:rPr>
                <w:szCs w:val="24"/>
              </w:rPr>
              <w:t>. Phase durations</w:t>
            </w:r>
            <w:r>
              <w:rPr>
                <w:szCs w:val="24"/>
              </w:rPr>
              <w:t>, Example Calculation 3</w:t>
            </w:r>
          </w:p>
          <w:tbl>
            <w:tblPr>
              <w:tblStyle w:val="TableGrid"/>
              <w:tblW w:w="0" w:type="auto"/>
              <w:jc w:val="center"/>
              <w:tblLook w:val="04A0" w:firstRow="1" w:lastRow="0" w:firstColumn="1" w:lastColumn="0" w:noHBand="0" w:noVBand="1"/>
            </w:tblPr>
            <w:tblGrid>
              <w:gridCol w:w="1525"/>
              <w:gridCol w:w="798"/>
              <w:gridCol w:w="798"/>
              <w:gridCol w:w="798"/>
              <w:gridCol w:w="798"/>
              <w:gridCol w:w="798"/>
              <w:gridCol w:w="798"/>
              <w:gridCol w:w="798"/>
              <w:gridCol w:w="799"/>
            </w:tblGrid>
            <w:tr w:rsidR="00063303" w:rsidRPr="00412CE7" w14:paraId="74324564" w14:textId="77777777" w:rsidTr="00F04CE4">
              <w:trPr>
                <w:jc w:val="center"/>
              </w:trPr>
              <w:tc>
                <w:tcPr>
                  <w:tcW w:w="1525" w:type="dxa"/>
                </w:tcPr>
                <w:p w14:paraId="2CDA93B7" w14:textId="77777777" w:rsidR="00063303" w:rsidRPr="008A29E3" w:rsidRDefault="00063303" w:rsidP="00063303">
                  <w:pPr>
                    <w:rPr>
                      <w:b/>
                      <w:sz w:val="20"/>
                      <w:szCs w:val="20"/>
                    </w:rPr>
                  </w:pPr>
                  <w:r w:rsidRPr="008A29E3">
                    <w:rPr>
                      <w:b/>
                      <w:sz w:val="20"/>
                      <w:szCs w:val="20"/>
                    </w:rPr>
                    <w:t>Phase</w:t>
                  </w:r>
                </w:p>
              </w:tc>
              <w:tc>
                <w:tcPr>
                  <w:tcW w:w="798" w:type="dxa"/>
                </w:tcPr>
                <w:p w14:paraId="5861A680" w14:textId="77777777" w:rsidR="00063303" w:rsidRPr="008A29E3" w:rsidRDefault="00063303" w:rsidP="00063303">
                  <w:pPr>
                    <w:jc w:val="center"/>
                    <w:rPr>
                      <w:b/>
                      <w:sz w:val="20"/>
                      <w:szCs w:val="20"/>
                    </w:rPr>
                  </w:pPr>
                  <w:r w:rsidRPr="008A29E3">
                    <w:rPr>
                      <w:b/>
                      <w:sz w:val="20"/>
                      <w:szCs w:val="20"/>
                    </w:rPr>
                    <w:t>1</w:t>
                  </w:r>
                </w:p>
              </w:tc>
              <w:tc>
                <w:tcPr>
                  <w:tcW w:w="798" w:type="dxa"/>
                </w:tcPr>
                <w:p w14:paraId="353D603B" w14:textId="77777777" w:rsidR="00063303" w:rsidRPr="008A29E3" w:rsidRDefault="00063303" w:rsidP="00063303">
                  <w:pPr>
                    <w:jc w:val="center"/>
                    <w:rPr>
                      <w:b/>
                      <w:sz w:val="20"/>
                      <w:szCs w:val="20"/>
                    </w:rPr>
                  </w:pPr>
                  <w:r w:rsidRPr="008A29E3">
                    <w:rPr>
                      <w:b/>
                      <w:sz w:val="20"/>
                      <w:szCs w:val="20"/>
                    </w:rPr>
                    <w:t>2</w:t>
                  </w:r>
                </w:p>
              </w:tc>
              <w:tc>
                <w:tcPr>
                  <w:tcW w:w="798" w:type="dxa"/>
                </w:tcPr>
                <w:p w14:paraId="0EA18836" w14:textId="77777777" w:rsidR="00063303" w:rsidRPr="008A29E3" w:rsidRDefault="00063303" w:rsidP="00063303">
                  <w:pPr>
                    <w:jc w:val="center"/>
                    <w:rPr>
                      <w:b/>
                      <w:sz w:val="20"/>
                      <w:szCs w:val="20"/>
                    </w:rPr>
                  </w:pPr>
                  <w:r w:rsidRPr="008A29E3">
                    <w:rPr>
                      <w:b/>
                      <w:sz w:val="20"/>
                      <w:szCs w:val="20"/>
                    </w:rPr>
                    <w:t>3</w:t>
                  </w:r>
                </w:p>
              </w:tc>
              <w:tc>
                <w:tcPr>
                  <w:tcW w:w="798" w:type="dxa"/>
                </w:tcPr>
                <w:p w14:paraId="65F32BBF" w14:textId="77777777" w:rsidR="00063303" w:rsidRPr="008A29E3" w:rsidRDefault="00063303" w:rsidP="00063303">
                  <w:pPr>
                    <w:jc w:val="center"/>
                    <w:rPr>
                      <w:b/>
                      <w:sz w:val="20"/>
                      <w:szCs w:val="20"/>
                    </w:rPr>
                  </w:pPr>
                  <w:r w:rsidRPr="008A29E3">
                    <w:rPr>
                      <w:b/>
                      <w:sz w:val="20"/>
                      <w:szCs w:val="20"/>
                    </w:rPr>
                    <w:t>4</w:t>
                  </w:r>
                </w:p>
              </w:tc>
              <w:tc>
                <w:tcPr>
                  <w:tcW w:w="798" w:type="dxa"/>
                </w:tcPr>
                <w:p w14:paraId="3CE23E11" w14:textId="77777777" w:rsidR="00063303" w:rsidRPr="008A29E3" w:rsidRDefault="00063303" w:rsidP="00063303">
                  <w:pPr>
                    <w:jc w:val="center"/>
                    <w:rPr>
                      <w:b/>
                      <w:sz w:val="20"/>
                      <w:szCs w:val="20"/>
                    </w:rPr>
                  </w:pPr>
                  <w:r w:rsidRPr="008A29E3">
                    <w:rPr>
                      <w:b/>
                      <w:sz w:val="20"/>
                      <w:szCs w:val="20"/>
                    </w:rPr>
                    <w:t>5</w:t>
                  </w:r>
                </w:p>
              </w:tc>
              <w:tc>
                <w:tcPr>
                  <w:tcW w:w="798" w:type="dxa"/>
                </w:tcPr>
                <w:p w14:paraId="4E73D96F" w14:textId="77777777" w:rsidR="00063303" w:rsidRPr="008A29E3" w:rsidRDefault="00063303" w:rsidP="00063303">
                  <w:pPr>
                    <w:jc w:val="center"/>
                    <w:rPr>
                      <w:b/>
                      <w:sz w:val="20"/>
                      <w:szCs w:val="20"/>
                    </w:rPr>
                  </w:pPr>
                  <w:r w:rsidRPr="008A29E3">
                    <w:rPr>
                      <w:b/>
                      <w:sz w:val="20"/>
                      <w:szCs w:val="20"/>
                    </w:rPr>
                    <w:t>6</w:t>
                  </w:r>
                </w:p>
              </w:tc>
              <w:tc>
                <w:tcPr>
                  <w:tcW w:w="798" w:type="dxa"/>
                </w:tcPr>
                <w:p w14:paraId="4D694733" w14:textId="77777777" w:rsidR="00063303" w:rsidRPr="008A29E3" w:rsidRDefault="00063303" w:rsidP="00063303">
                  <w:pPr>
                    <w:jc w:val="center"/>
                    <w:rPr>
                      <w:b/>
                      <w:sz w:val="20"/>
                      <w:szCs w:val="20"/>
                    </w:rPr>
                  </w:pPr>
                  <w:r w:rsidRPr="008A29E3">
                    <w:rPr>
                      <w:b/>
                      <w:sz w:val="20"/>
                      <w:szCs w:val="20"/>
                    </w:rPr>
                    <w:t>7</w:t>
                  </w:r>
                </w:p>
              </w:tc>
              <w:tc>
                <w:tcPr>
                  <w:tcW w:w="799" w:type="dxa"/>
                </w:tcPr>
                <w:p w14:paraId="5ADD3B21" w14:textId="77777777" w:rsidR="00063303" w:rsidRPr="008A29E3" w:rsidRDefault="00063303" w:rsidP="00063303">
                  <w:pPr>
                    <w:jc w:val="center"/>
                    <w:rPr>
                      <w:b/>
                      <w:sz w:val="20"/>
                      <w:szCs w:val="20"/>
                    </w:rPr>
                  </w:pPr>
                  <w:r w:rsidRPr="008A29E3">
                    <w:rPr>
                      <w:b/>
                      <w:sz w:val="20"/>
                      <w:szCs w:val="20"/>
                    </w:rPr>
                    <w:t>8</w:t>
                  </w:r>
                </w:p>
              </w:tc>
            </w:tr>
            <w:tr w:rsidR="00063303" w:rsidRPr="00412CE7" w14:paraId="63773ACC" w14:textId="77777777" w:rsidTr="00F04CE4">
              <w:trPr>
                <w:jc w:val="center"/>
              </w:trPr>
              <w:tc>
                <w:tcPr>
                  <w:tcW w:w="1525" w:type="dxa"/>
                </w:tcPr>
                <w:p w14:paraId="479CF674" w14:textId="77777777" w:rsidR="00063303" w:rsidRPr="008A29E3" w:rsidRDefault="00063303" w:rsidP="00063303">
                  <w:pPr>
                    <w:rPr>
                      <w:sz w:val="20"/>
                      <w:szCs w:val="20"/>
                    </w:rPr>
                  </w:pPr>
                  <w:r w:rsidRPr="008A29E3">
                    <w:rPr>
                      <w:sz w:val="20"/>
                      <w:szCs w:val="20"/>
                    </w:rPr>
                    <w:t>Duration, sec</w:t>
                  </w:r>
                </w:p>
              </w:tc>
              <w:tc>
                <w:tcPr>
                  <w:tcW w:w="798" w:type="dxa"/>
                </w:tcPr>
                <w:p w14:paraId="6BA793FC" w14:textId="77777777" w:rsidR="00063303" w:rsidRPr="008A29E3" w:rsidRDefault="00063303" w:rsidP="00063303">
                  <w:pPr>
                    <w:jc w:val="center"/>
                    <w:rPr>
                      <w:sz w:val="20"/>
                      <w:szCs w:val="20"/>
                    </w:rPr>
                  </w:pPr>
                  <w:r w:rsidRPr="008A29E3">
                    <w:rPr>
                      <w:sz w:val="20"/>
                      <w:szCs w:val="20"/>
                    </w:rPr>
                    <w:t>15</w:t>
                  </w:r>
                </w:p>
              </w:tc>
              <w:tc>
                <w:tcPr>
                  <w:tcW w:w="798" w:type="dxa"/>
                </w:tcPr>
                <w:p w14:paraId="16E50E34" w14:textId="77777777" w:rsidR="00063303" w:rsidRPr="008A29E3" w:rsidRDefault="00063303" w:rsidP="00063303">
                  <w:pPr>
                    <w:jc w:val="center"/>
                    <w:rPr>
                      <w:sz w:val="20"/>
                      <w:szCs w:val="20"/>
                    </w:rPr>
                  </w:pPr>
                  <w:r w:rsidRPr="008A29E3">
                    <w:rPr>
                      <w:sz w:val="20"/>
                      <w:szCs w:val="20"/>
                    </w:rPr>
                    <w:t>30</w:t>
                  </w:r>
                </w:p>
              </w:tc>
              <w:tc>
                <w:tcPr>
                  <w:tcW w:w="798" w:type="dxa"/>
                </w:tcPr>
                <w:p w14:paraId="6C5EAAD8" w14:textId="77777777" w:rsidR="00063303" w:rsidRPr="008A29E3" w:rsidRDefault="00063303" w:rsidP="00063303">
                  <w:pPr>
                    <w:jc w:val="center"/>
                    <w:rPr>
                      <w:sz w:val="20"/>
                      <w:szCs w:val="20"/>
                    </w:rPr>
                  </w:pPr>
                  <w:r w:rsidRPr="008A29E3">
                    <w:rPr>
                      <w:sz w:val="20"/>
                      <w:szCs w:val="20"/>
                    </w:rPr>
                    <w:t>10</w:t>
                  </w:r>
                </w:p>
              </w:tc>
              <w:tc>
                <w:tcPr>
                  <w:tcW w:w="798" w:type="dxa"/>
                </w:tcPr>
                <w:p w14:paraId="06CD0507" w14:textId="77777777" w:rsidR="00063303" w:rsidRPr="008A29E3" w:rsidRDefault="00063303" w:rsidP="00063303">
                  <w:pPr>
                    <w:jc w:val="center"/>
                    <w:rPr>
                      <w:sz w:val="20"/>
                      <w:szCs w:val="20"/>
                    </w:rPr>
                  </w:pPr>
                  <w:r w:rsidRPr="008A29E3">
                    <w:rPr>
                      <w:sz w:val="20"/>
                      <w:szCs w:val="20"/>
                    </w:rPr>
                    <w:t>25</w:t>
                  </w:r>
                </w:p>
              </w:tc>
              <w:tc>
                <w:tcPr>
                  <w:tcW w:w="798" w:type="dxa"/>
                </w:tcPr>
                <w:p w14:paraId="02468808" w14:textId="77777777" w:rsidR="00063303" w:rsidRPr="008A29E3" w:rsidRDefault="00063303" w:rsidP="00063303">
                  <w:pPr>
                    <w:jc w:val="center"/>
                    <w:rPr>
                      <w:sz w:val="20"/>
                      <w:szCs w:val="20"/>
                    </w:rPr>
                  </w:pPr>
                  <w:r w:rsidRPr="008A29E3">
                    <w:rPr>
                      <w:sz w:val="20"/>
                      <w:szCs w:val="20"/>
                    </w:rPr>
                    <w:t>10</w:t>
                  </w:r>
                </w:p>
              </w:tc>
              <w:tc>
                <w:tcPr>
                  <w:tcW w:w="798" w:type="dxa"/>
                </w:tcPr>
                <w:p w14:paraId="66DD4E01" w14:textId="77777777" w:rsidR="00063303" w:rsidRPr="008A29E3" w:rsidRDefault="00063303" w:rsidP="00063303">
                  <w:pPr>
                    <w:jc w:val="center"/>
                    <w:rPr>
                      <w:sz w:val="20"/>
                      <w:szCs w:val="20"/>
                    </w:rPr>
                  </w:pPr>
                  <w:r w:rsidRPr="008A29E3">
                    <w:rPr>
                      <w:sz w:val="20"/>
                      <w:szCs w:val="20"/>
                    </w:rPr>
                    <w:t>35</w:t>
                  </w:r>
                </w:p>
              </w:tc>
              <w:tc>
                <w:tcPr>
                  <w:tcW w:w="798" w:type="dxa"/>
                </w:tcPr>
                <w:p w14:paraId="530677EC" w14:textId="77777777" w:rsidR="00063303" w:rsidRPr="008A29E3" w:rsidRDefault="00063303" w:rsidP="00063303">
                  <w:pPr>
                    <w:jc w:val="center"/>
                    <w:rPr>
                      <w:sz w:val="20"/>
                      <w:szCs w:val="20"/>
                    </w:rPr>
                  </w:pPr>
                  <w:r w:rsidRPr="008A29E3">
                    <w:rPr>
                      <w:sz w:val="20"/>
                      <w:szCs w:val="20"/>
                    </w:rPr>
                    <w:t>10</w:t>
                  </w:r>
                </w:p>
              </w:tc>
              <w:tc>
                <w:tcPr>
                  <w:tcW w:w="799" w:type="dxa"/>
                </w:tcPr>
                <w:p w14:paraId="3A33775F" w14:textId="77777777" w:rsidR="00063303" w:rsidRPr="008A29E3" w:rsidRDefault="00063303" w:rsidP="00063303">
                  <w:pPr>
                    <w:jc w:val="center"/>
                    <w:rPr>
                      <w:sz w:val="20"/>
                      <w:szCs w:val="20"/>
                    </w:rPr>
                  </w:pPr>
                  <w:r w:rsidRPr="008A29E3">
                    <w:rPr>
                      <w:sz w:val="20"/>
                      <w:szCs w:val="20"/>
                    </w:rPr>
                    <w:t>25</w:t>
                  </w:r>
                </w:p>
              </w:tc>
            </w:tr>
          </w:tbl>
          <w:p w14:paraId="7017824B" w14:textId="77777777" w:rsidR="00063303" w:rsidRPr="00412CE7" w:rsidRDefault="00063303" w:rsidP="00063303">
            <w:pPr>
              <w:rPr>
                <w:szCs w:val="24"/>
              </w:rPr>
            </w:pPr>
          </w:p>
          <w:p w14:paraId="50EE5D73" w14:textId="77777777" w:rsidR="00063303" w:rsidRDefault="00063303" w:rsidP="00063303">
            <w:pPr>
              <w:rPr>
                <w:szCs w:val="24"/>
              </w:rPr>
            </w:pPr>
            <w:r>
              <w:rPr>
                <w:szCs w:val="24"/>
              </w:rPr>
              <w:fldChar w:fldCharType="begin"/>
            </w:r>
            <w:r>
              <w:rPr>
                <w:szCs w:val="24"/>
              </w:rPr>
              <w:instrText xml:space="preserve"> REF _Ref441218322 \h </w:instrText>
            </w:r>
            <w:r>
              <w:rPr>
                <w:szCs w:val="24"/>
              </w:rPr>
            </w:r>
            <w:r>
              <w:rPr>
                <w:szCs w:val="24"/>
              </w:rPr>
              <w:fldChar w:fldCharType="separate"/>
            </w:r>
            <w:r w:rsidR="004F0723" w:rsidRPr="00412CE7">
              <w:rPr>
                <w:szCs w:val="24"/>
              </w:rPr>
              <w:t xml:space="preserve">Figure </w:t>
            </w:r>
            <w:r w:rsidR="004F0723">
              <w:rPr>
                <w:noProof/>
                <w:szCs w:val="24"/>
              </w:rPr>
              <w:t>10</w:t>
            </w:r>
            <w:r>
              <w:rPr>
                <w:szCs w:val="24"/>
              </w:rPr>
              <w:fldChar w:fldCharType="end"/>
            </w:r>
            <w:r>
              <w:rPr>
                <w:szCs w:val="24"/>
              </w:rPr>
              <w:t xml:space="preserve"> shows t</w:t>
            </w:r>
            <w:r w:rsidRPr="00412CE7">
              <w:rPr>
                <w:szCs w:val="24"/>
              </w:rPr>
              <w:t>he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412CE7">
              <w:rPr>
                <w:szCs w:val="24"/>
              </w:rPr>
              <w:t xml:space="preserve"> barrier diagram</w:t>
            </w:r>
            <w:r>
              <w:rPr>
                <w:szCs w:val="24"/>
              </w:rPr>
              <w:fldChar w:fldCharType="begin"/>
            </w:r>
            <w:r>
              <w:rPr>
                <w:szCs w:val="24"/>
              </w:rPr>
              <w:instrText xml:space="preserve"> XE "</w:instrText>
            </w:r>
            <w:r w:rsidRPr="00976086">
              <w:rPr>
                <w:sz w:val="20"/>
                <w:szCs w:val="20"/>
              </w:rPr>
              <w:instrText>Ring barrier diagram</w:instrText>
            </w:r>
            <w:r>
              <w:rPr>
                <w:sz w:val="20"/>
                <w:szCs w:val="20"/>
              </w:rPr>
              <w:instrText>"</w:instrText>
            </w:r>
            <w:r>
              <w:rPr>
                <w:szCs w:val="24"/>
              </w:rPr>
              <w:instrText xml:space="preserve"> </w:instrText>
            </w:r>
            <w:r>
              <w:rPr>
                <w:szCs w:val="24"/>
              </w:rPr>
              <w:fldChar w:fldCharType="end"/>
            </w:r>
            <w:r w:rsidRPr="00412CE7">
              <w:rPr>
                <w:szCs w:val="24"/>
              </w:rPr>
              <w:t xml:space="preserve"> for leading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Pr>
                <w:szCs w:val="24"/>
              </w:rPr>
              <w:t>s.</w:t>
            </w:r>
          </w:p>
          <w:p w14:paraId="6383D553" w14:textId="77777777" w:rsidR="00063303" w:rsidRPr="00412CE7" w:rsidRDefault="00063303" w:rsidP="00063303">
            <w:pPr>
              <w:rPr>
                <w:szCs w:val="24"/>
              </w:rPr>
            </w:pPr>
          </w:p>
          <w:p w14:paraId="539BB51B" w14:textId="77777777" w:rsidR="00063303" w:rsidRPr="00412CE7" w:rsidRDefault="00063303" w:rsidP="00063303">
            <w:pPr>
              <w:keepNext/>
              <w:jc w:val="center"/>
              <w:rPr>
                <w:szCs w:val="24"/>
              </w:rPr>
            </w:pPr>
            <w:r w:rsidRPr="00B476C4">
              <w:rPr>
                <w:noProof/>
                <w:szCs w:val="24"/>
              </w:rPr>
              <w:drawing>
                <wp:inline distT="0" distB="0" distL="0" distR="0" wp14:anchorId="31DBA238" wp14:editId="51EAFB2F">
                  <wp:extent cx="2926080" cy="14813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1481328"/>
                          </a:xfrm>
                          <a:prstGeom prst="rect">
                            <a:avLst/>
                          </a:prstGeom>
                          <a:noFill/>
                          <a:ln>
                            <a:noFill/>
                          </a:ln>
                        </pic:spPr>
                      </pic:pic>
                    </a:graphicData>
                  </a:graphic>
                </wp:inline>
              </w:drawing>
            </w:r>
          </w:p>
          <w:p w14:paraId="177FB27D" w14:textId="77777777" w:rsidR="00063303" w:rsidRPr="001002BA" w:rsidRDefault="00063303" w:rsidP="00063303">
            <w:pPr>
              <w:pStyle w:val="Caption"/>
              <w:rPr>
                <w:szCs w:val="24"/>
              </w:rPr>
            </w:pPr>
            <w:bookmarkStart w:id="46" w:name="_Ref441218322"/>
            <w:r w:rsidRPr="00412CE7">
              <w:rPr>
                <w:szCs w:val="24"/>
              </w:rPr>
              <w:t xml:space="preserve">Figure </w:t>
            </w:r>
            <w:r w:rsidRPr="00412CE7">
              <w:rPr>
                <w:szCs w:val="24"/>
              </w:rPr>
              <w:fldChar w:fldCharType="begin"/>
            </w:r>
            <w:r w:rsidRPr="00412CE7">
              <w:rPr>
                <w:szCs w:val="24"/>
              </w:rPr>
              <w:instrText xml:space="preserve"> SEQ Figure \* ARABIC </w:instrText>
            </w:r>
            <w:r w:rsidRPr="00412CE7">
              <w:rPr>
                <w:szCs w:val="24"/>
              </w:rPr>
              <w:fldChar w:fldCharType="separate"/>
            </w:r>
            <w:r w:rsidR="004F0723">
              <w:rPr>
                <w:noProof/>
                <w:szCs w:val="24"/>
              </w:rPr>
              <w:t>10</w:t>
            </w:r>
            <w:r w:rsidRPr="00412CE7">
              <w:rPr>
                <w:szCs w:val="24"/>
              </w:rPr>
              <w:fldChar w:fldCharType="end"/>
            </w:r>
            <w:bookmarkEnd w:id="46"/>
            <w:r w:rsidRPr="00412CE7">
              <w:rPr>
                <w:szCs w:val="24"/>
              </w:rPr>
              <w:t>. Ring barrier diagram</w:t>
            </w:r>
            <w:r>
              <w:rPr>
                <w:szCs w:val="24"/>
              </w:rPr>
              <w:t>, Example Calculation 3</w:t>
            </w:r>
          </w:p>
          <w:p w14:paraId="18EF2B8C" w14:textId="77777777" w:rsidR="00063303" w:rsidRDefault="00063303" w:rsidP="00063303">
            <w:pPr>
              <w:rPr>
                <w:szCs w:val="24"/>
              </w:rPr>
            </w:pPr>
          </w:p>
          <w:p w14:paraId="2A664DF0" w14:textId="77777777" w:rsidR="00063303" w:rsidRDefault="00063303" w:rsidP="00063303">
            <w:pPr>
              <w:rPr>
                <w:szCs w:val="24"/>
              </w:rPr>
            </w:pPr>
            <w:r w:rsidRPr="00412CE7">
              <w:rPr>
                <w:szCs w:val="24"/>
              </w:rPr>
              <w:t>The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412CE7">
              <w:rPr>
                <w:szCs w:val="24"/>
              </w:rPr>
              <w:t xml:space="preserve"> barrier diagram</w:t>
            </w:r>
            <w:r>
              <w:rPr>
                <w:szCs w:val="24"/>
              </w:rPr>
              <w:fldChar w:fldCharType="begin"/>
            </w:r>
            <w:r>
              <w:rPr>
                <w:szCs w:val="24"/>
              </w:rPr>
              <w:instrText xml:space="preserve"> XE "</w:instrText>
            </w:r>
            <w:r w:rsidRPr="00976086">
              <w:rPr>
                <w:sz w:val="20"/>
                <w:szCs w:val="20"/>
              </w:rPr>
              <w:instrText>Ring barrier diagram</w:instrText>
            </w:r>
            <w:r>
              <w:rPr>
                <w:sz w:val="20"/>
                <w:szCs w:val="20"/>
              </w:rPr>
              <w:instrText>"</w:instrText>
            </w:r>
            <w:r>
              <w:rPr>
                <w:szCs w:val="24"/>
              </w:rPr>
              <w:instrText xml:space="preserve"> </w:instrText>
            </w:r>
            <w:r>
              <w:rPr>
                <w:szCs w:val="24"/>
              </w:rPr>
              <w:fldChar w:fldCharType="end"/>
            </w:r>
            <w:r w:rsidRPr="00412CE7">
              <w:rPr>
                <w:szCs w:val="24"/>
              </w:rPr>
              <w:t xml:space="preserve"> can also be scaled based on the time required to serve each of the phases</w:t>
            </w:r>
            <w:r>
              <w:rPr>
                <w:szCs w:val="24"/>
              </w:rPr>
              <w:t xml:space="preserve"> noted by the resulting timing stage</w:t>
            </w:r>
            <w:r>
              <w:rPr>
                <w:szCs w:val="24"/>
              </w:rPr>
              <w:fldChar w:fldCharType="begin"/>
            </w:r>
            <w:r>
              <w:rPr>
                <w:szCs w:val="24"/>
              </w:rPr>
              <w:instrText xml:space="preserve"> XE "</w:instrText>
            </w:r>
            <w:r w:rsidRPr="00976086">
              <w:rPr>
                <w:sz w:val="20"/>
                <w:szCs w:val="20"/>
              </w:rPr>
              <w:instrText>Timing stage</w:instrText>
            </w:r>
            <w:r>
              <w:rPr>
                <w:sz w:val="20"/>
                <w:szCs w:val="20"/>
              </w:rPr>
              <w:instrText>"</w:instrText>
            </w:r>
            <w:r>
              <w:rPr>
                <w:szCs w:val="24"/>
              </w:rPr>
              <w:instrText xml:space="preserve"> </w:instrText>
            </w:r>
            <w:r>
              <w:rPr>
                <w:szCs w:val="24"/>
              </w:rPr>
              <w:fldChar w:fldCharType="end"/>
            </w:r>
            <w:r>
              <w:rPr>
                <w:szCs w:val="24"/>
              </w:rPr>
              <w:t>s (see</w:t>
            </w:r>
            <w:r w:rsidRPr="00412CE7">
              <w:rPr>
                <w:szCs w:val="24"/>
              </w:rPr>
              <w:t xml:space="preserve"> </w:t>
            </w:r>
            <w:r>
              <w:rPr>
                <w:szCs w:val="24"/>
              </w:rPr>
              <w:fldChar w:fldCharType="begin"/>
            </w:r>
            <w:r>
              <w:rPr>
                <w:szCs w:val="24"/>
              </w:rPr>
              <w:instrText xml:space="preserve"> REF _Ref441218354 \h </w:instrText>
            </w:r>
            <w:r>
              <w:rPr>
                <w:szCs w:val="24"/>
              </w:rPr>
            </w:r>
            <w:r>
              <w:rPr>
                <w:szCs w:val="24"/>
              </w:rPr>
              <w:fldChar w:fldCharType="separate"/>
            </w:r>
            <w:r w:rsidR="004F0723" w:rsidRPr="00412CE7">
              <w:t xml:space="preserve">Figure </w:t>
            </w:r>
            <w:r w:rsidR="004F0723">
              <w:rPr>
                <w:noProof/>
              </w:rPr>
              <w:t>11</w:t>
            </w:r>
            <w:r>
              <w:rPr>
                <w:szCs w:val="24"/>
              </w:rPr>
              <w:fldChar w:fldCharType="end"/>
            </w:r>
            <w:r>
              <w:rPr>
                <w:szCs w:val="24"/>
              </w:rPr>
              <w:t>)</w:t>
            </w:r>
            <w:r w:rsidRPr="00412CE7">
              <w:rPr>
                <w:szCs w:val="24"/>
              </w:rPr>
              <w:t>.</w:t>
            </w:r>
            <w:r>
              <w:rPr>
                <w:szCs w:val="24"/>
              </w:rPr>
              <w:t xml:space="preserve">  </w:t>
            </w:r>
          </w:p>
          <w:p w14:paraId="31C8ACE1" w14:textId="77777777" w:rsidR="00063303" w:rsidRDefault="00063303" w:rsidP="00063303">
            <w:pPr>
              <w:pStyle w:val="ListBullet"/>
            </w:pPr>
            <w:r w:rsidRPr="00412CE7">
              <w:t>For the east-west concurrency group</w:t>
            </w:r>
            <w:r>
              <w:fldChar w:fldCharType="begin"/>
            </w:r>
            <w:r>
              <w:instrText xml:space="preserve"> XE "</w:instrText>
            </w:r>
            <w:r w:rsidRPr="00976086">
              <w:rPr>
                <w:sz w:val="20"/>
                <w:szCs w:val="20"/>
              </w:rPr>
              <w:instrText>Concurrency group</w:instrText>
            </w:r>
            <w:r>
              <w:rPr>
                <w:sz w:val="20"/>
                <w:szCs w:val="20"/>
              </w:rPr>
              <w:instrText>"</w:instrText>
            </w:r>
            <w:r>
              <w:instrText xml:space="preserve"> </w:instrText>
            </w:r>
            <w:r>
              <w:fldChar w:fldCharType="end"/>
            </w:r>
            <w:r w:rsidRPr="00412CE7">
              <w:t>, phase</w:t>
            </w:r>
            <w:r>
              <w:t>s</w:t>
            </w:r>
            <w:r w:rsidRPr="00412CE7">
              <w:t xml:space="preserve"> 1 </w:t>
            </w:r>
            <w:r>
              <w:t>and 5 time concurrently for 10 sec during stage 1</w:t>
            </w:r>
          </w:p>
          <w:p w14:paraId="7A9D1285" w14:textId="77777777" w:rsidR="00063303" w:rsidRDefault="00063303" w:rsidP="00063303">
            <w:pPr>
              <w:pStyle w:val="ListBullet"/>
            </w:pPr>
            <w:r>
              <w:t>But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1 </w:t>
            </w:r>
            <w:r w:rsidRPr="00412CE7">
              <w:t>times</w:t>
            </w:r>
            <w:r>
              <w:t xml:space="preserve"> for an additional 5 sec.  It times concurrently with phase 6 during stage 2.</w:t>
            </w:r>
            <w:r w:rsidRPr="00412CE7">
              <w:t xml:space="preserve">  </w:t>
            </w:r>
          </w:p>
          <w:p w14:paraId="76DC6FE6" w14:textId="77777777" w:rsidR="00063303" w:rsidRDefault="00063303" w:rsidP="00063303">
            <w:pPr>
              <w:pStyle w:val="ListBullet"/>
            </w:pPr>
            <w:r>
              <w:t>During stage 3, phases 2 and 6 time</w:t>
            </w:r>
            <w:r w:rsidRPr="00412CE7">
              <w:t xml:space="preserve"> concurrently for 30 sec.  </w:t>
            </w:r>
          </w:p>
          <w:p w14:paraId="01BDC6DD" w14:textId="77777777" w:rsidR="00063303" w:rsidRDefault="00063303" w:rsidP="00063303">
            <w:pPr>
              <w:pStyle w:val="ListBullet"/>
            </w:pPr>
            <w:r w:rsidRPr="00412CE7">
              <w:t xml:space="preserve">When the barrier is crossed, phases 3 and 7 time concurrently for 10 sec, as part of stage 4.  Here both phases end at the same time.  </w:t>
            </w:r>
          </w:p>
          <w:p w14:paraId="6882CCF2" w14:textId="77777777" w:rsidR="00063303" w:rsidRDefault="00063303" w:rsidP="00063303">
            <w:pPr>
              <w:pStyle w:val="ListBullet"/>
            </w:pPr>
            <w:r w:rsidRPr="00412CE7">
              <w:t xml:space="preserve">Stage 5 consists of phases 4 and 8 timing concurrently for 25 sec.  </w:t>
            </w:r>
          </w:p>
          <w:p w14:paraId="7CFD56C0" w14:textId="77777777" w:rsidR="00063303" w:rsidRDefault="00063303" w:rsidP="00063303">
            <w:pPr>
              <w:pStyle w:val="ListBullet"/>
            </w:pPr>
            <w:r>
              <w:t>Note that the sum of the durations for phases 1 through 4 is equal to the durations for phases 5 through 8.</w:t>
            </w:r>
          </w:p>
          <w:p w14:paraId="1DF5F7BE" w14:textId="77777777" w:rsidR="00063303" w:rsidRPr="00E212AE" w:rsidRDefault="00063303" w:rsidP="00063303"/>
          <w:p w14:paraId="002DEE66" w14:textId="77777777" w:rsidR="00063303" w:rsidRPr="00412CE7" w:rsidRDefault="00063303" w:rsidP="00063303">
            <w:pPr>
              <w:keepNext/>
              <w:jc w:val="center"/>
              <w:rPr>
                <w:szCs w:val="24"/>
              </w:rPr>
            </w:pPr>
            <w:r w:rsidRPr="00B476C4">
              <w:rPr>
                <w:noProof/>
                <w:szCs w:val="24"/>
              </w:rPr>
              <w:drawing>
                <wp:inline distT="0" distB="0" distL="0" distR="0" wp14:anchorId="3EB326CC" wp14:editId="79E42916">
                  <wp:extent cx="5029200" cy="16929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692910"/>
                          </a:xfrm>
                          <a:prstGeom prst="rect">
                            <a:avLst/>
                          </a:prstGeom>
                          <a:noFill/>
                          <a:ln>
                            <a:noFill/>
                          </a:ln>
                        </pic:spPr>
                      </pic:pic>
                    </a:graphicData>
                  </a:graphic>
                </wp:inline>
              </w:drawing>
            </w:r>
          </w:p>
          <w:p w14:paraId="516C95B0" w14:textId="695BACFA" w:rsidR="00063303" w:rsidRDefault="00063303" w:rsidP="00557329">
            <w:pPr>
              <w:pStyle w:val="Caption"/>
            </w:pPr>
            <w:bookmarkStart w:id="47" w:name="_Ref441218354"/>
            <w:r w:rsidRPr="00412CE7">
              <w:t xml:space="preserve">Figure </w:t>
            </w:r>
            <w:fldSimple w:instr=" SEQ Figure \* ARABIC ">
              <w:r w:rsidR="004F0723">
                <w:rPr>
                  <w:noProof/>
                </w:rPr>
                <w:t>11</w:t>
              </w:r>
            </w:fldSimple>
            <w:bookmarkEnd w:id="47"/>
            <w:r w:rsidRPr="00412CE7">
              <w:t>. Ring barrier diagram with time scale</w:t>
            </w:r>
          </w:p>
        </w:tc>
      </w:tr>
    </w:tbl>
    <w:p w14:paraId="71F2E510" w14:textId="77777777" w:rsidR="00063303" w:rsidRDefault="00063303" w:rsidP="000F0F60">
      <w:pPr>
        <w:pStyle w:val="Heading3"/>
      </w:pPr>
    </w:p>
    <w:p w14:paraId="353C7C44" w14:textId="77777777" w:rsidR="00557329" w:rsidRDefault="00557329">
      <w:pPr>
        <w:tabs>
          <w:tab w:val="clear" w:pos="360"/>
        </w:tabs>
        <w:spacing w:after="200" w:line="276" w:lineRule="auto"/>
        <w:rPr>
          <w:rFonts w:eastAsiaTheme="majorEastAsia" w:cstheme="majorBidi"/>
          <w:b/>
          <w:bCs/>
          <w:sz w:val="28"/>
          <w:szCs w:val="26"/>
        </w:rPr>
      </w:pPr>
      <w:bookmarkStart w:id="48" w:name="_Toc419018904"/>
      <w:bookmarkStart w:id="49" w:name="_Toc443044983"/>
      <w:bookmarkStart w:id="50" w:name="_Toc447873595"/>
      <w:r>
        <w:br w:type="page"/>
      </w:r>
    </w:p>
    <w:p w14:paraId="52D57D75" w14:textId="7D07F485" w:rsidR="006D6C08" w:rsidRDefault="006D6C08" w:rsidP="006D6C08">
      <w:pPr>
        <w:pStyle w:val="Heading2"/>
      </w:pPr>
      <w:bookmarkStart w:id="51" w:name="_Toc448396162"/>
      <w:r>
        <w:lastRenderedPageBreak/>
        <w:t xml:space="preserve">4. </w:t>
      </w:r>
      <w:bookmarkEnd w:id="48"/>
      <w:r>
        <w:t>Actuated</w:t>
      </w:r>
      <w:r w:rsidR="006A4482">
        <w:t xml:space="preserve"> Signal Control Timing Processes</w:t>
      </w:r>
      <w:bookmarkEnd w:id="49"/>
      <w:bookmarkEnd w:id="50"/>
      <w:bookmarkEnd w:id="51"/>
    </w:p>
    <w:p w14:paraId="633ADC5A" w14:textId="77777777" w:rsidR="006D6C08" w:rsidRPr="00642853" w:rsidRDefault="006D6C08" w:rsidP="006D6C08">
      <w:r>
        <w:rPr>
          <w:noProof/>
        </w:rPr>
        <mc:AlternateContent>
          <mc:Choice Requires="wps">
            <w:drawing>
              <wp:anchor distT="0" distB="0" distL="114300" distR="114300" simplePos="0" relativeHeight="251796480" behindDoc="0" locked="0" layoutInCell="1" allowOverlap="1" wp14:anchorId="5F2519EC" wp14:editId="2D605F15">
                <wp:simplePos x="0" y="0"/>
                <wp:positionH relativeFrom="column">
                  <wp:posOffset>0</wp:posOffset>
                </wp:positionH>
                <wp:positionV relativeFrom="paragraph">
                  <wp:posOffset>-635</wp:posOffset>
                </wp:positionV>
                <wp:extent cx="57150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390E970B" id="Straight Connector 22"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JWqHbPIBAABKBAAADgAAAAAAAAAAAAAAAAAuAgAAZHJzL2Uyb0RvYy54&#10;bWxQSwECLQAUAAYACAAAACEA2kxL7NYAAAAEAQAADwAAAAAAAAAAAAAAAABMBAAAZHJzL2Rvd25y&#10;ZXYueG1sUEsFBgAAAAAEAAQA8wAAAE8FAAAAAA==&#10;" strokecolor="gray [1629]" strokeweight="1.75pt"/>
            </w:pict>
          </mc:Fallback>
        </mc:AlternateContent>
      </w:r>
    </w:p>
    <w:p w14:paraId="64244348" w14:textId="77777777" w:rsidR="006D6C08" w:rsidRPr="00281CD0" w:rsidRDefault="006D6C08" w:rsidP="006D6C08">
      <w:pPr>
        <w:pStyle w:val="Heading3"/>
      </w:pPr>
      <w:bookmarkStart w:id="52" w:name="_Toc372266610"/>
      <w:r w:rsidRPr="00281CD0">
        <w:t>Traffic Control Process Diagram</w:t>
      </w:r>
      <w:bookmarkEnd w:id="52"/>
    </w:p>
    <w:p w14:paraId="5E361226" w14:textId="09490168" w:rsidR="006D6C08" w:rsidRDefault="006D6C08" w:rsidP="006D6C08">
      <w:r>
        <w:t>Nearly all traffic signal controllers in operation today use the concept of actuated traffic control.  The actuated control</w:t>
      </w:r>
      <w:r>
        <w:fldChar w:fldCharType="begin"/>
      </w:r>
      <w:r>
        <w:instrText xml:space="preserve"> XE "</w:instrText>
      </w:r>
      <w:r w:rsidRPr="00976086">
        <w:rPr>
          <w:sz w:val="20"/>
          <w:szCs w:val="20"/>
        </w:rPr>
        <w:instrText>Actuated control</w:instrText>
      </w:r>
      <w:r>
        <w:rPr>
          <w:sz w:val="20"/>
          <w:szCs w:val="20"/>
        </w:rPr>
        <w:instrText>"</w:instrText>
      </w:r>
      <w:r>
        <w:instrText xml:space="preserve"> </w:instrText>
      </w:r>
      <w:r>
        <w:fldChar w:fldCharType="end"/>
      </w:r>
      <w:r>
        <w:t xml:space="preserve"> system includes four interdependent components:  users, detectors, controllers, and displays, as represented in </w:t>
      </w:r>
      <w:r>
        <w:fldChar w:fldCharType="begin"/>
      </w:r>
      <w:r>
        <w:instrText xml:space="preserve"> REF _Ref296503657 \h </w:instrText>
      </w:r>
      <w:r>
        <w:fldChar w:fldCharType="separate"/>
      </w:r>
      <w:r w:rsidR="004F0723">
        <w:t xml:space="preserve">Figure </w:t>
      </w:r>
      <w:r w:rsidR="004F0723">
        <w:rPr>
          <w:noProof/>
        </w:rPr>
        <w:t>12</w:t>
      </w:r>
      <w:r>
        <w:fldChar w:fldCharType="end"/>
      </w:r>
      <w:r>
        <w:t xml:space="preserve">.  A functional representation of this system, known as a traffic control process diagram, is shown in </w:t>
      </w:r>
      <w:r>
        <w:fldChar w:fldCharType="begin"/>
      </w:r>
      <w:r>
        <w:instrText xml:space="preserve"> REF _Ref357418508 \h </w:instrText>
      </w:r>
      <w:r>
        <w:fldChar w:fldCharType="separate"/>
      </w:r>
      <w:r w:rsidR="004F0723">
        <w:t xml:space="preserve">Figure </w:t>
      </w:r>
      <w:r w:rsidR="004F0723">
        <w:rPr>
          <w:noProof/>
        </w:rPr>
        <w:t>13</w:t>
      </w:r>
      <w:r>
        <w:fldChar w:fldCharType="end"/>
      </w:r>
      <w:r>
        <w:t>.</w:t>
      </w:r>
    </w:p>
    <w:p w14:paraId="5B631258" w14:textId="77777777" w:rsidR="006D6C08" w:rsidRDefault="006D6C08" w:rsidP="000D4955">
      <w:pPr>
        <w:pStyle w:val="ListBullet"/>
      </w:pPr>
      <w:r>
        <w:t>Vehicles (users) arrive at the intersection and are detected by inductive loops buried in the pavement, video detection systems with cameras mounted over the intersection, or other sensors.</w:t>
      </w:r>
    </w:p>
    <w:p w14:paraId="02C3B24F" w14:textId="429AEAE3" w:rsidR="006D6C08" w:rsidRDefault="006D6C08" w:rsidP="000D4955">
      <w:pPr>
        <w:pStyle w:val="ListBullet"/>
      </w:pPr>
      <w:r>
        <w:t xml:space="preserve">The detector, represented in </w:t>
      </w:r>
      <w:r>
        <w:fldChar w:fldCharType="begin"/>
      </w:r>
      <w:r>
        <w:instrText xml:space="preserve"> REF _Ref296503657 \h </w:instrText>
      </w:r>
      <w:r w:rsidR="000D4955">
        <w:instrText xml:space="preserve"> \* MERGEFORMAT </w:instrText>
      </w:r>
      <w:r>
        <w:fldChar w:fldCharType="separate"/>
      </w:r>
      <w:r w:rsidR="004F0723">
        <w:t xml:space="preserve">Figure </w:t>
      </w:r>
      <w:r w:rsidR="004F0723">
        <w:rPr>
          <w:noProof/>
        </w:rPr>
        <w:t>12</w:t>
      </w:r>
      <w:r>
        <w:fldChar w:fldCharType="end"/>
      </w:r>
      <w:r>
        <w:t xml:space="preserve"> by a loop detector located at the stop bar, sends a call to </w:t>
      </w:r>
      <w:bookmarkStart w:id="53" w:name="_GoBack"/>
      <w:bookmarkEnd w:id="53"/>
      <w:r>
        <w:t>the traffic controller when the presence of a vehicle is sensed.</w:t>
      </w:r>
    </w:p>
    <w:p w14:paraId="289C293D" w14:textId="77777777" w:rsidR="006D6C08" w:rsidRDefault="006D6C08" w:rsidP="000D4955">
      <w:pPr>
        <w:pStyle w:val="ListBullet"/>
      </w:pPr>
      <w:r>
        <w:t>The traffic controller, based on the timing plan that has been programmed into the controller, processes the detections and determines the signals to display (green, yellow, or red in the case of vehicle displays).</w:t>
      </w:r>
    </w:p>
    <w:p w14:paraId="09E6C6E8" w14:textId="77777777" w:rsidR="006D6C08" w:rsidRDefault="006D6C08" w:rsidP="000D4955">
      <w:pPr>
        <w:pStyle w:val="ListBullet"/>
      </w:pPr>
      <w:r>
        <w:t>The user then responds to the signal that is displayed, and the process is complete.</w:t>
      </w:r>
    </w:p>
    <w:p w14:paraId="7569702B" w14:textId="77777777" w:rsidR="006D6C08" w:rsidRDefault="006D6C08" w:rsidP="006D6C08"/>
    <w:p w14:paraId="6901232C" w14:textId="77777777" w:rsidR="006D6C08" w:rsidRDefault="006D6C08" w:rsidP="006D6C08">
      <w:pPr>
        <w:keepNext/>
        <w:jc w:val="center"/>
      </w:pPr>
      <w:r w:rsidRPr="00FB1E13">
        <w:rPr>
          <w:noProof/>
        </w:rPr>
        <w:drawing>
          <wp:inline distT="0" distB="0" distL="0" distR="0" wp14:anchorId="652C7521" wp14:editId="75965E48">
            <wp:extent cx="4300151" cy="2894829"/>
            <wp:effectExtent l="0" t="0" r="571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128" cy="2899526"/>
                    </a:xfrm>
                    <a:prstGeom prst="rect">
                      <a:avLst/>
                    </a:prstGeom>
                    <a:noFill/>
                    <a:ln>
                      <a:noFill/>
                    </a:ln>
                  </pic:spPr>
                </pic:pic>
              </a:graphicData>
            </a:graphic>
          </wp:inline>
        </w:drawing>
      </w:r>
    </w:p>
    <w:p w14:paraId="6BAF2B12" w14:textId="775F3A94" w:rsidR="006D6C08" w:rsidRPr="00C25D51" w:rsidRDefault="006D6C08" w:rsidP="006D6C08">
      <w:pPr>
        <w:pStyle w:val="Caption"/>
      </w:pPr>
      <w:bookmarkStart w:id="54" w:name="_Ref296503657"/>
      <w:bookmarkStart w:id="55" w:name="_Toc372266478"/>
      <w:r>
        <w:t xml:space="preserve">Figure </w:t>
      </w:r>
      <w:fldSimple w:instr=" SEQ Figure \* ARABIC ">
        <w:r w:rsidR="004F0723">
          <w:rPr>
            <w:noProof/>
          </w:rPr>
          <w:t>12</w:t>
        </w:r>
      </w:fldSimple>
      <w:bookmarkEnd w:id="54"/>
      <w:r>
        <w:t>. Components of traffic control system</w:t>
      </w:r>
      <w:bookmarkEnd w:id="55"/>
    </w:p>
    <w:p w14:paraId="3A143472" w14:textId="77777777" w:rsidR="006D6C08" w:rsidRDefault="006D6C08" w:rsidP="006D6C08"/>
    <w:p w14:paraId="342CCA43" w14:textId="77777777" w:rsidR="006D6C08" w:rsidRDefault="006D6C08" w:rsidP="006D6C08"/>
    <w:p w14:paraId="355845CE" w14:textId="77777777" w:rsidR="006D6C08" w:rsidRDefault="006D6C08" w:rsidP="006D6C08">
      <w:pPr>
        <w:keepNext/>
        <w:jc w:val="center"/>
      </w:pPr>
      <w:r w:rsidRPr="00545F9A">
        <w:rPr>
          <w:noProof/>
        </w:rPr>
        <w:drawing>
          <wp:inline distT="0" distB="0" distL="0" distR="0" wp14:anchorId="24ABF48E" wp14:editId="73D1C3EC">
            <wp:extent cx="1502967" cy="965606"/>
            <wp:effectExtent l="0" t="0" r="254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3172" cy="965737"/>
                    </a:xfrm>
                    <a:prstGeom prst="rect">
                      <a:avLst/>
                    </a:prstGeom>
                    <a:noFill/>
                    <a:ln>
                      <a:noFill/>
                    </a:ln>
                  </pic:spPr>
                </pic:pic>
              </a:graphicData>
            </a:graphic>
          </wp:inline>
        </w:drawing>
      </w:r>
    </w:p>
    <w:p w14:paraId="167AC508" w14:textId="0966695B" w:rsidR="006D6C08" w:rsidRDefault="006D6C08" w:rsidP="006D6C08">
      <w:pPr>
        <w:pStyle w:val="Caption"/>
      </w:pPr>
      <w:bookmarkStart w:id="56" w:name="_Ref357418508"/>
      <w:bookmarkStart w:id="57" w:name="_Toc372266479"/>
      <w:r>
        <w:t xml:space="preserve">Figure </w:t>
      </w:r>
      <w:fldSimple w:instr=" SEQ Figure \* ARABIC ">
        <w:r w:rsidR="004F0723">
          <w:rPr>
            <w:noProof/>
          </w:rPr>
          <w:t>13</w:t>
        </w:r>
      </w:fldSimple>
      <w:bookmarkEnd w:id="56"/>
      <w:r>
        <w:t>. Traffic control process diagram</w:t>
      </w:r>
      <w:bookmarkEnd w:id="57"/>
    </w:p>
    <w:p w14:paraId="7EE58B89" w14:textId="77777777" w:rsidR="006D6C08" w:rsidRPr="00BE0FF5" w:rsidRDefault="006D6C08" w:rsidP="006D6C08"/>
    <w:p w14:paraId="4726F97C" w14:textId="77777777" w:rsidR="006D6C08" w:rsidRPr="00281CD0" w:rsidRDefault="006D6C08" w:rsidP="006D6C08">
      <w:pPr>
        <w:pStyle w:val="Heading3"/>
      </w:pPr>
      <w:bookmarkStart w:id="58" w:name="_Toc372266611"/>
      <w:r w:rsidRPr="00281CD0">
        <w:t>Timing Processes</w:t>
      </w:r>
      <w:bookmarkEnd w:id="58"/>
    </w:p>
    <w:p w14:paraId="3D3DE77C" w14:textId="77777777" w:rsidR="006D6C08" w:rsidRDefault="006D6C08" w:rsidP="006D6C08">
      <w:r>
        <w:t>There are three primary timing processes that govern the operation of the actuated traffic controller: the minimum green time</w:t>
      </w:r>
      <w:r>
        <w:fldChar w:fldCharType="begin"/>
      </w:r>
      <w:r>
        <w:instrText xml:space="preserve"> XE "</w:instrText>
      </w:r>
      <w:r>
        <w:rPr>
          <w:sz w:val="20"/>
          <w:szCs w:val="20"/>
        </w:rPr>
        <w:instrText>Minimum green time"</w:instrText>
      </w:r>
      <w:r>
        <w:instrText xml:space="preserve"> </w:instrText>
      </w:r>
      <w:r>
        <w:fldChar w:fldCharType="end"/>
      </w:r>
      <w:r>
        <w:t>r, the passage time</w:t>
      </w:r>
      <w:r>
        <w:fldChar w:fldCharType="begin"/>
      </w:r>
      <w:r>
        <w:instrText xml:space="preserve"> XE "</w:instrText>
      </w:r>
      <w:r>
        <w:rPr>
          <w:sz w:val="20"/>
          <w:szCs w:val="20"/>
        </w:rPr>
        <w:instrText>Passage time"</w:instrText>
      </w:r>
      <w:r>
        <w:instrText xml:space="preserve"> </w:instrText>
      </w:r>
      <w:r>
        <w:fldChar w:fldCharType="end"/>
      </w:r>
      <w:r>
        <w:t>r, and the maximum green time</w:t>
      </w:r>
      <w:r>
        <w:fldChar w:fldCharType="begin"/>
      </w:r>
      <w:r>
        <w:instrText xml:space="preserve"> XE "</w:instrText>
      </w:r>
      <w:r>
        <w:rPr>
          <w:sz w:val="20"/>
          <w:szCs w:val="20"/>
        </w:rPr>
        <w:instrText>Maximum green time"</w:instrText>
      </w:r>
      <w:r>
        <w:instrText xml:space="preserve"> </w:instrText>
      </w:r>
      <w:r>
        <w:fldChar w:fldCharType="end"/>
      </w:r>
      <w:r>
        <w:t xml:space="preserve">r.  </w:t>
      </w:r>
    </w:p>
    <w:p w14:paraId="0AE646EF" w14:textId="0E96E500" w:rsidR="006D6C08" w:rsidRDefault="006D6C08" w:rsidP="006D6C08">
      <w:pPr>
        <w:ind w:firstLine="360"/>
      </w:pPr>
      <w:r>
        <w:lastRenderedPageBreak/>
        <w:t xml:space="preserve">The </w:t>
      </w:r>
      <w:r w:rsidRPr="00C055E3">
        <w:rPr>
          <w:i/>
        </w:rPr>
        <w:t>minimum green time</w:t>
      </w:r>
      <w:r>
        <w:rPr>
          <w:i/>
        </w:rPr>
        <w:fldChar w:fldCharType="begin"/>
      </w:r>
      <w:r>
        <w:rPr>
          <w:i/>
        </w:rPr>
        <w:instrText xml:space="preserve"> XE "</w:instrText>
      </w:r>
      <w:r>
        <w:rPr>
          <w:sz w:val="20"/>
          <w:szCs w:val="20"/>
        </w:rPr>
        <w:instrText>Minimum green time"</w:instrText>
      </w:r>
      <w:r>
        <w:rPr>
          <w:i/>
        </w:rPr>
        <w:instrText xml:space="preserve"> </w:instrText>
      </w:r>
      <w:r>
        <w:rPr>
          <w:i/>
        </w:rPr>
        <w:fldChar w:fldCharType="end"/>
      </w:r>
      <w:r>
        <w:t xml:space="preserve"> is the minimum time that the signal display will remain green no matter what else occurs.  The minimum green timer is initially set to a value equal to the minimum green time. When the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begins timing, the minimum green timer begins to time down.  The timer expires when its value reaches zero, as shown in </w:t>
      </w:r>
      <w:r>
        <w:fldChar w:fldCharType="begin"/>
      </w:r>
      <w:r>
        <w:instrText xml:space="preserve"> REF _Ref296504392 \h </w:instrText>
      </w:r>
      <w:r>
        <w:fldChar w:fldCharType="separate"/>
      </w:r>
      <w:r w:rsidR="004F0723">
        <w:t xml:space="preserve">Figure </w:t>
      </w:r>
      <w:r w:rsidR="004F0723">
        <w:rPr>
          <w:noProof/>
        </w:rPr>
        <w:t>14</w:t>
      </w:r>
      <w:r>
        <w:fldChar w:fldCharType="end"/>
      </w:r>
      <w:r>
        <w:t xml:space="preserve">.  </w:t>
      </w:r>
    </w:p>
    <w:p w14:paraId="3F3BEBDB" w14:textId="77777777" w:rsidR="006D6C08" w:rsidRDefault="006D6C08" w:rsidP="006D6C08"/>
    <w:p w14:paraId="78D410C3" w14:textId="77777777" w:rsidR="006D6C08" w:rsidRDefault="006D6C08" w:rsidP="006D6C08">
      <w:pPr>
        <w:keepNext/>
        <w:jc w:val="center"/>
      </w:pPr>
      <w:r w:rsidRPr="009E37DD">
        <w:rPr>
          <w:noProof/>
        </w:rPr>
        <w:drawing>
          <wp:inline distT="0" distB="0" distL="0" distR="0" wp14:anchorId="51563ADB" wp14:editId="741CC2CA">
            <wp:extent cx="5029200" cy="145986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1459865"/>
                    </a:xfrm>
                    <a:prstGeom prst="rect">
                      <a:avLst/>
                    </a:prstGeom>
                    <a:noFill/>
                    <a:ln>
                      <a:noFill/>
                    </a:ln>
                  </pic:spPr>
                </pic:pic>
              </a:graphicData>
            </a:graphic>
          </wp:inline>
        </w:drawing>
      </w:r>
    </w:p>
    <w:p w14:paraId="7A9411BB" w14:textId="3D777D84" w:rsidR="006D6C08" w:rsidRDefault="006D6C08" w:rsidP="006D6C08">
      <w:pPr>
        <w:pStyle w:val="Caption"/>
      </w:pPr>
      <w:bookmarkStart w:id="59" w:name="_Ref296504392"/>
      <w:bookmarkStart w:id="60" w:name="_Toc372266480"/>
      <w:r>
        <w:t xml:space="preserve">Figure </w:t>
      </w:r>
      <w:fldSimple w:instr=" SEQ Figure \* ARABIC ">
        <w:r w:rsidR="004F0723">
          <w:rPr>
            <w:noProof/>
          </w:rPr>
          <w:t>14</w:t>
        </w:r>
      </w:fldSimple>
      <w:bookmarkEnd w:id="59"/>
      <w:r>
        <w:t>. Minimum green timer process</w:t>
      </w:r>
      <w:bookmarkEnd w:id="60"/>
    </w:p>
    <w:p w14:paraId="6D355090" w14:textId="77777777" w:rsidR="000E3F48" w:rsidRDefault="000E3F48" w:rsidP="006D6C08">
      <w:pPr>
        <w:ind w:firstLine="360"/>
      </w:pPr>
    </w:p>
    <w:p w14:paraId="1D792DBE" w14:textId="77777777" w:rsidR="006D6C08" w:rsidRDefault="006D6C08" w:rsidP="006D6C08">
      <w:pPr>
        <w:ind w:firstLine="360"/>
      </w:pPr>
      <w:r>
        <w:t>The purpose of the passage time</w:t>
      </w:r>
      <w:r>
        <w:fldChar w:fldCharType="begin"/>
      </w:r>
      <w:r>
        <w:instrText xml:space="preserve"> XE "</w:instrText>
      </w:r>
      <w:r>
        <w:rPr>
          <w:sz w:val="20"/>
          <w:szCs w:val="20"/>
        </w:rPr>
        <w:instrText>Passage time"</w:instrText>
      </w:r>
      <w:r>
        <w:instrText xml:space="preserve"> </w:instrText>
      </w:r>
      <w:r>
        <w:fldChar w:fldCharType="end"/>
      </w:r>
      <w:r>
        <w:t xml:space="preserve">r (sometimes called the vehicle extension timer) is to extend the green display until a gap of a pre-determined size between vehicles in the traffic stream is detected. The </w:t>
      </w:r>
      <w:r w:rsidRPr="00C055E3">
        <w:rPr>
          <w:i/>
        </w:rPr>
        <w:t>passage time</w:t>
      </w:r>
      <w:r>
        <w:t xml:space="preserve"> is the maximum time that a detector can remain unoccupied before the passage timer expires.  The passage timer remains at its initial value as long as a vehicle remains in the detection zone (or, “a call is active”).  Once a vehicle leaves the zone, the passage timer begins to time down.  When a subsequent vehicle enters the zone, the passage timer is reset to its initial value if it hasn’t already expired.  </w:t>
      </w:r>
    </w:p>
    <w:p w14:paraId="4CDCA0C6" w14:textId="3F572CF1" w:rsidR="006D6C08" w:rsidRDefault="006D6C08" w:rsidP="006D6C08">
      <w:pPr>
        <w:ind w:firstLine="360"/>
      </w:pPr>
      <w:r>
        <w:t>The following figures show two example timing processes for the passage time</w:t>
      </w:r>
      <w:r>
        <w:fldChar w:fldCharType="begin"/>
      </w:r>
      <w:r>
        <w:instrText xml:space="preserve"> XE "</w:instrText>
      </w:r>
      <w:r>
        <w:rPr>
          <w:sz w:val="20"/>
          <w:szCs w:val="20"/>
        </w:rPr>
        <w:instrText>Passage time"</w:instrText>
      </w:r>
      <w:r>
        <w:instrText xml:space="preserve"> </w:instrText>
      </w:r>
      <w:r>
        <w:fldChar w:fldCharType="end"/>
      </w:r>
      <w:r>
        <w:t xml:space="preserve">r.  In </w:t>
      </w:r>
      <w:r>
        <w:fldChar w:fldCharType="begin"/>
      </w:r>
      <w:r>
        <w:instrText xml:space="preserve"> REF _Ref296505446 \h </w:instrText>
      </w:r>
      <w:r>
        <w:fldChar w:fldCharType="separate"/>
      </w:r>
      <w:r w:rsidR="004F0723">
        <w:t xml:space="preserve">Figure </w:t>
      </w:r>
      <w:r w:rsidR="004F0723">
        <w:rPr>
          <w:noProof/>
        </w:rPr>
        <w:t>15</w:t>
      </w:r>
      <w:r>
        <w:fldChar w:fldCharType="end"/>
      </w:r>
      <w:r>
        <w:t xml:space="preserve">, the passage timer remains at its initial value as long as a vehicle is in the detection zone.  The timer begins to time down when a vehicle leaves the detection zone.  In this example, the timer expires because no subsequent vehicle enters the detection zone.  </w:t>
      </w:r>
    </w:p>
    <w:p w14:paraId="4710A219" w14:textId="77777777" w:rsidR="006D6C08" w:rsidRDefault="006D6C08" w:rsidP="006D6C08"/>
    <w:p w14:paraId="64276E93" w14:textId="77777777" w:rsidR="006D6C08" w:rsidRDefault="006D6C08" w:rsidP="000D4955">
      <w:pPr>
        <w:keepNext/>
        <w:jc w:val="center"/>
      </w:pPr>
      <w:r w:rsidRPr="008C3643">
        <w:rPr>
          <w:noProof/>
        </w:rPr>
        <w:drawing>
          <wp:inline distT="0" distB="0" distL="0" distR="0" wp14:anchorId="0E69BA6B" wp14:editId="0921583E">
            <wp:extent cx="5029200" cy="14131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1413187"/>
                    </a:xfrm>
                    <a:prstGeom prst="rect">
                      <a:avLst/>
                    </a:prstGeom>
                    <a:noFill/>
                    <a:ln>
                      <a:noFill/>
                    </a:ln>
                  </pic:spPr>
                </pic:pic>
              </a:graphicData>
            </a:graphic>
          </wp:inline>
        </w:drawing>
      </w:r>
    </w:p>
    <w:p w14:paraId="57C9E0E8" w14:textId="5B09FD6B" w:rsidR="006D6C08" w:rsidRDefault="006D6C08" w:rsidP="006D6C08">
      <w:pPr>
        <w:pStyle w:val="Caption"/>
      </w:pPr>
      <w:bookmarkStart w:id="61" w:name="_Ref296505446"/>
      <w:bookmarkStart w:id="62" w:name="_Toc372266481"/>
      <w:r>
        <w:t xml:space="preserve">Figure </w:t>
      </w:r>
      <w:fldSimple w:instr=" SEQ Figure \* ARABIC ">
        <w:r w:rsidR="004F0723">
          <w:rPr>
            <w:noProof/>
          </w:rPr>
          <w:t>15</w:t>
        </w:r>
      </w:fldSimple>
      <w:bookmarkEnd w:id="61"/>
      <w:r>
        <w:t>. Passage timer process, first example</w:t>
      </w:r>
      <w:bookmarkEnd w:id="62"/>
    </w:p>
    <w:p w14:paraId="76C60682" w14:textId="77777777" w:rsidR="006D6C08" w:rsidRPr="00BE0FF5" w:rsidRDefault="006D6C08" w:rsidP="006D6C08"/>
    <w:p w14:paraId="25F4AE73" w14:textId="20D5E58D" w:rsidR="006D6C08" w:rsidRDefault="006D6C08" w:rsidP="006D6C08">
      <w:pPr>
        <w:ind w:firstLine="360"/>
      </w:pPr>
      <w:r>
        <w:t xml:space="preserve">By contrast, in the second example, shown in </w:t>
      </w:r>
      <w:r>
        <w:fldChar w:fldCharType="begin"/>
      </w:r>
      <w:r>
        <w:instrText xml:space="preserve"> REF _Ref296505458 \h </w:instrText>
      </w:r>
      <w:r>
        <w:fldChar w:fldCharType="separate"/>
      </w:r>
      <w:r w:rsidR="004F0723">
        <w:t xml:space="preserve">Figure </w:t>
      </w:r>
      <w:r w:rsidR="004F0723">
        <w:rPr>
          <w:noProof/>
        </w:rPr>
        <w:t>16</w:t>
      </w:r>
      <w:r>
        <w:fldChar w:fldCharType="end"/>
      </w:r>
      <w:r>
        <w:t>, the passage time</w:t>
      </w:r>
      <w:r>
        <w:fldChar w:fldCharType="begin"/>
      </w:r>
      <w:r>
        <w:instrText xml:space="preserve"> XE "</w:instrText>
      </w:r>
      <w:r>
        <w:rPr>
          <w:sz w:val="20"/>
          <w:szCs w:val="20"/>
        </w:rPr>
        <w:instrText>Passage time"</w:instrText>
      </w:r>
      <w:r>
        <w:instrText xml:space="preserve"> </w:instrText>
      </w:r>
      <w:r>
        <w:fldChar w:fldCharType="end"/>
      </w:r>
      <w:r>
        <w:t>r is reset several times as a vehicle leaves the zone and a subsequent vehicle arrives in the zone.  This resetting occurs three times.  Finally, the timer expires when no subsequent vehicle enters the detection zone and the timer reaches zero.</w:t>
      </w:r>
    </w:p>
    <w:p w14:paraId="36D54A1E" w14:textId="77777777" w:rsidR="006D6C08" w:rsidRDefault="006D6C08" w:rsidP="006D6C08"/>
    <w:p w14:paraId="2F8940A8" w14:textId="77777777" w:rsidR="006D6C08" w:rsidRDefault="006D6C08" w:rsidP="000D4955">
      <w:pPr>
        <w:keepNext/>
        <w:jc w:val="center"/>
      </w:pPr>
      <w:r w:rsidRPr="008C3643">
        <w:rPr>
          <w:noProof/>
        </w:rPr>
        <w:lastRenderedPageBreak/>
        <w:drawing>
          <wp:inline distT="0" distB="0" distL="0" distR="0" wp14:anchorId="5F42ECEE" wp14:editId="25885F52">
            <wp:extent cx="5029200" cy="1405357"/>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405357"/>
                    </a:xfrm>
                    <a:prstGeom prst="rect">
                      <a:avLst/>
                    </a:prstGeom>
                    <a:noFill/>
                    <a:ln>
                      <a:noFill/>
                    </a:ln>
                  </pic:spPr>
                </pic:pic>
              </a:graphicData>
            </a:graphic>
          </wp:inline>
        </w:drawing>
      </w:r>
    </w:p>
    <w:p w14:paraId="3F824C1E" w14:textId="0ED28A9A" w:rsidR="006D6C08" w:rsidRDefault="006D6C08" w:rsidP="006D6C08">
      <w:pPr>
        <w:pStyle w:val="Caption"/>
      </w:pPr>
      <w:bookmarkStart w:id="63" w:name="_Ref296505458"/>
      <w:bookmarkStart w:id="64" w:name="_Toc372266482"/>
      <w:r>
        <w:t xml:space="preserve">Figure </w:t>
      </w:r>
      <w:fldSimple w:instr=" SEQ Figure \* ARABIC ">
        <w:r w:rsidR="004F0723">
          <w:rPr>
            <w:noProof/>
          </w:rPr>
          <w:t>16</w:t>
        </w:r>
      </w:fldSimple>
      <w:bookmarkEnd w:id="63"/>
      <w:r>
        <w:t>. Passage timer process, second example</w:t>
      </w:r>
      <w:bookmarkEnd w:id="64"/>
    </w:p>
    <w:p w14:paraId="4412C94F" w14:textId="30B71236" w:rsidR="006D6C08" w:rsidRDefault="006D6C08" w:rsidP="006D6C08">
      <w:pPr>
        <w:ind w:firstLine="360"/>
      </w:pPr>
      <w:r>
        <w:t>The purpose of the maximum green time</w:t>
      </w:r>
      <w:r>
        <w:fldChar w:fldCharType="begin"/>
      </w:r>
      <w:r>
        <w:instrText xml:space="preserve"> XE "</w:instrText>
      </w:r>
      <w:r>
        <w:rPr>
          <w:sz w:val="20"/>
          <w:szCs w:val="20"/>
        </w:rPr>
        <w:instrText>Maximum green time"</w:instrText>
      </w:r>
      <w:r>
        <w:instrText xml:space="preserve"> </w:instrText>
      </w:r>
      <w:r>
        <w:fldChar w:fldCharType="end"/>
      </w:r>
      <w:r>
        <w:t xml:space="preserve"> is to produce a maximum cycle length</w:t>
      </w:r>
      <w:r>
        <w:fldChar w:fldCharType="begin"/>
      </w:r>
      <w:r>
        <w:instrText xml:space="preserve"> XE "</w:instrText>
      </w:r>
      <w:r w:rsidRPr="00976086">
        <w:rPr>
          <w:sz w:val="20"/>
          <w:szCs w:val="20"/>
        </w:rPr>
        <w:instrText>Cycle length</w:instrText>
      </w:r>
      <w:r>
        <w:rPr>
          <w:sz w:val="20"/>
          <w:szCs w:val="20"/>
        </w:rPr>
        <w:instrText>"</w:instrText>
      </w:r>
      <w:r>
        <w:instrText xml:space="preserve"> </w:instrText>
      </w:r>
      <w:r>
        <w:fldChar w:fldCharType="end"/>
      </w:r>
      <w:r>
        <w:t xml:space="preserve"> that keeps delay at a reasonable level.  The </w:t>
      </w:r>
      <w:r w:rsidRPr="00C055E3">
        <w:rPr>
          <w:i/>
        </w:rPr>
        <w:t>maximum green time</w:t>
      </w:r>
      <w:r>
        <w:t xml:space="preserve"> is the maximum duration that the signal display will remain green after a call has been received on a conflicting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When such a call is received, the timer will begin to time down and continue until it reaches zero, as shown in </w:t>
      </w:r>
      <w:r>
        <w:fldChar w:fldCharType="begin"/>
      </w:r>
      <w:r>
        <w:instrText xml:space="preserve"> REF _Ref328738324 \h </w:instrText>
      </w:r>
      <w:r>
        <w:fldChar w:fldCharType="separate"/>
      </w:r>
      <w:r w:rsidR="004F0723">
        <w:t xml:space="preserve">Figure </w:t>
      </w:r>
      <w:r w:rsidR="004F0723">
        <w:rPr>
          <w:noProof/>
        </w:rPr>
        <w:t>17</w:t>
      </w:r>
      <w:r>
        <w:fldChar w:fldCharType="end"/>
      </w:r>
      <w:r>
        <w:t xml:space="preserve">.  </w:t>
      </w:r>
    </w:p>
    <w:p w14:paraId="1FC1C427" w14:textId="77777777" w:rsidR="006D6C08" w:rsidRDefault="006D6C08" w:rsidP="006D6C08"/>
    <w:p w14:paraId="678EC796" w14:textId="77777777" w:rsidR="006D6C08" w:rsidRDefault="006D6C08" w:rsidP="000D4955">
      <w:pPr>
        <w:keepNext/>
        <w:jc w:val="center"/>
      </w:pPr>
      <w:r w:rsidRPr="00F63B39">
        <w:rPr>
          <w:noProof/>
        </w:rPr>
        <w:drawing>
          <wp:inline distT="0" distB="0" distL="0" distR="0" wp14:anchorId="7BBDA61A" wp14:editId="359A2111">
            <wp:extent cx="5029200" cy="15632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563203"/>
                    </a:xfrm>
                    <a:prstGeom prst="rect">
                      <a:avLst/>
                    </a:prstGeom>
                    <a:noFill/>
                    <a:ln>
                      <a:noFill/>
                    </a:ln>
                  </pic:spPr>
                </pic:pic>
              </a:graphicData>
            </a:graphic>
          </wp:inline>
        </w:drawing>
      </w:r>
    </w:p>
    <w:p w14:paraId="6B8BA0E7" w14:textId="6B878CB7" w:rsidR="006D6C08" w:rsidRDefault="006D6C08" w:rsidP="006D6C08">
      <w:pPr>
        <w:pStyle w:val="Caption"/>
      </w:pPr>
      <w:bookmarkStart w:id="65" w:name="_Ref328738324"/>
      <w:bookmarkStart w:id="66" w:name="_Toc372266483"/>
      <w:r>
        <w:t xml:space="preserve">Figure </w:t>
      </w:r>
      <w:fldSimple w:instr=" SEQ Figure \* ARABIC ">
        <w:r w:rsidR="004F0723">
          <w:rPr>
            <w:noProof/>
          </w:rPr>
          <w:t>17</w:t>
        </w:r>
      </w:fldSimple>
      <w:bookmarkEnd w:id="65"/>
      <w:r>
        <w:t>. Maximum green timer process</w:t>
      </w:r>
      <w:bookmarkEnd w:id="66"/>
    </w:p>
    <w:p w14:paraId="66A8AED5" w14:textId="77777777" w:rsidR="006D6C08" w:rsidRPr="00BE0FF5" w:rsidRDefault="006D6C08" w:rsidP="006D6C08"/>
    <w:p w14:paraId="636B0A6C" w14:textId="77777777" w:rsidR="00757BCE" w:rsidRDefault="00757BCE">
      <w:pPr>
        <w:tabs>
          <w:tab w:val="clear" w:pos="360"/>
        </w:tabs>
        <w:spacing w:after="200" w:line="276" w:lineRule="auto"/>
        <w:rPr>
          <w:rFonts w:eastAsiaTheme="majorEastAsia" w:cstheme="majorBidi"/>
          <w:b/>
          <w:bCs/>
          <w:sz w:val="24"/>
        </w:rPr>
      </w:pPr>
      <w:bookmarkStart w:id="67" w:name="_Toc372266612"/>
      <w:r>
        <w:br w:type="page"/>
      </w:r>
    </w:p>
    <w:p w14:paraId="70481763" w14:textId="62AEB538" w:rsidR="006D6C08" w:rsidRPr="00281CD0" w:rsidRDefault="006D6C08" w:rsidP="006D6C08">
      <w:pPr>
        <w:pStyle w:val="Heading3"/>
      </w:pPr>
      <w:r w:rsidRPr="00281CD0">
        <w:lastRenderedPageBreak/>
        <w:t>Timing of a Phase</w:t>
      </w:r>
      <w:bookmarkEnd w:id="67"/>
    </w:p>
    <w:p w14:paraId="18B63464" w14:textId="77777777" w:rsidR="006D6C08" w:rsidRDefault="006D6C08" w:rsidP="006D6C08">
      <w:r>
        <w:t>The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termination logic in a controller determines how long a phase will time and when it will terminate.   For standard actuated traffic control, a phase will continue to time until one of two possible events occur, either a gap out</w:t>
      </w:r>
      <w:r>
        <w:fldChar w:fldCharType="begin"/>
      </w:r>
      <w:r>
        <w:instrText xml:space="preserve"> XE "</w:instrText>
      </w:r>
      <w:r>
        <w:rPr>
          <w:sz w:val="20"/>
          <w:szCs w:val="20"/>
        </w:rPr>
        <w:instrText>Gap out"</w:instrText>
      </w:r>
      <w:r>
        <w:instrText xml:space="preserve"> </w:instrText>
      </w:r>
      <w:r>
        <w:fldChar w:fldCharType="end"/>
      </w:r>
      <w:r>
        <w:t xml:space="preserve"> or a max out</w:t>
      </w:r>
      <w:r>
        <w:fldChar w:fldCharType="begin"/>
      </w:r>
      <w:r>
        <w:instrText xml:space="preserve"> XE "</w:instrText>
      </w:r>
      <w:r>
        <w:rPr>
          <w:sz w:val="20"/>
          <w:szCs w:val="20"/>
        </w:rPr>
        <w:instrText>Max out"</w:instrText>
      </w:r>
      <w:r>
        <w:instrText xml:space="preserve"> </w:instrText>
      </w:r>
      <w:r>
        <w:fldChar w:fldCharType="end"/>
      </w:r>
      <w:r>
        <w:t xml:space="preserve">.  </w:t>
      </w:r>
    </w:p>
    <w:p w14:paraId="2104AAE2" w14:textId="661087F4" w:rsidR="006D6C08" w:rsidRDefault="006D6C08" w:rsidP="006D6C08">
      <w:pPr>
        <w:ind w:firstLine="360"/>
      </w:pPr>
      <w:r>
        <w:t xml:space="preserve">A </w:t>
      </w:r>
      <w:r w:rsidRPr="00C055E3">
        <w:rPr>
          <w:i/>
        </w:rPr>
        <w:t>gap out</w:t>
      </w:r>
      <w:r>
        <w:rPr>
          <w:i/>
        </w:rPr>
        <w:fldChar w:fldCharType="begin"/>
      </w:r>
      <w:r>
        <w:rPr>
          <w:i/>
        </w:rPr>
        <w:instrText xml:space="preserve"> XE "</w:instrText>
      </w:r>
      <w:r>
        <w:rPr>
          <w:sz w:val="20"/>
          <w:szCs w:val="20"/>
        </w:rPr>
        <w:instrText>Gap out"</w:instrText>
      </w:r>
      <w:r>
        <w:rPr>
          <w:i/>
        </w:rPr>
        <w:instrText xml:space="preserve"> </w:instrText>
      </w:r>
      <w:r>
        <w:rPr>
          <w:i/>
        </w:rPr>
        <w:fldChar w:fldCharType="end"/>
      </w:r>
      <w:r>
        <w:t xml:space="preserve"> occurs when both the minimum green time</w:t>
      </w:r>
      <w:r>
        <w:fldChar w:fldCharType="begin"/>
      </w:r>
      <w:r>
        <w:instrText xml:space="preserve"> XE "</w:instrText>
      </w:r>
      <w:r>
        <w:rPr>
          <w:sz w:val="20"/>
          <w:szCs w:val="20"/>
        </w:rPr>
        <w:instrText>Minimum green time"</w:instrText>
      </w:r>
      <w:r>
        <w:instrText xml:space="preserve"> </w:instrText>
      </w:r>
      <w:r>
        <w:fldChar w:fldCharType="end"/>
      </w:r>
      <w:r>
        <w:t>r and the passage time</w:t>
      </w:r>
      <w:r>
        <w:fldChar w:fldCharType="begin"/>
      </w:r>
      <w:r>
        <w:instrText xml:space="preserve"> XE "</w:instrText>
      </w:r>
      <w:r>
        <w:rPr>
          <w:sz w:val="20"/>
          <w:szCs w:val="20"/>
        </w:rPr>
        <w:instrText>Passage time"</w:instrText>
      </w:r>
      <w:r>
        <w:instrText xml:space="preserve"> </w:instrText>
      </w:r>
      <w:r>
        <w:fldChar w:fldCharType="end"/>
      </w:r>
      <w:r>
        <w:t xml:space="preserve">r expire.  An example of a gap out is shown in </w:t>
      </w:r>
      <w:r>
        <w:fldChar w:fldCharType="begin"/>
      </w:r>
      <w:r>
        <w:instrText xml:space="preserve"> REF _Ref296506460 \h </w:instrText>
      </w:r>
      <w:r>
        <w:fldChar w:fldCharType="separate"/>
      </w:r>
      <w:r w:rsidR="004F0723">
        <w:t xml:space="preserve">Figure </w:t>
      </w:r>
      <w:r w:rsidR="004F0723">
        <w:rPr>
          <w:noProof/>
        </w:rPr>
        <w:t>18</w:t>
      </w:r>
      <w:r>
        <w:fldChar w:fldCharType="end"/>
      </w:r>
      <w:r>
        <w:t>.  Even though the maximum green time</w:t>
      </w:r>
      <w:r>
        <w:fldChar w:fldCharType="begin"/>
      </w:r>
      <w:r>
        <w:instrText xml:space="preserve"> XE "</w:instrText>
      </w:r>
      <w:r>
        <w:rPr>
          <w:sz w:val="20"/>
          <w:szCs w:val="20"/>
        </w:rPr>
        <w:instrText>Maximum green time"</w:instrText>
      </w:r>
      <w:r>
        <w:instrText xml:space="preserve"> </w:instrText>
      </w:r>
      <w:r>
        <w:fldChar w:fldCharType="end"/>
      </w:r>
      <w:r>
        <w:t>r is still active and timing down, once the minimum green timer and the passage timer both expire, the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will gap out.</w:t>
      </w:r>
    </w:p>
    <w:p w14:paraId="4B1C6FAD" w14:textId="77777777" w:rsidR="006D6C08" w:rsidRDefault="006D6C08" w:rsidP="006D6C08"/>
    <w:p w14:paraId="1CF515F1" w14:textId="77777777" w:rsidR="006D6C08" w:rsidRDefault="006D6C08" w:rsidP="00362FB0">
      <w:pPr>
        <w:keepNext/>
        <w:jc w:val="center"/>
      </w:pPr>
      <w:r w:rsidRPr="00553C6D">
        <w:rPr>
          <w:noProof/>
        </w:rPr>
        <w:drawing>
          <wp:inline distT="0" distB="0" distL="0" distR="0" wp14:anchorId="74F3591F" wp14:editId="36AEF332">
            <wp:extent cx="5029200" cy="35472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547263"/>
                    </a:xfrm>
                    <a:prstGeom prst="rect">
                      <a:avLst/>
                    </a:prstGeom>
                    <a:noFill/>
                    <a:ln>
                      <a:noFill/>
                    </a:ln>
                  </pic:spPr>
                </pic:pic>
              </a:graphicData>
            </a:graphic>
          </wp:inline>
        </w:drawing>
      </w:r>
    </w:p>
    <w:p w14:paraId="01578D14" w14:textId="3295DF81" w:rsidR="006D6C08" w:rsidRDefault="006D6C08" w:rsidP="006D6C08">
      <w:pPr>
        <w:pStyle w:val="Caption"/>
      </w:pPr>
      <w:bookmarkStart w:id="68" w:name="_Ref296506460"/>
      <w:bookmarkStart w:id="69" w:name="_Toc372266484"/>
      <w:r>
        <w:t xml:space="preserve">Figure </w:t>
      </w:r>
      <w:fldSimple w:instr=" SEQ Figure \* ARABIC ">
        <w:r w:rsidR="004F0723">
          <w:rPr>
            <w:noProof/>
          </w:rPr>
          <w:t>18</w:t>
        </w:r>
      </w:fldSimple>
      <w:bookmarkEnd w:id="68"/>
      <w:r>
        <w:t>. Example of gap out</w:t>
      </w:r>
      <w:bookmarkEnd w:id="69"/>
      <w:r>
        <w:fldChar w:fldCharType="begin"/>
      </w:r>
      <w:r>
        <w:instrText xml:space="preserve"> XE "</w:instrText>
      </w:r>
      <w:r>
        <w:rPr>
          <w:szCs w:val="20"/>
        </w:rPr>
        <w:instrText>Gap out"</w:instrText>
      </w:r>
      <w:r>
        <w:instrText xml:space="preserve"> </w:instrText>
      </w:r>
      <w:r>
        <w:fldChar w:fldCharType="end"/>
      </w:r>
    </w:p>
    <w:p w14:paraId="16CBF988" w14:textId="77777777" w:rsidR="006D6C08" w:rsidRPr="00BE0FF5" w:rsidRDefault="006D6C08" w:rsidP="006D6C08"/>
    <w:p w14:paraId="4F8FA760" w14:textId="77777777" w:rsidR="00757BCE" w:rsidRDefault="00757BCE">
      <w:pPr>
        <w:tabs>
          <w:tab w:val="clear" w:pos="360"/>
        </w:tabs>
        <w:spacing w:after="200" w:line="276" w:lineRule="auto"/>
      </w:pPr>
      <w:r>
        <w:br w:type="page"/>
      </w:r>
    </w:p>
    <w:p w14:paraId="2A3091E7" w14:textId="71E6A9E4" w:rsidR="006D6C08" w:rsidRDefault="006D6C08" w:rsidP="006D6C08">
      <w:pPr>
        <w:ind w:firstLine="360"/>
      </w:pPr>
      <w:r>
        <w:lastRenderedPageBreak/>
        <w:t xml:space="preserve">A </w:t>
      </w:r>
      <w:r w:rsidRPr="00C055E3">
        <w:rPr>
          <w:i/>
        </w:rPr>
        <w:t>max out</w:t>
      </w:r>
      <w:r>
        <w:rPr>
          <w:i/>
        </w:rPr>
        <w:fldChar w:fldCharType="begin"/>
      </w:r>
      <w:r>
        <w:rPr>
          <w:i/>
        </w:rPr>
        <w:instrText xml:space="preserve"> XE "</w:instrText>
      </w:r>
      <w:r>
        <w:rPr>
          <w:sz w:val="20"/>
          <w:szCs w:val="20"/>
        </w:rPr>
        <w:instrText>Max out"</w:instrText>
      </w:r>
      <w:r>
        <w:rPr>
          <w:i/>
        </w:rPr>
        <w:instrText xml:space="preserve"> </w:instrText>
      </w:r>
      <w:r>
        <w:rPr>
          <w:i/>
        </w:rPr>
        <w:fldChar w:fldCharType="end"/>
      </w:r>
      <w:r>
        <w:t xml:space="preserve"> occurs when the maximum green time</w:t>
      </w:r>
      <w:r>
        <w:fldChar w:fldCharType="begin"/>
      </w:r>
      <w:r>
        <w:instrText xml:space="preserve"> XE "</w:instrText>
      </w:r>
      <w:r>
        <w:rPr>
          <w:sz w:val="20"/>
          <w:szCs w:val="20"/>
        </w:rPr>
        <w:instrText>Maximum green time"</w:instrText>
      </w:r>
      <w:r>
        <w:instrText xml:space="preserve"> </w:instrText>
      </w:r>
      <w:r>
        <w:fldChar w:fldCharType="end"/>
      </w:r>
      <w:r>
        <w:t xml:space="preserve">r expires.  An example of a max out is shown in </w:t>
      </w:r>
      <w:r>
        <w:fldChar w:fldCharType="begin"/>
      </w:r>
      <w:r>
        <w:instrText xml:space="preserve"> REF _Ref296586280 \h </w:instrText>
      </w:r>
      <w:r>
        <w:fldChar w:fldCharType="separate"/>
      </w:r>
      <w:r w:rsidR="004F0723">
        <w:t xml:space="preserve">Figure </w:t>
      </w:r>
      <w:r w:rsidR="004F0723">
        <w:rPr>
          <w:noProof/>
        </w:rPr>
        <w:t>19</w:t>
      </w:r>
      <w:r>
        <w:fldChar w:fldCharType="end"/>
      </w:r>
      <w:r>
        <w:t>.  The minimum green time</w:t>
      </w:r>
      <w:r>
        <w:fldChar w:fldCharType="begin"/>
      </w:r>
      <w:r>
        <w:instrText xml:space="preserve"> XE "</w:instrText>
      </w:r>
      <w:r>
        <w:rPr>
          <w:sz w:val="20"/>
          <w:szCs w:val="20"/>
        </w:rPr>
        <w:instrText>Minimum green time"</w:instrText>
      </w:r>
      <w:r>
        <w:instrText xml:space="preserve"> </w:instrText>
      </w:r>
      <w:r>
        <w:fldChar w:fldCharType="end"/>
      </w:r>
      <w:r>
        <w:t>r expires, but continuing traffic demand extends the passage time</w:t>
      </w:r>
      <w:r>
        <w:fldChar w:fldCharType="begin"/>
      </w:r>
      <w:r>
        <w:instrText xml:space="preserve"> XE "</w:instrText>
      </w:r>
      <w:r>
        <w:rPr>
          <w:sz w:val="20"/>
          <w:szCs w:val="20"/>
        </w:rPr>
        <w:instrText>Passage time"</w:instrText>
      </w:r>
      <w:r>
        <w:instrText xml:space="preserve"> </w:instrText>
      </w:r>
      <w:r>
        <w:fldChar w:fldCharType="end"/>
      </w:r>
      <w:r>
        <w:t>r.  It resets each time a new vehicle is detected.  However, the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terminates when the maximum green timer expires.</w:t>
      </w:r>
    </w:p>
    <w:p w14:paraId="245A1270" w14:textId="77777777" w:rsidR="006D6C08" w:rsidRDefault="006D6C08" w:rsidP="006D6C08"/>
    <w:p w14:paraId="2E8227C5" w14:textId="77777777" w:rsidR="006D6C08" w:rsidRDefault="006D6C08" w:rsidP="00362FB0">
      <w:pPr>
        <w:keepNext/>
        <w:jc w:val="center"/>
      </w:pPr>
      <w:r w:rsidRPr="00553C6D">
        <w:rPr>
          <w:noProof/>
        </w:rPr>
        <w:drawing>
          <wp:inline distT="0" distB="0" distL="0" distR="0" wp14:anchorId="70B4A598" wp14:editId="5D41AFA7">
            <wp:extent cx="5029200" cy="39802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980272"/>
                    </a:xfrm>
                    <a:prstGeom prst="rect">
                      <a:avLst/>
                    </a:prstGeom>
                    <a:noFill/>
                    <a:ln>
                      <a:noFill/>
                    </a:ln>
                  </pic:spPr>
                </pic:pic>
              </a:graphicData>
            </a:graphic>
          </wp:inline>
        </w:drawing>
      </w:r>
    </w:p>
    <w:p w14:paraId="523C80ED" w14:textId="1E0AD81E" w:rsidR="006D6C08" w:rsidRDefault="006D6C08" w:rsidP="006D6C08">
      <w:pPr>
        <w:pStyle w:val="Caption"/>
      </w:pPr>
      <w:bookmarkStart w:id="70" w:name="_Ref296586280"/>
      <w:bookmarkStart w:id="71" w:name="_Toc372266485"/>
      <w:r>
        <w:t xml:space="preserve">Figure </w:t>
      </w:r>
      <w:fldSimple w:instr=" SEQ Figure \* ARABIC ">
        <w:r w:rsidR="004F0723">
          <w:rPr>
            <w:noProof/>
          </w:rPr>
          <w:t>19</w:t>
        </w:r>
      </w:fldSimple>
      <w:bookmarkEnd w:id="70"/>
      <w:r>
        <w:t>. Example of max out</w:t>
      </w:r>
      <w:bookmarkEnd w:id="71"/>
      <w:r>
        <w:fldChar w:fldCharType="begin"/>
      </w:r>
      <w:r>
        <w:instrText xml:space="preserve"> XE "</w:instrText>
      </w:r>
      <w:r>
        <w:rPr>
          <w:szCs w:val="20"/>
        </w:rPr>
        <w:instrText>Max out"</w:instrText>
      </w:r>
      <w:r>
        <w:instrText xml:space="preserve"> </w:instrText>
      </w:r>
      <w:r>
        <w:fldChar w:fldCharType="end"/>
      </w:r>
    </w:p>
    <w:p w14:paraId="762AE9CF" w14:textId="4DB792FB" w:rsidR="006D6C08" w:rsidRDefault="006D6C08" w:rsidP="006D6C08"/>
    <w:p w14:paraId="168E98A1" w14:textId="43FEEDB1" w:rsidR="0075246E" w:rsidRDefault="0075246E" w:rsidP="006D6C08"/>
    <w:p w14:paraId="7789D580" w14:textId="77777777" w:rsidR="0075246E" w:rsidRDefault="0075246E">
      <w:pPr>
        <w:tabs>
          <w:tab w:val="clear" w:pos="360"/>
        </w:tabs>
        <w:spacing w:after="200" w:line="276" w:lineRule="auto"/>
        <w:rPr>
          <w:rFonts w:eastAsiaTheme="majorEastAsia" w:cstheme="majorBidi"/>
          <w:b/>
          <w:bCs/>
          <w:sz w:val="24"/>
        </w:rPr>
      </w:pPr>
      <w:r>
        <w:br w:type="page"/>
      </w:r>
    </w:p>
    <w:tbl>
      <w:tblPr>
        <w:tblStyle w:val="TableGrid"/>
        <w:tblW w:w="0" w:type="auto"/>
        <w:tblLook w:val="04A0" w:firstRow="1" w:lastRow="0" w:firstColumn="1" w:lastColumn="0" w:noHBand="0" w:noVBand="1"/>
      </w:tblPr>
      <w:tblGrid>
        <w:gridCol w:w="8990"/>
      </w:tblGrid>
      <w:tr w:rsidR="00063303" w14:paraId="4B6205E4" w14:textId="77777777" w:rsidTr="00063303">
        <w:tc>
          <w:tcPr>
            <w:tcW w:w="8990" w:type="dxa"/>
          </w:tcPr>
          <w:p w14:paraId="1A2C910D" w14:textId="77777777" w:rsidR="00063303" w:rsidRDefault="00063303" w:rsidP="00063303">
            <w:pPr>
              <w:pStyle w:val="Heading3"/>
              <w:outlineLvl w:val="2"/>
            </w:pPr>
            <w:r>
              <w:lastRenderedPageBreak/>
              <w:t>Example Calculation 4. Determining Timing Processes and Phase Termination</w:t>
            </w:r>
          </w:p>
          <w:p w14:paraId="3AC55A78" w14:textId="77777777" w:rsidR="00063303" w:rsidRDefault="00063303" w:rsidP="00063303">
            <w:r>
              <w:fldChar w:fldCharType="begin"/>
            </w:r>
            <w:r>
              <w:instrText xml:space="preserve"> REF _Ref442696814 \h </w:instrText>
            </w:r>
            <w:r>
              <w:fldChar w:fldCharType="separate"/>
            </w:r>
            <w:r w:rsidR="004F0723" w:rsidRPr="00362FB0">
              <w:t xml:space="preserve">Figure </w:t>
            </w:r>
            <w:r w:rsidR="004F0723">
              <w:rPr>
                <w:noProof/>
              </w:rPr>
              <w:t>20</w:t>
            </w:r>
            <w:r>
              <w:fldChar w:fldCharType="end"/>
            </w:r>
            <w:r>
              <w:t xml:space="preserve"> shows a traffic control process diagram with vehicle trajectories in a time-space diagram format.  The front of the vehicle trajectory is shown with the solid line while the rear of the vehicle is shown with the dashed line. Six vehicles are in queue at the beginning of green, when t = 0 sec. Based on a minimum greet time of 3 sec, a passage time of 3 sec, and a maximum green time of 20 sec, draw the detector status, the timer status, and the display status.  Show the graphs for the values of the three timing processes, noting the maximum and minimum values for each of the processes on the y-axis.  The resulting signal display may change some of the vehicle trajectory plots.  Note on the figure where you think that these changes will occur.  Assume a yellow time of 3 sec.  Assume that the conflicting call is first received at t = 0 and continues throughout the duration of green.</w:t>
            </w:r>
          </w:p>
          <w:p w14:paraId="402C70A8" w14:textId="77777777" w:rsidR="00063303" w:rsidRDefault="00063303" w:rsidP="00063303"/>
          <w:p w14:paraId="03EAA651" w14:textId="77777777" w:rsidR="00063303" w:rsidRDefault="00063303" w:rsidP="00063303">
            <w:pPr>
              <w:keepNext/>
              <w:jc w:val="center"/>
            </w:pPr>
            <w:r w:rsidRPr="00213AF7">
              <w:rPr>
                <w:noProof/>
              </w:rPr>
              <w:drawing>
                <wp:inline distT="0" distB="0" distL="0" distR="0" wp14:anchorId="7B488D59" wp14:editId="296382A6">
                  <wp:extent cx="3657600" cy="46268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4626864"/>
                          </a:xfrm>
                          <a:prstGeom prst="rect">
                            <a:avLst/>
                          </a:prstGeom>
                          <a:noFill/>
                          <a:ln>
                            <a:noFill/>
                          </a:ln>
                        </pic:spPr>
                      </pic:pic>
                    </a:graphicData>
                  </a:graphic>
                </wp:inline>
              </w:drawing>
            </w:r>
          </w:p>
          <w:p w14:paraId="5BFB1743" w14:textId="77777777" w:rsidR="00063303" w:rsidRPr="00362FB0" w:rsidRDefault="00063303" w:rsidP="00063303">
            <w:pPr>
              <w:pStyle w:val="Caption"/>
            </w:pPr>
            <w:bookmarkStart w:id="72" w:name="_Ref442696814"/>
            <w:r w:rsidRPr="00362FB0">
              <w:t xml:space="preserve">Figure </w:t>
            </w:r>
            <w:fldSimple w:instr=" SEQ Figure \* ARABIC ">
              <w:r w:rsidR="004F0723">
                <w:rPr>
                  <w:noProof/>
                </w:rPr>
                <w:t>20</w:t>
              </w:r>
            </w:fldSimple>
            <w:bookmarkEnd w:id="72"/>
            <w:r w:rsidRPr="00362FB0">
              <w:t>. Data and traffic control process diagram for Example Calculation 4</w:t>
            </w:r>
          </w:p>
          <w:p w14:paraId="4AB85B20" w14:textId="77777777" w:rsidR="00063303" w:rsidRDefault="00063303" w:rsidP="00FF242F"/>
          <w:p w14:paraId="3D0D6735" w14:textId="7CB41E65" w:rsidR="00063303" w:rsidRDefault="00063303" w:rsidP="00FF242F">
            <w:r>
              <w:br w:type="page"/>
            </w:r>
            <w:r>
              <w:tab/>
            </w:r>
            <w:r>
              <w:fldChar w:fldCharType="begin"/>
            </w:r>
            <w:r>
              <w:instrText xml:space="preserve"> REF _Ref442697765 \h </w:instrText>
            </w:r>
            <w:r w:rsidR="00FF242F">
              <w:instrText xml:space="preserve"> \* MERGEFORMAT </w:instrText>
            </w:r>
            <w:r>
              <w:fldChar w:fldCharType="separate"/>
            </w:r>
            <w:r w:rsidR="004F0723" w:rsidRPr="00362FB0">
              <w:t xml:space="preserve">Figure </w:t>
            </w:r>
            <w:r w:rsidR="004F0723">
              <w:rPr>
                <w:noProof/>
              </w:rPr>
              <w:t>21</w:t>
            </w:r>
            <w:r>
              <w:fldChar w:fldCharType="end"/>
            </w:r>
            <w:r>
              <w:t xml:space="preserve"> shows the result with the timing processes and the signal display status, based on the traffic flow (as represented by the vehicle trajectories) and the signal control (as represented by the timing parameters). The passage timer expires just before the maximum green timer expires.  Thus the phase gaps out. Note that all six vehicles are able to travel through the intersection as original shown in the time-space diagram.</w:t>
            </w:r>
          </w:p>
          <w:p w14:paraId="463D4321" w14:textId="77777777" w:rsidR="00063303" w:rsidRDefault="00063303" w:rsidP="00063303"/>
          <w:p w14:paraId="374531E4" w14:textId="77777777" w:rsidR="00063303" w:rsidRDefault="00063303" w:rsidP="00063303">
            <w:pPr>
              <w:keepNext/>
              <w:jc w:val="center"/>
            </w:pPr>
            <w:r w:rsidRPr="006A419D">
              <w:rPr>
                <w:noProof/>
              </w:rPr>
              <w:lastRenderedPageBreak/>
              <w:drawing>
                <wp:inline distT="0" distB="0" distL="0" distR="0" wp14:anchorId="6997E2C2" wp14:editId="02E31F1F">
                  <wp:extent cx="3657600" cy="46268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4626864"/>
                          </a:xfrm>
                          <a:prstGeom prst="rect">
                            <a:avLst/>
                          </a:prstGeom>
                          <a:noFill/>
                          <a:ln>
                            <a:noFill/>
                          </a:ln>
                        </pic:spPr>
                      </pic:pic>
                    </a:graphicData>
                  </a:graphic>
                </wp:inline>
              </w:drawing>
            </w:r>
          </w:p>
          <w:p w14:paraId="7497B6B1" w14:textId="77777777" w:rsidR="00063303" w:rsidRPr="00362FB0" w:rsidRDefault="00063303" w:rsidP="00063303">
            <w:pPr>
              <w:pStyle w:val="Caption"/>
            </w:pPr>
            <w:bookmarkStart w:id="73" w:name="_Ref442697765"/>
            <w:r w:rsidRPr="00362FB0">
              <w:t xml:space="preserve">Figure </w:t>
            </w:r>
            <w:fldSimple w:instr=" SEQ Figure \* ARABIC ">
              <w:r w:rsidR="004F0723">
                <w:rPr>
                  <w:noProof/>
                </w:rPr>
                <w:t>21</w:t>
              </w:r>
            </w:fldSimple>
            <w:bookmarkEnd w:id="73"/>
            <w:r w:rsidRPr="00362FB0">
              <w:t>. Solution for Example Calculation 4</w:t>
            </w:r>
          </w:p>
          <w:p w14:paraId="7BAA328B" w14:textId="77777777" w:rsidR="00063303" w:rsidRDefault="00063303" w:rsidP="0068044B"/>
        </w:tc>
      </w:tr>
    </w:tbl>
    <w:p w14:paraId="18386258" w14:textId="77777777" w:rsidR="00063303" w:rsidRDefault="00063303" w:rsidP="0068044B"/>
    <w:p w14:paraId="76BDAF15" w14:textId="77777777" w:rsidR="00063303" w:rsidRDefault="00063303" w:rsidP="0068044B"/>
    <w:p w14:paraId="65F2A08D" w14:textId="77777777" w:rsidR="00063303" w:rsidRDefault="00063303" w:rsidP="0068044B"/>
    <w:p w14:paraId="6F39A5E0" w14:textId="306061B9" w:rsidR="0068044B" w:rsidRPr="00063303" w:rsidRDefault="0068044B" w:rsidP="00063303">
      <w:pPr>
        <w:tabs>
          <w:tab w:val="clear" w:pos="360"/>
        </w:tabs>
        <w:spacing w:after="200" w:line="276" w:lineRule="auto"/>
        <w:rPr>
          <w:rFonts w:eastAsiaTheme="majorEastAsia" w:cstheme="majorBidi"/>
          <w:b/>
          <w:bCs/>
          <w:sz w:val="24"/>
        </w:rPr>
      </w:pPr>
    </w:p>
    <w:tbl>
      <w:tblPr>
        <w:tblStyle w:val="TableGrid"/>
        <w:tblW w:w="0" w:type="auto"/>
        <w:tblLook w:val="04A0" w:firstRow="1" w:lastRow="0" w:firstColumn="1" w:lastColumn="0" w:noHBand="0" w:noVBand="1"/>
      </w:tblPr>
      <w:tblGrid>
        <w:gridCol w:w="8990"/>
      </w:tblGrid>
      <w:tr w:rsidR="00063303" w14:paraId="78E3C875" w14:textId="77777777" w:rsidTr="00063303">
        <w:tc>
          <w:tcPr>
            <w:tcW w:w="8990" w:type="dxa"/>
          </w:tcPr>
          <w:p w14:paraId="03C15D06" w14:textId="77777777" w:rsidR="00063303" w:rsidRDefault="00063303" w:rsidP="00063303">
            <w:pPr>
              <w:pStyle w:val="Heading3"/>
              <w:outlineLvl w:val="2"/>
            </w:pPr>
            <w:r>
              <w:lastRenderedPageBreak/>
              <w:t>Example Calculation 5. Determining Timing Processes and Phase Termination</w:t>
            </w:r>
          </w:p>
          <w:p w14:paraId="2C1A62BB" w14:textId="77777777" w:rsidR="00063303" w:rsidRDefault="00063303" w:rsidP="00063303">
            <w:r>
              <w:fldChar w:fldCharType="begin"/>
            </w:r>
            <w:r>
              <w:instrText xml:space="preserve"> REF _Ref442697983 \h </w:instrText>
            </w:r>
            <w:r>
              <w:fldChar w:fldCharType="separate"/>
            </w:r>
            <w:r w:rsidR="004F0723" w:rsidRPr="00972C87">
              <w:t xml:space="preserve">Figure </w:t>
            </w:r>
            <w:r w:rsidR="004F0723">
              <w:rPr>
                <w:noProof/>
              </w:rPr>
              <w:t>22</w:t>
            </w:r>
            <w:r>
              <w:fldChar w:fldCharType="end"/>
            </w:r>
            <w:r>
              <w:t xml:space="preserve"> shows a traffic control process diagram with the status of the active and conflicting phasing, as well as the timing parameter values. Based on a minimum green time of 0 sec, a passage time of 2 sec, and a maximum green time of 15 sec, show the resulting timing processes until the phase terminates. Also show the resulting signal display status.  State how the phase terminates.  Assume a yellow time of 3 sec and that the green starts at t = 0 sec.</w:t>
            </w:r>
          </w:p>
          <w:p w14:paraId="0B4A7894" w14:textId="77777777" w:rsidR="00063303" w:rsidRPr="00742AFC" w:rsidRDefault="00063303" w:rsidP="00063303"/>
          <w:p w14:paraId="430074AC" w14:textId="77777777" w:rsidR="00063303" w:rsidRDefault="00063303" w:rsidP="00063303">
            <w:pPr>
              <w:keepNext/>
              <w:jc w:val="center"/>
            </w:pPr>
            <w:r w:rsidRPr="004075D1">
              <w:rPr>
                <w:noProof/>
              </w:rPr>
              <w:drawing>
                <wp:inline distT="0" distB="0" distL="0" distR="0" wp14:anchorId="28A80D2F" wp14:editId="520E92C0">
                  <wp:extent cx="365760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388B917" w14:textId="77777777" w:rsidR="00063303" w:rsidRPr="00972C87" w:rsidRDefault="00063303" w:rsidP="00063303">
            <w:pPr>
              <w:pStyle w:val="Caption"/>
            </w:pPr>
            <w:bookmarkStart w:id="74" w:name="_Ref442697983"/>
            <w:r w:rsidRPr="00972C87">
              <w:t xml:space="preserve">Figure </w:t>
            </w:r>
            <w:fldSimple w:instr=" SEQ Figure \* ARABIC ">
              <w:r w:rsidR="004F0723">
                <w:rPr>
                  <w:noProof/>
                </w:rPr>
                <w:t>22</w:t>
              </w:r>
            </w:fldSimple>
            <w:bookmarkEnd w:id="74"/>
            <w:r w:rsidRPr="00972C87">
              <w:t>. Data and traffic control process diagram for Example Calculation 5</w:t>
            </w:r>
          </w:p>
          <w:p w14:paraId="2F314939" w14:textId="77777777" w:rsidR="00063303" w:rsidRDefault="00063303" w:rsidP="00063303"/>
          <w:p w14:paraId="10D2ED72" w14:textId="77777777" w:rsidR="00063303" w:rsidRDefault="00063303" w:rsidP="00063303">
            <w:r>
              <w:tab/>
            </w:r>
            <w:r>
              <w:fldChar w:fldCharType="begin"/>
            </w:r>
            <w:r>
              <w:instrText xml:space="preserve"> REF _Ref442698335 \h </w:instrText>
            </w:r>
            <w:r>
              <w:fldChar w:fldCharType="separate"/>
            </w:r>
            <w:r w:rsidR="004F0723" w:rsidRPr="00972C87">
              <w:t xml:space="preserve">Figure </w:t>
            </w:r>
            <w:r w:rsidR="004F0723">
              <w:rPr>
                <w:noProof/>
              </w:rPr>
              <w:t>23</w:t>
            </w:r>
            <w:r>
              <w:fldChar w:fldCharType="end"/>
            </w:r>
            <w:r>
              <w:t xml:space="preserve"> shows the result with the timing processes and the signal display status, based on the detector status and the signal control (as represented by the timing parameters). The passage timer expires after one extension, and since the minimum green timer has expired, the phase gaps out.</w:t>
            </w:r>
          </w:p>
          <w:p w14:paraId="06EBEACF" w14:textId="77777777" w:rsidR="00063303" w:rsidRDefault="00063303" w:rsidP="00063303"/>
          <w:p w14:paraId="239BCA1D" w14:textId="77777777" w:rsidR="00063303" w:rsidRDefault="00063303" w:rsidP="00063303">
            <w:pPr>
              <w:keepNext/>
              <w:jc w:val="center"/>
            </w:pPr>
            <w:r w:rsidRPr="004075D1">
              <w:rPr>
                <w:noProof/>
              </w:rPr>
              <w:drawing>
                <wp:inline distT="0" distB="0" distL="0" distR="0" wp14:anchorId="14209EF4" wp14:editId="427EA9E4">
                  <wp:extent cx="3340166" cy="2588629"/>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5351" cy="2600398"/>
                          </a:xfrm>
                          <a:prstGeom prst="rect">
                            <a:avLst/>
                          </a:prstGeom>
                          <a:noFill/>
                          <a:ln>
                            <a:noFill/>
                          </a:ln>
                        </pic:spPr>
                      </pic:pic>
                    </a:graphicData>
                  </a:graphic>
                </wp:inline>
              </w:drawing>
            </w:r>
          </w:p>
          <w:p w14:paraId="733FFD42" w14:textId="551FAE83" w:rsidR="00063303" w:rsidRDefault="00063303" w:rsidP="00557329">
            <w:pPr>
              <w:pStyle w:val="Caption"/>
            </w:pPr>
            <w:bookmarkStart w:id="75" w:name="_Ref442698335"/>
            <w:r w:rsidRPr="00972C87">
              <w:t xml:space="preserve">Figure </w:t>
            </w:r>
            <w:fldSimple w:instr=" SEQ Figure \* ARABIC ">
              <w:r w:rsidR="004F0723">
                <w:rPr>
                  <w:noProof/>
                </w:rPr>
                <w:t>23</w:t>
              </w:r>
            </w:fldSimple>
            <w:bookmarkEnd w:id="75"/>
            <w:r w:rsidRPr="00972C87">
              <w:t>. Sol</w:t>
            </w:r>
            <w:r w:rsidR="00557329">
              <w:t>ution for Example Calculation 5</w:t>
            </w:r>
          </w:p>
        </w:tc>
      </w:tr>
    </w:tbl>
    <w:p w14:paraId="5E2D984A" w14:textId="77777777" w:rsidR="00063303" w:rsidRDefault="00063303" w:rsidP="0068044B">
      <w:pPr>
        <w:pStyle w:val="Heading3"/>
      </w:pPr>
    </w:p>
    <w:p w14:paraId="0ED85061" w14:textId="28063F07" w:rsidR="00485F99" w:rsidRDefault="006D6C08" w:rsidP="00485F99">
      <w:pPr>
        <w:pStyle w:val="Heading2"/>
      </w:pPr>
      <w:bookmarkStart w:id="76" w:name="_Toc419018903"/>
      <w:bookmarkStart w:id="77" w:name="_Toc443044984"/>
      <w:bookmarkStart w:id="78" w:name="_Toc447873596"/>
      <w:bookmarkStart w:id="79" w:name="_Toc448396163"/>
      <w:r>
        <w:lastRenderedPageBreak/>
        <w:t>5</w:t>
      </w:r>
      <w:r w:rsidR="00485F99">
        <w:t xml:space="preserve">. </w:t>
      </w:r>
      <w:r w:rsidR="008854E6">
        <w:t>Formulating t</w:t>
      </w:r>
      <w:r w:rsidR="00485F99">
        <w:t>he Model</w:t>
      </w:r>
      <w:bookmarkEnd w:id="76"/>
      <w:bookmarkEnd w:id="77"/>
      <w:bookmarkEnd w:id="78"/>
      <w:bookmarkEnd w:id="79"/>
    </w:p>
    <w:p w14:paraId="5C9A89CC" w14:textId="63AF4519" w:rsidR="00642853" w:rsidRPr="00642853" w:rsidRDefault="00642853" w:rsidP="00573A61">
      <w:r>
        <w:rPr>
          <w:noProof/>
        </w:rPr>
        <mc:AlternateContent>
          <mc:Choice Requires="wps">
            <w:drawing>
              <wp:anchor distT="0" distB="0" distL="114300" distR="114300" simplePos="0" relativeHeight="251683840" behindDoc="0" locked="0" layoutInCell="1" allowOverlap="1" wp14:anchorId="71369638" wp14:editId="562DE04C">
                <wp:simplePos x="0" y="0"/>
                <wp:positionH relativeFrom="column">
                  <wp:posOffset>0</wp:posOffset>
                </wp:positionH>
                <wp:positionV relativeFrom="paragraph">
                  <wp:posOffset>-635</wp:posOffset>
                </wp:positionV>
                <wp:extent cx="5715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2B5A390F" id="Straight Connector 2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98g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" strokecolor="gray [1629]" strokeweight="1.75pt"/>
            </w:pict>
          </mc:Fallback>
        </mc:AlternateContent>
      </w:r>
    </w:p>
    <w:p w14:paraId="27932EC8" w14:textId="62896C11" w:rsidR="00573A61" w:rsidRDefault="00573A61" w:rsidP="00573A61">
      <w:bookmarkStart w:id="80" w:name="_Toc350063686"/>
      <w:bookmarkStart w:id="81" w:name="_Toc390078615"/>
      <w:r>
        <w:t xml:space="preserve">We use a queuing model to represent traffic flow conditions on one lane or approach of a signalized intersection based on the conditions that we’ve observed in the field.  This queuing model consists of the following parts: </w:t>
      </w:r>
    </w:p>
    <w:p w14:paraId="088875B4" w14:textId="0B710F45" w:rsidR="00573A61" w:rsidRDefault="00573A61" w:rsidP="00573A61">
      <w:pPr>
        <w:pStyle w:val="ListBullet"/>
      </w:pPr>
      <w:r>
        <w:t>Vehicles arrive at the intersection in a uniform manner, with equal headways between vehicles.</w:t>
      </w:r>
    </w:p>
    <w:p w14:paraId="0B637EBF" w14:textId="674A82C7" w:rsidR="00573A61" w:rsidRDefault="00573A61" w:rsidP="00573A61">
      <w:pPr>
        <w:pStyle w:val="ListBullet"/>
      </w:pPr>
      <w:r>
        <w:t>Vehicles depart from the intersection at three different rates, depending on the point in the cycle.  During red, no vehicles depart.  During</w:t>
      </w:r>
      <w:r w:rsidR="00A340A9">
        <w:t xml:space="preserve"> the</w:t>
      </w:r>
      <w:r>
        <w:t xml:space="preserve"> initial part of green while the queue is clearing, vehicles depart at the saturation flow rate.  After the queue clears, vehicles depart at the same rate at which they arrive</w:t>
      </w:r>
      <w:r w:rsidR="00A340A9">
        <w:t>.</w:t>
      </w:r>
    </w:p>
    <w:p w14:paraId="3087EFA6" w14:textId="1E4CAD54" w:rsidR="00A340A9" w:rsidRDefault="00A340A9" w:rsidP="00A340A9"/>
    <w:p w14:paraId="7EA221DD" w14:textId="4B7F774B" w:rsidR="00A340A9" w:rsidRDefault="00A340A9" w:rsidP="00A340A9">
      <w:r>
        <w:t>These arrival and departure processes are represented by three related diagrams, the flow profile diagram, the cumulative vehicle diagram, and the queue accumulation polygon. Before we present these diagrams, we illustrate the vehicle flow at a signalized intersection using a time-space diagram.</w:t>
      </w:r>
    </w:p>
    <w:p w14:paraId="5A6BCD68" w14:textId="77777777" w:rsidR="00573A61" w:rsidRPr="00573A61" w:rsidRDefault="00573A61" w:rsidP="00573A61"/>
    <w:p w14:paraId="37E2C92B" w14:textId="56D7959B" w:rsidR="00765743" w:rsidRDefault="00765743" w:rsidP="0042594B">
      <w:pPr>
        <w:pStyle w:val="Heading3"/>
      </w:pPr>
      <w:r>
        <w:t>Vehicle Trajectories at a Signalized Intersection</w:t>
      </w:r>
      <w:bookmarkEnd w:id="80"/>
      <w:bookmarkEnd w:id="81"/>
    </w:p>
    <w:p w14:paraId="124C3903" w14:textId="3099EF45" w:rsidR="00765743" w:rsidRDefault="00765743" w:rsidP="00765743">
      <w:r>
        <w:t>The flow of vehicles approaching and traveling through a signalized intersection can be represented by a time-space diagram.  A time-space diagram shows the position of each vehicle at any point in time, and the slope of its trajector</w:t>
      </w:r>
      <w:r w:rsidR="00A340A9">
        <w:t>y</w:t>
      </w:r>
      <w:r>
        <w:t xml:space="preserve"> show</w:t>
      </w:r>
      <w:r w:rsidR="00FB6B78">
        <w:t>s</w:t>
      </w:r>
      <w:r>
        <w:t xml:space="preserve"> the speed of </w:t>
      </w:r>
      <w:r w:rsidR="00A340A9">
        <w:t xml:space="preserve">the </w:t>
      </w:r>
      <w:r>
        <w:t xml:space="preserve">vehicle at any point in time.  The vehicular signal display intervals of green and red are also shown.  The time that it takes to cycle through the display of these intervals is called the </w:t>
      </w:r>
      <w:r w:rsidRPr="00205F94">
        <w:rPr>
          <w:i/>
        </w:rPr>
        <w:t>cycle length</w:t>
      </w:r>
      <w:r>
        <w:rPr>
          <w:i/>
        </w:rPr>
        <w:fldChar w:fldCharType="begin"/>
      </w:r>
      <w:r>
        <w:rPr>
          <w:i/>
        </w:rPr>
        <w:instrText xml:space="preserve"> XE "</w:instrText>
      </w:r>
      <w:r w:rsidRPr="00976086">
        <w:rPr>
          <w:sz w:val="20"/>
          <w:szCs w:val="20"/>
        </w:rPr>
        <w:instrText>Cycle length</w:instrText>
      </w:r>
      <w:r>
        <w:rPr>
          <w:sz w:val="20"/>
          <w:szCs w:val="20"/>
        </w:rPr>
        <w:instrText>"</w:instrText>
      </w:r>
      <w:r>
        <w:rPr>
          <w:i/>
        </w:rPr>
        <w:instrText xml:space="preserve"> </w:instrText>
      </w:r>
      <w:r>
        <w:rPr>
          <w:i/>
        </w:rPr>
        <w:fldChar w:fldCharType="end"/>
      </w:r>
      <w:r>
        <w:t>.</w:t>
      </w:r>
    </w:p>
    <w:p w14:paraId="1133D905" w14:textId="4171B794" w:rsidR="00765743" w:rsidRDefault="00765743" w:rsidP="00765743">
      <w:pPr>
        <w:ind w:firstLine="360"/>
      </w:pPr>
      <w:r>
        <w:t xml:space="preserve">The time-space diagram in </w:t>
      </w:r>
      <w:r>
        <w:fldChar w:fldCharType="begin"/>
      </w:r>
      <w:r>
        <w:instrText xml:space="preserve"> REF _Ref350427511 \h </w:instrText>
      </w:r>
      <w:r>
        <w:fldChar w:fldCharType="separate"/>
      </w:r>
      <w:r w:rsidR="004F0723" w:rsidRPr="00751302">
        <w:t xml:space="preserve">Figure </w:t>
      </w:r>
      <w:r w:rsidR="004F0723">
        <w:rPr>
          <w:noProof/>
        </w:rPr>
        <w:t>24</w:t>
      </w:r>
      <w:r>
        <w:fldChar w:fldCharType="end"/>
      </w:r>
      <w:r>
        <w:t xml:space="preserve"> shows the flow of individual vehicles traveling through a signalized intersection (</w:t>
      </w:r>
      <w:r w:rsidR="00FB6B78">
        <w:t>diagonal</w:t>
      </w:r>
      <w:r>
        <w:t xml:space="preserve"> lines from lower left to upper right in the figure) during two complete signal cycles, illustrating several important concepts.  </w:t>
      </w:r>
    </w:p>
    <w:p w14:paraId="0D195FC0" w14:textId="429C8228" w:rsidR="00765743" w:rsidRDefault="00765743" w:rsidP="00765743">
      <w:pPr>
        <w:pStyle w:val="ListBullet"/>
      </w:pPr>
      <w:r>
        <w:t xml:space="preserve">During the first cycle, three vehicles arrive at the intersection during the green indication and travel through the intersection without stopping.  The </w:t>
      </w:r>
      <w:r w:rsidRPr="00104112">
        <w:rPr>
          <w:i/>
        </w:rPr>
        <w:t>arrival headway</w:t>
      </w:r>
      <w:r w:rsidRPr="00104112">
        <w:rPr>
          <w:i/>
        </w:rPr>
        <w:fldChar w:fldCharType="begin"/>
      </w:r>
      <w:r w:rsidRPr="00104112">
        <w:rPr>
          <w:i/>
        </w:rPr>
        <w:instrText xml:space="preserve"> XE "</w:instrText>
      </w:r>
      <w:r w:rsidRPr="00104112">
        <w:rPr>
          <w:i/>
          <w:sz w:val="20"/>
          <w:szCs w:val="20"/>
        </w:rPr>
        <w:instrText>Headway"</w:instrText>
      </w:r>
      <w:r w:rsidRPr="00104112">
        <w:rPr>
          <w:i/>
        </w:rPr>
        <w:instrText xml:space="preserve"> </w:instrText>
      </w:r>
      <w:r w:rsidRPr="00104112">
        <w:rPr>
          <w:i/>
        </w:rPr>
        <w:fldChar w:fldCharType="end"/>
      </w:r>
      <w:r>
        <w:t xml:space="preserve"> </w:t>
      </w:r>
      <w:r w:rsidRPr="0060116D">
        <w:rPr>
          <w:i/>
        </w:rPr>
        <w:t>h</w:t>
      </w:r>
      <w:r w:rsidRPr="0060116D">
        <w:rPr>
          <w:i/>
          <w:vertAlign w:val="subscript"/>
        </w:rPr>
        <w:t>a</w:t>
      </w:r>
      <w:r>
        <w:t xml:space="preserve"> (th</w:t>
      </w:r>
      <w:r w:rsidRPr="00104112">
        <w:t>e headway</w:t>
      </w:r>
      <w:r>
        <w:rPr>
          <w:rStyle w:val="FootnoteReference"/>
        </w:rPr>
        <w:footnoteReference w:id="1"/>
      </w:r>
      <w:r w:rsidRPr="00104112">
        <w:t xml:space="preserve"> between vehicles arriving at a signalized intersection</w:t>
      </w:r>
      <w:r>
        <w:t xml:space="preserve">) is constant, a flow pattern called </w:t>
      </w:r>
      <w:r w:rsidRPr="00205F94">
        <w:rPr>
          <w:i/>
        </w:rPr>
        <w:t>uniform flow</w:t>
      </w:r>
      <w:r>
        <w:t xml:space="preserve">.  We assume the condition of uniform arrival flow in the queuing model considered </w:t>
      </w:r>
      <w:r w:rsidR="00A340A9">
        <w:t>here</w:t>
      </w:r>
      <w:r w:rsidRPr="00B674A6">
        <w:t>.</w:t>
      </w:r>
    </w:p>
    <w:p w14:paraId="217AEE71" w14:textId="660F386B" w:rsidR="00765743" w:rsidRDefault="00765743" w:rsidP="00765743">
      <w:pPr>
        <w:pStyle w:val="ListBullet"/>
      </w:pPr>
      <w:r>
        <w:t>During the second cycle, three vehicles arrive at the intersection during the red indication.  A fourth vehicle arrives during the green indication but must initially stop because the vehicle in front of it is stopped.  As each of these four vehicles arrives, a queue</w:t>
      </w:r>
      <w:r>
        <w:fldChar w:fldCharType="begin"/>
      </w:r>
      <w:r>
        <w:instrText xml:space="preserve"> XE "</w:instrText>
      </w:r>
      <w:r>
        <w:rPr>
          <w:sz w:val="20"/>
          <w:szCs w:val="20"/>
        </w:rPr>
        <w:instrText>Queue"</w:instrText>
      </w:r>
      <w:r>
        <w:instrText xml:space="preserve"> </w:instrText>
      </w:r>
      <w:r>
        <w:fldChar w:fldCharType="end"/>
      </w:r>
      <w:r>
        <w:t xml:space="preserve"> (waiting line) forms at the stop line.  The trajectory of the four vehicles is horizontal during red, illustrating that</w:t>
      </w:r>
      <w:r w:rsidR="00A340A9">
        <w:t xml:space="preserve"> while time passes, the vehicle</w:t>
      </w:r>
      <w:r>
        <w:t xml:space="preserve">s are stationary.  The position of each vehicle in the queue, and the spacing between vehicles in </w:t>
      </w:r>
      <w:r w:rsidR="00A340A9">
        <w:t>the queue, is shown in the time-</w:t>
      </w:r>
      <w:r>
        <w:t>space diagram.</w:t>
      </w:r>
    </w:p>
    <w:p w14:paraId="041A268B" w14:textId="0CE29070" w:rsidR="00765743" w:rsidRDefault="00765743" w:rsidP="00765743">
      <w:pPr>
        <w:pStyle w:val="ListBullet"/>
      </w:pPr>
      <w:r>
        <w:t>At the beginning of the green indication during cycle 2, the vehicles enter the intersection.  The headway</w:t>
      </w:r>
      <w:r>
        <w:fldChar w:fldCharType="begin"/>
      </w:r>
      <w:r>
        <w:instrText xml:space="preserve"> XE "</w:instrText>
      </w:r>
      <w:r>
        <w:rPr>
          <w:sz w:val="20"/>
          <w:szCs w:val="20"/>
        </w:rPr>
        <w:instrText>Headway"</w:instrText>
      </w:r>
      <w:r>
        <w:instrText xml:space="preserve"> </w:instrText>
      </w:r>
      <w:r>
        <w:fldChar w:fldCharType="end"/>
      </w:r>
      <w:r>
        <w:t xml:space="preserve"> between vehicles in the departing queue</w:t>
      </w:r>
      <w:r>
        <w:fldChar w:fldCharType="begin"/>
      </w:r>
      <w:r>
        <w:instrText xml:space="preserve"> XE "</w:instrText>
      </w:r>
      <w:r>
        <w:rPr>
          <w:sz w:val="20"/>
          <w:szCs w:val="20"/>
        </w:rPr>
        <w:instrText>Queue"</w:instrText>
      </w:r>
      <w:r>
        <w:instrText xml:space="preserve"> </w:instrText>
      </w:r>
      <w:r>
        <w:fldChar w:fldCharType="end"/>
      </w:r>
      <w:r>
        <w:t xml:space="preserve"> is called the </w:t>
      </w:r>
      <w:r w:rsidRPr="00205F94">
        <w:rPr>
          <w:i/>
        </w:rPr>
        <w:t>saturation headway</w:t>
      </w:r>
      <w:r>
        <w:rPr>
          <w:i/>
        </w:rPr>
        <w:fldChar w:fldCharType="begin"/>
      </w:r>
      <w:r>
        <w:rPr>
          <w:i/>
        </w:rPr>
        <w:instrText xml:space="preserve"> XE "</w:instrText>
      </w:r>
      <w:r>
        <w:rPr>
          <w:sz w:val="20"/>
          <w:szCs w:val="20"/>
        </w:rPr>
        <w:instrText>Saturation headway"</w:instrText>
      </w:r>
      <w:r>
        <w:rPr>
          <w:i/>
        </w:rPr>
        <w:instrText xml:space="preserve"> </w:instrText>
      </w:r>
      <w:r>
        <w:rPr>
          <w:i/>
        </w:rPr>
        <w:fldChar w:fldCharType="end"/>
      </w:r>
      <w:r>
        <w:t xml:space="preserve"> </w:t>
      </w:r>
      <w:r w:rsidRPr="0060116D">
        <w:rPr>
          <w:i/>
        </w:rPr>
        <w:t>h</w:t>
      </w:r>
      <w:r w:rsidRPr="0060116D">
        <w:rPr>
          <w:i/>
          <w:vertAlign w:val="subscript"/>
        </w:rPr>
        <w:t>s</w:t>
      </w:r>
      <w:r>
        <w:t>.</w:t>
      </w:r>
    </w:p>
    <w:p w14:paraId="7A454C87" w14:textId="77777777" w:rsidR="00765743" w:rsidRDefault="00765743" w:rsidP="00765743">
      <w:pPr>
        <w:pStyle w:val="ListBullet"/>
      </w:pPr>
      <w:r>
        <w:t>A final vehicle arrives during cycle 2 after the queue</w:t>
      </w:r>
      <w:r>
        <w:fldChar w:fldCharType="begin"/>
      </w:r>
      <w:r>
        <w:instrText xml:space="preserve"> XE "</w:instrText>
      </w:r>
      <w:r>
        <w:rPr>
          <w:sz w:val="20"/>
          <w:szCs w:val="20"/>
        </w:rPr>
        <w:instrText>Queue"</w:instrText>
      </w:r>
      <w:r>
        <w:instrText xml:space="preserve"> </w:instrText>
      </w:r>
      <w:r>
        <w:fldChar w:fldCharType="end"/>
      </w:r>
      <w:r>
        <w:t xml:space="preserve"> has cleared and travels through the intersection without stopping.</w:t>
      </w:r>
    </w:p>
    <w:p w14:paraId="4F95D36C" w14:textId="77777777" w:rsidR="00765743" w:rsidRDefault="00765743" w:rsidP="00765743">
      <w:pPr>
        <w:pStyle w:val="ListBullet"/>
        <w:numPr>
          <w:ilvl w:val="0"/>
          <w:numId w:val="0"/>
        </w:numPr>
        <w:ind w:left="360" w:hanging="360"/>
      </w:pPr>
    </w:p>
    <w:p w14:paraId="41DCC428" w14:textId="77777777" w:rsidR="00765743" w:rsidRDefault="00765743" w:rsidP="00751302">
      <w:pPr>
        <w:pStyle w:val="ListBullet"/>
        <w:keepNext/>
        <w:numPr>
          <w:ilvl w:val="0"/>
          <w:numId w:val="0"/>
        </w:numPr>
        <w:ind w:left="360" w:hanging="360"/>
        <w:jc w:val="center"/>
      </w:pPr>
      <w:r w:rsidRPr="00122BFF">
        <w:rPr>
          <w:noProof/>
        </w:rPr>
        <w:lastRenderedPageBreak/>
        <w:drawing>
          <wp:inline distT="0" distB="0" distL="0" distR="0" wp14:anchorId="21661075" wp14:editId="63922C7F">
            <wp:extent cx="5029200" cy="21087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2108701"/>
                    </a:xfrm>
                    <a:prstGeom prst="rect">
                      <a:avLst/>
                    </a:prstGeom>
                    <a:noFill/>
                    <a:ln>
                      <a:noFill/>
                    </a:ln>
                  </pic:spPr>
                </pic:pic>
              </a:graphicData>
            </a:graphic>
          </wp:inline>
        </w:drawing>
      </w:r>
    </w:p>
    <w:p w14:paraId="4D5DF7EA" w14:textId="1FC13B0E" w:rsidR="00765743" w:rsidRPr="00751302" w:rsidRDefault="00765743" w:rsidP="00751302">
      <w:pPr>
        <w:pStyle w:val="Caption"/>
      </w:pPr>
      <w:bookmarkStart w:id="82" w:name="_Ref350427511"/>
      <w:bookmarkStart w:id="83" w:name="_Toc390078694"/>
      <w:r w:rsidRPr="00751302">
        <w:t xml:space="preserve">Figure </w:t>
      </w:r>
      <w:fldSimple w:instr=" SEQ Figure \* ARABIC ">
        <w:r w:rsidR="004F0723">
          <w:rPr>
            <w:noProof/>
          </w:rPr>
          <w:t>24</w:t>
        </w:r>
      </w:fldSimple>
      <w:bookmarkEnd w:id="82"/>
      <w:r w:rsidRPr="00751302">
        <w:t>. Vehicle trajectories (blue lines) represented in a time-space diagram</w:t>
      </w:r>
      <w:bookmarkEnd w:id="83"/>
    </w:p>
    <w:p w14:paraId="28FCAD7E" w14:textId="77777777" w:rsidR="00765743" w:rsidRDefault="00765743" w:rsidP="00765743"/>
    <w:p w14:paraId="00987A51" w14:textId="596469B8" w:rsidR="00765743" w:rsidRPr="0021533D" w:rsidRDefault="00765743" w:rsidP="0021533D">
      <w:pPr>
        <w:pStyle w:val="Heading3"/>
      </w:pPr>
      <w:bookmarkStart w:id="84" w:name="_Toc350063687"/>
      <w:bookmarkStart w:id="85" w:name="_Toc390078616"/>
      <w:r w:rsidRPr="0021533D">
        <w:t>The Queuing Process at a Signalized Intersection</w:t>
      </w:r>
      <w:bookmarkEnd w:id="84"/>
      <w:bookmarkEnd w:id="85"/>
    </w:p>
    <w:p w14:paraId="74992A19" w14:textId="3A08E6A7" w:rsidR="00765743" w:rsidRDefault="00765743" w:rsidP="00765743">
      <w:r>
        <w:t xml:space="preserve">Traffic flow at a signalized intersection can be represented by the </w:t>
      </w:r>
      <w:r w:rsidRPr="00205F94">
        <w:rPr>
          <w:i/>
        </w:rPr>
        <w:t xml:space="preserve">D/D/1 </w:t>
      </w:r>
      <w:r w:rsidR="00A340A9">
        <w:rPr>
          <w:i/>
        </w:rPr>
        <w:t xml:space="preserve">queuing </w:t>
      </w:r>
      <w:r w:rsidRPr="00205F94">
        <w:rPr>
          <w:i/>
        </w:rPr>
        <w:t>model</w:t>
      </w:r>
      <w:r>
        <w:rPr>
          <w:i/>
        </w:rPr>
        <w:fldChar w:fldCharType="begin"/>
      </w:r>
      <w:r>
        <w:rPr>
          <w:i/>
        </w:rPr>
        <w:instrText xml:space="preserve"> XE "</w:instrText>
      </w:r>
      <w:r>
        <w:rPr>
          <w:sz w:val="20"/>
          <w:szCs w:val="20"/>
        </w:rPr>
        <w:instrText>D/D/1 model"</w:instrText>
      </w:r>
      <w:r>
        <w:rPr>
          <w:i/>
        </w:rPr>
        <w:instrText xml:space="preserve"> </w:instrText>
      </w:r>
      <w:r>
        <w:rPr>
          <w:i/>
        </w:rPr>
        <w:fldChar w:fldCharType="end"/>
      </w:r>
      <w:r>
        <w:t xml:space="preserve">.  The D/D/1 model assumes a deterministic arrival pattern, a deterministic service pattern, and one service channel.  A deterministic arrival or service pattern means that the pattern is known and does not vary over time.  Stated another way, there is no randomness in </w:t>
      </w:r>
      <w:r w:rsidR="00A340A9">
        <w:t>either</w:t>
      </w:r>
      <w:r>
        <w:t xml:space="preserve"> pattern. One service channel implies one lane of an intersection approach.  The model also assumes that the demand is less than the capacity</w:t>
      </w:r>
      <w:r>
        <w:fldChar w:fldCharType="begin"/>
      </w:r>
      <w:r>
        <w:instrText xml:space="preserve"> XE "</w:instrText>
      </w:r>
      <w:r>
        <w:rPr>
          <w:sz w:val="20"/>
          <w:szCs w:val="20"/>
        </w:rPr>
        <w:instrText>Capacity"</w:instrText>
      </w:r>
      <w:r>
        <w:instrText xml:space="preserve"> </w:instrText>
      </w:r>
      <w:r>
        <w:fldChar w:fldCharType="end"/>
      </w:r>
      <w:r>
        <w:t>.</w:t>
      </w:r>
    </w:p>
    <w:p w14:paraId="32F0F586" w14:textId="1B72B2EF" w:rsidR="00765743" w:rsidRDefault="00765743" w:rsidP="00765743">
      <w:pPr>
        <w:ind w:firstLine="360"/>
      </w:pPr>
      <w:r>
        <w:fldChar w:fldCharType="begin"/>
      </w:r>
      <w:r>
        <w:instrText xml:space="preserve"> REF _Ref350325531 \h </w:instrText>
      </w:r>
      <w:r>
        <w:fldChar w:fldCharType="separate"/>
      </w:r>
      <w:r w:rsidR="004F0723">
        <w:t xml:space="preserve">Figure </w:t>
      </w:r>
      <w:r w:rsidR="004F0723">
        <w:rPr>
          <w:noProof/>
        </w:rPr>
        <w:t>25</w:t>
      </w:r>
      <w:r>
        <w:fldChar w:fldCharType="end"/>
      </w:r>
      <w:r>
        <w:t xml:space="preserve"> shows these elements as applied to one lane on an approach to a signalized intersection.  The </w:t>
      </w:r>
      <w:r w:rsidRPr="00205F94">
        <w:rPr>
          <w:i/>
        </w:rPr>
        <w:t>server</w:t>
      </w:r>
      <w:r>
        <w:rPr>
          <w:i/>
        </w:rPr>
        <w:fldChar w:fldCharType="begin"/>
      </w:r>
      <w:r>
        <w:rPr>
          <w:i/>
        </w:rPr>
        <w:instrText xml:space="preserve"> XE "</w:instrText>
      </w:r>
      <w:r>
        <w:rPr>
          <w:sz w:val="20"/>
          <w:szCs w:val="20"/>
        </w:rPr>
        <w:instrText>Server"</w:instrText>
      </w:r>
      <w:r>
        <w:rPr>
          <w:i/>
        </w:rPr>
        <w:instrText xml:space="preserve"> </w:instrText>
      </w:r>
      <w:r>
        <w:rPr>
          <w:i/>
        </w:rPr>
        <w:fldChar w:fldCharType="end"/>
      </w:r>
      <w:r>
        <w:t xml:space="preserve"> is the first vehicle position at the stop bar.  This is the point at which vehicles are served as they exit the queuing system and enter the intersection.  The </w:t>
      </w:r>
      <w:r w:rsidRPr="00205F94">
        <w:rPr>
          <w:i/>
        </w:rPr>
        <w:t>queue</w:t>
      </w:r>
      <w:r>
        <w:rPr>
          <w:i/>
        </w:rPr>
        <w:fldChar w:fldCharType="begin"/>
      </w:r>
      <w:r>
        <w:rPr>
          <w:i/>
        </w:rPr>
        <w:instrText xml:space="preserve"> XE "</w:instrText>
      </w:r>
      <w:r>
        <w:rPr>
          <w:sz w:val="20"/>
          <w:szCs w:val="20"/>
        </w:rPr>
        <w:instrText>Queue"</w:instrText>
      </w:r>
      <w:r>
        <w:rPr>
          <w:i/>
        </w:rPr>
        <w:instrText xml:space="preserve"> </w:instrText>
      </w:r>
      <w:r>
        <w:rPr>
          <w:i/>
        </w:rPr>
        <w:fldChar w:fldCharType="end"/>
      </w:r>
      <w:r>
        <w:t xml:space="preserve"> forms behind the vehicle in the server and extends to some maximum point, depending on the arrival and service rates of the system.  While queuing theory assumes that this line of vehicles is a vertical stack, in reality the queue extends horizontally upstream from the stop bar to the point of the maximum queue.  This point is considered to be the entry point to the queuing system.</w:t>
      </w:r>
    </w:p>
    <w:p w14:paraId="6107DF08" w14:textId="77777777" w:rsidR="00765743" w:rsidRDefault="00765743" w:rsidP="00765743"/>
    <w:p w14:paraId="06042F72" w14:textId="77777777" w:rsidR="00765743" w:rsidRDefault="00765743" w:rsidP="00751302">
      <w:pPr>
        <w:keepNext/>
        <w:jc w:val="center"/>
      </w:pPr>
      <w:r w:rsidRPr="00C74EFC">
        <w:rPr>
          <w:noProof/>
        </w:rPr>
        <w:drawing>
          <wp:inline distT="0" distB="0" distL="0" distR="0" wp14:anchorId="79C1F5BA" wp14:editId="687D4A73">
            <wp:extent cx="3643952" cy="1980291"/>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3444" cy="1990884"/>
                    </a:xfrm>
                    <a:prstGeom prst="rect">
                      <a:avLst/>
                    </a:prstGeom>
                    <a:noFill/>
                    <a:ln>
                      <a:noFill/>
                    </a:ln>
                  </pic:spPr>
                </pic:pic>
              </a:graphicData>
            </a:graphic>
          </wp:inline>
        </w:drawing>
      </w:r>
    </w:p>
    <w:p w14:paraId="699CCD5A" w14:textId="30DFEDD3" w:rsidR="00765743" w:rsidRDefault="00765743" w:rsidP="00765743">
      <w:pPr>
        <w:pStyle w:val="Caption"/>
      </w:pPr>
      <w:bookmarkStart w:id="86" w:name="_Ref350325531"/>
      <w:bookmarkStart w:id="87" w:name="_Toc390078695"/>
      <w:r>
        <w:t xml:space="preserve">Figure </w:t>
      </w:r>
      <w:fldSimple w:instr=" SEQ Figure \* ARABIC ">
        <w:r w:rsidR="004F0723">
          <w:rPr>
            <w:noProof/>
          </w:rPr>
          <w:t>25</w:t>
        </w:r>
      </w:fldSimple>
      <w:bookmarkEnd w:id="86"/>
      <w:r>
        <w:t xml:space="preserve">. Elements of </w:t>
      </w:r>
      <w:r w:rsidR="004A2B4B">
        <w:t xml:space="preserve">the </w:t>
      </w:r>
      <w:r>
        <w:t>queuing system</w:t>
      </w:r>
      <w:bookmarkEnd w:id="87"/>
    </w:p>
    <w:p w14:paraId="3F7EE497" w14:textId="77777777" w:rsidR="00765743" w:rsidRPr="008A0596" w:rsidRDefault="00765743" w:rsidP="00765743"/>
    <w:p w14:paraId="0214481B" w14:textId="0066C70C" w:rsidR="00765743" w:rsidRDefault="00765743" w:rsidP="00765743">
      <w:pPr>
        <w:ind w:firstLine="360"/>
      </w:pPr>
      <w:r>
        <w:fldChar w:fldCharType="begin"/>
      </w:r>
      <w:r>
        <w:instrText xml:space="preserve"> REF _Ref363466598 \h </w:instrText>
      </w:r>
      <w:r>
        <w:fldChar w:fldCharType="separate"/>
      </w:r>
      <w:r w:rsidR="004F0723" w:rsidRPr="00751302">
        <w:t xml:space="preserve">Figure </w:t>
      </w:r>
      <w:r w:rsidR="004F0723">
        <w:rPr>
          <w:noProof/>
        </w:rPr>
        <w:t>26</w:t>
      </w:r>
      <w:r>
        <w:fldChar w:fldCharType="end"/>
      </w:r>
      <w:r>
        <w:t xml:space="preserve"> shows another view of the queuing process, here overlaid vertically on a time-space diagram (at the left side of the figure).  The arrival pattern is shown just upstream of the signalized intersection, showing the constant headway</w:t>
      </w:r>
      <w:r>
        <w:fldChar w:fldCharType="begin"/>
      </w:r>
      <w:r>
        <w:instrText xml:space="preserve"> XE "</w:instrText>
      </w:r>
      <w:r>
        <w:rPr>
          <w:sz w:val="20"/>
          <w:szCs w:val="20"/>
        </w:rPr>
        <w:instrText>Headway"</w:instrText>
      </w:r>
      <w:r>
        <w:instrText xml:space="preserve"> </w:instrText>
      </w:r>
      <w:r>
        <w:fldChar w:fldCharType="end"/>
      </w:r>
      <w:r>
        <w:t xml:space="preserve"> between each of the vehicles.  As noted above, this pattern is called </w:t>
      </w:r>
      <w:r w:rsidRPr="00205F94">
        <w:rPr>
          <w:i/>
        </w:rPr>
        <w:t xml:space="preserve">uniform arrivals </w:t>
      </w:r>
      <w:r>
        <w:t xml:space="preserve">and is consistent with the deterministic arrival pattern for the </w:t>
      </w:r>
      <w:r>
        <w:lastRenderedPageBreak/>
        <w:t xml:space="preserve">D/D/1 queuing model.  The service or departure pattern is shown just downstream of the intersection for three time periods.  </w:t>
      </w:r>
    </w:p>
    <w:p w14:paraId="5F1EDFB7" w14:textId="77777777" w:rsidR="00765743" w:rsidRDefault="00765743" w:rsidP="00765743">
      <w:pPr>
        <w:pStyle w:val="ListBullet"/>
      </w:pPr>
      <w:r>
        <w:t>During period 1, vehicles 1, 2, and 3 arrive during the red interval and form a queue</w:t>
      </w:r>
      <w:r>
        <w:fldChar w:fldCharType="begin"/>
      </w:r>
      <w:r>
        <w:instrText xml:space="preserve"> XE "</w:instrText>
      </w:r>
      <w:r>
        <w:rPr>
          <w:sz w:val="20"/>
          <w:szCs w:val="20"/>
        </w:rPr>
        <w:instrText>Queue"</w:instrText>
      </w:r>
      <w:r>
        <w:instrText xml:space="preserve"> </w:instrText>
      </w:r>
      <w:r>
        <w:fldChar w:fldCharType="end"/>
      </w:r>
      <w:r>
        <w:t xml:space="preserve">.  The service or departure rate is zero because the signal indication is red.  </w:t>
      </w:r>
    </w:p>
    <w:p w14:paraId="3E795A42" w14:textId="77777777" w:rsidR="00765743" w:rsidRDefault="00765743" w:rsidP="00765743">
      <w:pPr>
        <w:pStyle w:val="ListBullet"/>
      </w:pPr>
      <w:r>
        <w:t>When the signal display changes to green, vehicles 1, 2, and 3 depart from the intersection at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Here the headway</w:t>
      </w:r>
      <w:r>
        <w:fldChar w:fldCharType="begin"/>
      </w:r>
      <w:r>
        <w:instrText xml:space="preserve"> XE "</w:instrText>
      </w:r>
      <w:r>
        <w:rPr>
          <w:sz w:val="20"/>
          <w:szCs w:val="20"/>
        </w:rPr>
        <w:instrText>Headway"</w:instrText>
      </w:r>
      <w:r>
        <w:instrText xml:space="preserve"> </w:instrText>
      </w:r>
      <w:r>
        <w:fldChar w:fldCharType="end"/>
      </w:r>
      <w:r>
        <w:t xml:space="preserve"> between vehicles is equal to the saturation headway</w:t>
      </w:r>
      <w:r>
        <w:fldChar w:fldCharType="begin"/>
      </w:r>
      <w:r>
        <w:instrText xml:space="preserve"> XE "</w:instrText>
      </w:r>
      <w:r>
        <w:rPr>
          <w:sz w:val="20"/>
          <w:szCs w:val="20"/>
        </w:rPr>
        <w:instrText>Saturation headway"</w:instrText>
      </w:r>
      <w:r>
        <w:instrText xml:space="preserve"> </w:instrText>
      </w:r>
      <w:r>
        <w:fldChar w:fldCharType="end"/>
      </w:r>
      <w:r>
        <w:t>.  A fourth vehicle arrives during green but joins the queue</w:t>
      </w:r>
      <w:r>
        <w:fldChar w:fldCharType="begin"/>
      </w:r>
      <w:r>
        <w:instrText xml:space="preserve"> XE "</w:instrText>
      </w:r>
      <w:r>
        <w:rPr>
          <w:sz w:val="20"/>
          <w:szCs w:val="20"/>
        </w:rPr>
        <w:instrText>Queue"</w:instrText>
      </w:r>
      <w:r>
        <w:instrText xml:space="preserve"> </w:instrText>
      </w:r>
      <w:r>
        <w:fldChar w:fldCharType="end"/>
      </w:r>
      <w:r>
        <w:t xml:space="preserve"> and can’t be served until the queue clears.  The service rate for this vehicle is also equal to the saturation flow rate.  The time that it takes for the queue to clear (called the </w:t>
      </w:r>
      <w:r w:rsidRPr="002A3CC4">
        <w:rPr>
          <w:i/>
        </w:rPr>
        <w:t>queue service time</w:t>
      </w:r>
      <w:r>
        <w:rPr>
          <w:i/>
        </w:rPr>
        <w:fldChar w:fldCharType="begin"/>
      </w:r>
      <w:r>
        <w:rPr>
          <w:i/>
        </w:rPr>
        <w:instrText xml:space="preserve"> XE "</w:instrText>
      </w:r>
      <w:r w:rsidRPr="00976086">
        <w:rPr>
          <w:sz w:val="20"/>
          <w:szCs w:val="20"/>
        </w:rPr>
        <w:instrText>Queue service time</w:instrText>
      </w:r>
      <w:r>
        <w:rPr>
          <w:sz w:val="20"/>
          <w:szCs w:val="20"/>
        </w:rPr>
        <w:instrText>"</w:instrText>
      </w:r>
      <w:r>
        <w:rPr>
          <w:i/>
        </w:rPr>
        <w:instrText xml:space="preserve"> </w:instrText>
      </w:r>
      <w:r>
        <w:rPr>
          <w:i/>
        </w:rPr>
        <w:fldChar w:fldCharType="end"/>
      </w:r>
      <w:r>
        <w:t xml:space="preserve"> g</w:t>
      </w:r>
      <w:r w:rsidRPr="002A3CC4">
        <w:rPr>
          <w:vertAlign w:val="subscript"/>
        </w:rPr>
        <w:t>s</w:t>
      </w:r>
      <w:r>
        <w:t>) is the duration of the second period.</w:t>
      </w:r>
    </w:p>
    <w:p w14:paraId="50885A3C" w14:textId="77777777" w:rsidR="00765743" w:rsidRDefault="00765743" w:rsidP="00765743">
      <w:pPr>
        <w:pStyle w:val="ListBullet"/>
      </w:pPr>
      <w:r>
        <w:t>During the third period, vehicles 5 and 6 arrive and depart at a constant rate, equal to the arrival rate.  Since the queue</w:t>
      </w:r>
      <w:r>
        <w:fldChar w:fldCharType="begin"/>
      </w:r>
      <w:r>
        <w:instrText xml:space="preserve"> XE "</w:instrText>
      </w:r>
      <w:r>
        <w:rPr>
          <w:sz w:val="20"/>
          <w:szCs w:val="20"/>
        </w:rPr>
        <w:instrText>Queue"</w:instrText>
      </w:r>
      <w:r>
        <w:instrText xml:space="preserve"> </w:instrText>
      </w:r>
      <w:r>
        <w:fldChar w:fldCharType="end"/>
      </w:r>
      <w:r>
        <w:t xml:space="preserve"> has cleared, these vehicles experience no delay.</w:t>
      </w:r>
    </w:p>
    <w:p w14:paraId="19FA9BD9" w14:textId="77777777" w:rsidR="00765743" w:rsidRDefault="00765743" w:rsidP="00765743"/>
    <w:p w14:paraId="3E398476" w14:textId="77777777" w:rsidR="00765743" w:rsidRDefault="00765743" w:rsidP="00751302">
      <w:pPr>
        <w:keepNext/>
        <w:jc w:val="center"/>
      </w:pPr>
      <w:r w:rsidRPr="00122BFF">
        <w:rPr>
          <w:noProof/>
        </w:rPr>
        <w:drawing>
          <wp:inline distT="0" distB="0" distL="0" distR="0" wp14:anchorId="1CA48795" wp14:editId="6EF211A1">
            <wp:extent cx="5029200" cy="23322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332262"/>
                    </a:xfrm>
                    <a:prstGeom prst="rect">
                      <a:avLst/>
                    </a:prstGeom>
                    <a:noFill/>
                    <a:ln>
                      <a:noFill/>
                    </a:ln>
                  </pic:spPr>
                </pic:pic>
              </a:graphicData>
            </a:graphic>
          </wp:inline>
        </w:drawing>
      </w:r>
    </w:p>
    <w:p w14:paraId="3F9B7849" w14:textId="74B168AE" w:rsidR="00765743" w:rsidRPr="00751302" w:rsidRDefault="00765743" w:rsidP="00751302">
      <w:pPr>
        <w:pStyle w:val="Caption"/>
      </w:pPr>
      <w:bookmarkStart w:id="88" w:name="_Ref363466598"/>
      <w:bookmarkStart w:id="89" w:name="_Toc390078696"/>
      <w:r w:rsidRPr="00751302">
        <w:t xml:space="preserve">Figure </w:t>
      </w:r>
      <w:fldSimple w:instr=" SEQ Figure \* ARABIC ">
        <w:r w:rsidR="004F0723">
          <w:rPr>
            <w:noProof/>
          </w:rPr>
          <w:t>26</w:t>
        </w:r>
      </w:fldSimple>
      <w:bookmarkEnd w:id="88"/>
      <w:r w:rsidRPr="00751302">
        <w:t xml:space="preserve">. </w:t>
      </w:r>
      <w:r w:rsidR="004A2B4B">
        <w:t>T</w:t>
      </w:r>
      <w:r w:rsidRPr="00751302">
        <w:t xml:space="preserve">rajectories </w:t>
      </w:r>
      <w:r w:rsidR="004A2B4B">
        <w:t xml:space="preserve">representing vehicles </w:t>
      </w:r>
      <w:r w:rsidRPr="00751302">
        <w:t>arriving at and departing from a signalized intersection</w:t>
      </w:r>
      <w:bookmarkEnd w:id="89"/>
    </w:p>
    <w:p w14:paraId="3361F6B4" w14:textId="77777777" w:rsidR="00A340A9" w:rsidRDefault="00A340A9" w:rsidP="00765743">
      <w:pPr>
        <w:ind w:firstLine="360"/>
      </w:pPr>
    </w:p>
    <w:p w14:paraId="3BCBB070" w14:textId="5C228555" w:rsidR="00765743" w:rsidRDefault="00765743" w:rsidP="00765743">
      <w:pPr>
        <w:ind w:firstLine="360"/>
      </w:pPr>
      <w:r>
        <w:t>There are three other ways to represent the queuing process including the flow profile diagram</w:t>
      </w:r>
      <w:r>
        <w:fldChar w:fldCharType="begin"/>
      </w:r>
      <w:r>
        <w:instrText xml:space="preserve"> XE "</w:instrText>
      </w:r>
      <w:r w:rsidRPr="00976086">
        <w:rPr>
          <w:sz w:val="20"/>
          <w:szCs w:val="20"/>
        </w:rPr>
        <w:instrText>Flow profile diagram</w:instrText>
      </w:r>
      <w:r>
        <w:rPr>
          <w:sz w:val="20"/>
          <w:szCs w:val="20"/>
        </w:rPr>
        <w:instrText>"</w:instrText>
      </w:r>
      <w:r>
        <w:instrText xml:space="preserve"> </w:instrText>
      </w:r>
      <w:r>
        <w:fldChar w:fldCharType="end"/>
      </w:r>
      <w:r>
        <w:t>,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and the queue</w:t>
      </w:r>
      <w:r>
        <w:fldChar w:fldCharType="begin"/>
      </w:r>
      <w:r>
        <w:instrText xml:space="preserve"> XE "</w:instrText>
      </w:r>
      <w:r>
        <w:rPr>
          <w:sz w:val="20"/>
          <w:szCs w:val="20"/>
        </w:rPr>
        <w:instrText>Queue"</w:instrText>
      </w:r>
      <w:r>
        <w:instrText xml:space="preserve"> </w:instrText>
      </w:r>
      <w:r>
        <w:fldChar w:fldCharType="end"/>
      </w:r>
      <w:r>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t>.  These diagrams also show important concepts in the traffic flow process such as capacity</w:t>
      </w:r>
      <w:r>
        <w:fldChar w:fldCharType="begin"/>
      </w:r>
      <w:r>
        <w:instrText xml:space="preserve"> XE "</w:instrText>
      </w:r>
      <w:r>
        <w:rPr>
          <w:sz w:val="20"/>
          <w:szCs w:val="20"/>
        </w:rPr>
        <w:instrText>Capacity"</w:instrText>
      </w:r>
      <w:r>
        <w:instrText xml:space="preserve"> </w:instrText>
      </w:r>
      <w:r>
        <w:fldChar w:fldCharType="end"/>
      </w:r>
      <w:r>
        <w:t xml:space="preserve"> and delay, as well as other ways to represent intersection operation and performance, and are discussed below.</w:t>
      </w:r>
    </w:p>
    <w:p w14:paraId="103C972D" w14:textId="77777777" w:rsidR="00765743" w:rsidRDefault="00765743" w:rsidP="00765743"/>
    <w:p w14:paraId="7F804EB1" w14:textId="7C38AC5B" w:rsidR="00765743" w:rsidRPr="0021533D" w:rsidRDefault="00765743" w:rsidP="0021533D">
      <w:pPr>
        <w:pStyle w:val="Heading3"/>
      </w:pPr>
      <w:bookmarkStart w:id="90" w:name="_Toc350063688"/>
      <w:bookmarkStart w:id="91" w:name="_Toc390078617"/>
      <w:r w:rsidRPr="0021533D">
        <w:t>The Flow Profile Diagram</w:t>
      </w:r>
      <w:bookmarkEnd w:id="90"/>
      <w:bookmarkEnd w:id="91"/>
    </w:p>
    <w:p w14:paraId="7857E917" w14:textId="29316479" w:rsidR="00765743" w:rsidRDefault="00765743" w:rsidP="00765743">
      <w:r>
        <w:t xml:space="preserve">The </w:t>
      </w:r>
      <w:r w:rsidRPr="00205F94">
        <w:rPr>
          <w:i/>
        </w:rPr>
        <w:t>flow profile diagram</w:t>
      </w:r>
      <w:r>
        <w:rPr>
          <w:i/>
        </w:rPr>
        <w:fldChar w:fldCharType="begin"/>
      </w:r>
      <w:r>
        <w:rPr>
          <w:i/>
        </w:rPr>
        <w:instrText xml:space="preserve"> XE "</w:instrText>
      </w:r>
      <w:r w:rsidRPr="00976086">
        <w:rPr>
          <w:sz w:val="20"/>
          <w:szCs w:val="20"/>
        </w:rPr>
        <w:instrText>Flow profile diagram</w:instrText>
      </w:r>
      <w:r>
        <w:rPr>
          <w:sz w:val="20"/>
          <w:szCs w:val="20"/>
        </w:rPr>
        <w:instrText>"</w:instrText>
      </w:r>
      <w:r>
        <w:rPr>
          <w:i/>
        </w:rPr>
        <w:instrText xml:space="preserve"> </w:instrText>
      </w:r>
      <w:r>
        <w:rPr>
          <w:i/>
        </w:rPr>
        <w:fldChar w:fldCharType="end"/>
      </w:r>
      <w:r>
        <w:t xml:space="preserve"> (</w:t>
      </w:r>
      <w:r>
        <w:fldChar w:fldCharType="begin"/>
      </w:r>
      <w:r>
        <w:instrText xml:space="preserve"> REF _Ref350427935 \h </w:instrText>
      </w:r>
      <w:r>
        <w:fldChar w:fldCharType="separate"/>
      </w:r>
      <w:r w:rsidR="004F0723">
        <w:t xml:space="preserve">Figure </w:t>
      </w:r>
      <w:r w:rsidR="004F0723">
        <w:rPr>
          <w:noProof/>
        </w:rPr>
        <w:t>27</w:t>
      </w:r>
      <w:r>
        <w:fldChar w:fldCharType="end"/>
      </w:r>
      <w:r>
        <w:t xml:space="preserve">) represents both the arrival flow to and the departure flow from a signalized intersection over time.  The flow profiles can be extracted from the time-space diagram shown in </w:t>
      </w:r>
      <w:r>
        <w:fldChar w:fldCharType="begin"/>
      </w:r>
      <w:r>
        <w:instrText xml:space="preserve"> REF _Ref363466598 \h </w:instrText>
      </w:r>
      <w:r>
        <w:fldChar w:fldCharType="separate"/>
      </w:r>
      <w:r w:rsidR="004F0723" w:rsidRPr="00751302">
        <w:t xml:space="preserve">Figure </w:t>
      </w:r>
      <w:r w:rsidR="004F0723">
        <w:rPr>
          <w:noProof/>
        </w:rPr>
        <w:t>26</w:t>
      </w:r>
      <w:r>
        <w:fldChar w:fldCharType="end"/>
      </w:r>
      <w:r>
        <w:t xml:space="preserve"> either by calculating the flow rate from the headway</w:t>
      </w:r>
      <w:r>
        <w:fldChar w:fldCharType="begin"/>
      </w:r>
      <w:r>
        <w:instrText xml:space="preserve"> XE "</w:instrText>
      </w:r>
      <w:r>
        <w:rPr>
          <w:sz w:val="20"/>
          <w:szCs w:val="20"/>
        </w:rPr>
        <w:instrText>Headway"</w:instrText>
      </w:r>
      <w:r>
        <w:instrText xml:space="preserve"> </w:instrText>
      </w:r>
      <w:r>
        <w:fldChar w:fldCharType="end"/>
      </w:r>
      <w:r>
        <w:t xml:space="preserve"> between vehicles, or by counting the number of vehicles over constant time segments.  The arrival flow rate is constant (uniform) and is represented by the solid line in </w:t>
      </w:r>
      <w:r>
        <w:fldChar w:fldCharType="begin"/>
      </w:r>
      <w:r>
        <w:instrText xml:space="preserve"> REF _Ref350427935 \h </w:instrText>
      </w:r>
      <w:r>
        <w:fldChar w:fldCharType="separate"/>
      </w:r>
      <w:r w:rsidR="004F0723">
        <w:t xml:space="preserve">Figure </w:t>
      </w:r>
      <w:r w:rsidR="004F0723">
        <w:rPr>
          <w:noProof/>
        </w:rPr>
        <w:t>27</w:t>
      </w:r>
      <w:r>
        <w:fldChar w:fldCharType="end"/>
      </w:r>
      <w:r>
        <w:t>.  The service flow rate (represented by the dashed line) varies during the cycle, according to the three time periods noted in the discussion of the time-space diagram above.  The service flow rate is equal to:</w:t>
      </w:r>
    </w:p>
    <w:p w14:paraId="5F95FCE2" w14:textId="77777777" w:rsidR="00765743" w:rsidRDefault="00765743" w:rsidP="00765743">
      <w:pPr>
        <w:pStyle w:val="ListBullet"/>
      </w:pPr>
      <w:r>
        <w:t>Zero, during the red indication.</w:t>
      </w:r>
    </w:p>
    <w:p w14:paraId="181348BD" w14:textId="77777777" w:rsidR="00765743" w:rsidRDefault="00765743" w:rsidP="00765743">
      <w:pPr>
        <w:pStyle w:val="ListBullet"/>
      </w:pPr>
      <w:r>
        <w:t>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w:t>
      </w:r>
      <w:r w:rsidRPr="0060116D">
        <w:rPr>
          <w:i/>
        </w:rPr>
        <w:t>s</w:t>
      </w:r>
      <w:r>
        <w:t>, while the queue</w:t>
      </w:r>
      <w:r>
        <w:fldChar w:fldCharType="begin"/>
      </w:r>
      <w:r>
        <w:instrText xml:space="preserve"> XE "</w:instrText>
      </w:r>
      <w:r>
        <w:rPr>
          <w:sz w:val="20"/>
          <w:szCs w:val="20"/>
        </w:rPr>
        <w:instrText>Queue"</w:instrText>
      </w:r>
      <w:r>
        <w:instrText xml:space="preserve"> </w:instrText>
      </w:r>
      <w:r>
        <w:fldChar w:fldCharType="end"/>
      </w:r>
      <w:r>
        <w:t xml:space="preserve"> is clearing, during an interval called the queue service time</w:t>
      </w:r>
      <w:r>
        <w:fldChar w:fldCharType="begin"/>
      </w:r>
      <w:r>
        <w:instrText xml:space="preserve"> XE "</w:instrText>
      </w:r>
      <w:r w:rsidRPr="00976086">
        <w:rPr>
          <w:sz w:val="20"/>
          <w:szCs w:val="20"/>
        </w:rPr>
        <w:instrText>Queue service time</w:instrText>
      </w:r>
      <w:r>
        <w:rPr>
          <w:sz w:val="20"/>
          <w:szCs w:val="20"/>
        </w:rPr>
        <w:instrText>"</w:instrText>
      </w:r>
      <w:r>
        <w:instrText xml:space="preserve"> </w:instrText>
      </w:r>
      <w:r>
        <w:fldChar w:fldCharType="end"/>
      </w:r>
      <w:r>
        <w:t xml:space="preserve"> </w:t>
      </w:r>
      <w:r w:rsidRPr="0060116D">
        <w:rPr>
          <w:i/>
        </w:rPr>
        <w:t>g</w:t>
      </w:r>
      <w:r w:rsidRPr="0060116D">
        <w:rPr>
          <w:i/>
          <w:vertAlign w:val="subscript"/>
        </w:rPr>
        <w:t>s</w:t>
      </w:r>
      <w:r>
        <w:t>.</w:t>
      </w:r>
    </w:p>
    <w:p w14:paraId="36DA3DF2" w14:textId="77777777" w:rsidR="00765743" w:rsidRDefault="00765743" w:rsidP="00765743">
      <w:pPr>
        <w:pStyle w:val="ListBullet"/>
      </w:pPr>
      <w:r>
        <w:t xml:space="preserve">The arrival flow rate </w:t>
      </w:r>
      <w:r w:rsidRPr="0060116D">
        <w:rPr>
          <w:i/>
        </w:rPr>
        <w:t>v</w:t>
      </w:r>
      <w:r>
        <w:t>, after the queue</w:t>
      </w:r>
      <w:r>
        <w:fldChar w:fldCharType="begin"/>
      </w:r>
      <w:r>
        <w:instrText xml:space="preserve"> XE "</w:instrText>
      </w:r>
      <w:r>
        <w:rPr>
          <w:sz w:val="20"/>
          <w:szCs w:val="20"/>
        </w:rPr>
        <w:instrText>Queue"</w:instrText>
      </w:r>
      <w:r>
        <w:instrText xml:space="preserve"> </w:instrText>
      </w:r>
      <w:r>
        <w:fldChar w:fldCharType="end"/>
      </w:r>
      <w:r>
        <w:t xml:space="preserve"> clears and until the end of the green interval.</w:t>
      </w:r>
    </w:p>
    <w:p w14:paraId="6D874B19" w14:textId="77777777" w:rsidR="00765743" w:rsidRDefault="00765743" w:rsidP="00765743"/>
    <w:p w14:paraId="45759134" w14:textId="79B787D1" w:rsidR="00765743" w:rsidRDefault="00751302" w:rsidP="00765743">
      <w:r>
        <w:lastRenderedPageBreak/>
        <w:tab/>
      </w:r>
      <w:r w:rsidR="00765743">
        <w:t>Since the queue</w:t>
      </w:r>
      <w:r w:rsidR="00765743">
        <w:fldChar w:fldCharType="begin"/>
      </w:r>
      <w:r w:rsidR="00765743">
        <w:instrText xml:space="preserve"> XE "</w:instrText>
      </w:r>
      <w:r w:rsidR="00765743">
        <w:rPr>
          <w:sz w:val="20"/>
          <w:szCs w:val="20"/>
        </w:rPr>
        <w:instrText>Queue"</w:instrText>
      </w:r>
      <w:r w:rsidR="00765743">
        <w:instrText xml:space="preserve"> </w:instrText>
      </w:r>
      <w:r w:rsidR="00765743">
        <w:fldChar w:fldCharType="end"/>
      </w:r>
      <w:r w:rsidR="00765743">
        <w:t xml:space="preserve"> clears before the end of green, the volume is less than the capacity</w:t>
      </w:r>
      <w:r w:rsidR="00765743">
        <w:fldChar w:fldCharType="begin"/>
      </w:r>
      <w:r w:rsidR="00765743">
        <w:instrText xml:space="preserve"> XE "</w:instrText>
      </w:r>
      <w:r w:rsidR="00765743">
        <w:rPr>
          <w:sz w:val="20"/>
          <w:szCs w:val="20"/>
        </w:rPr>
        <w:instrText>Capacity"</w:instrText>
      </w:r>
      <w:r w:rsidR="00765743">
        <w:instrText xml:space="preserve"> </w:instrText>
      </w:r>
      <w:r w:rsidR="00765743">
        <w:fldChar w:fldCharType="end"/>
      </w:r>
      <w:r w:rsidR="00765743">
        <w:t>.  This meets one of the assumptions of the D/D/1 queuing model established earlier. This service pattern is repeated for each signal cycle.</w:t>
      </w:r>
    </w:p>
    <w:p w14:paraId="4A506489" w14:textId="77777777" w:rsidR="00765743" w:rsidRDefault="00765743" w:rsidP="00765743"/>
    <w:p w14:paraId="092DC426" w14:textId="2F62E96B" w:rsidR="00765743" w:rsidRDefault="008F75F2" w:rsidP="00765743">
      <w:pPr>
        <w:keepNext/>
        <w:jc w:val="center"/>
      </w:pPr>
      <w:r w:rsidRPr="008F75F2">
        <w:rPr>
          <w:noProof/>
        </w:rPr>
        <w:drawing>
          <wp:inline distT="0" distB="0" distL="0" distR="0" wp14:anchorId="0F95DBE7" wp14:editId="00A17488">
            <wp:extent cx="3044952" cy="2450592"/>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952" cy="2450592"/>
                    </a:xfrm>
                    <a:prstGeom prst="rect">
                      <a:avLst/>
                    </a:prstGeom>
                    <a:noFill/>
                    <a:ln>
                      <a:noFill/>
                    </a:ln>
                  </pic:spPr>
                </pic:pic>
              </a:graphicData>
            </a:graphic>
          </wp:inline>
        </w:drawing>
      </w:r>
    </w:p>
    <w:p w14:paraId="3BCA9A41" w14:textId="66FC63FC" w:rsidR="00765743" w:rsidRDefault="00765743" w:rsidP="00765743">
      <w:pPr>
        <w:pStyle w:val="Caption"/>
      </w:pPr>
      <w:bookmarkStart w:id="92" w:name="_Ref350427935"/>
      <w:bookmarkStart w:id="93" w:name="_Toc390078697"/>
      <w:r>
        <w:t xml:space="preserve">Figure </w:t>
      </w:r>
      <w:fldSimple w:instr=" SEQ Figure \* ARABIC ">
        <w:r w:rsidR="004F0723">
          <w:rPr>
            <w:noProof/>
          </w:rPr>
          <w:t>27</w:t>
        </w:r>
      </w:fldSimple>
      <w:bookmarkEnd w:id="92"/>
      <w:r>
        <w:t xml:space="preserve">. </w:t>
      </w:r>
      <w:r w:rsidRPr="000171F5">
        <w:t>Flow profile diagram</w:t>
      </w:r>
      <w:bookmarkEnd w:id="93"/>
    </w:p>
    <w:p w14:paraId="668C8F25" w14:textId="77777777" w:rsidR="00765743" w:rsidRDefault="00765743" w:rsidP="00765743"/>
    <w:p w14:paraId="395C6EFC" w14:textId="0B67951B" w:rsidR="00765743" w:rsidRDefault="00751302" w:rsidP="00765743">
      <w:r>
        <w:tab/>
      </w:r>
      <w:r w:rsidR="00765743">
        <w:fldChar w:fldCharType="begin"/>
      </w:r>
      <w:r w:rsidR="00765743">
        <w:instrText xml:space="preserve"> REF _Ref360081183 \h </w:instrText>
      </w:r>
      <w:r w:rsidR="00765743">
        <w:fldChar w:fldCharType="separate"/>
      </w:r>
      <w:r w:rsidR="004F0723">
        <w:t xml:space="preserve">Figure </w:t>
      </w:r>
      <w:r w:rsidR="004F0723">
        <w:rPr>
          <w:noProof/>
        </w:rPr>
        <w:t>28</w:t>
      </w:r>
      <w:r w:rsidR="00765743">
        <w:fldChar w:fldCharType="end"/>
      </w:r>
      <w:r w:rsidR="00765743">
        <w:t xml:space="preserve"> shows that the server</w:t>
      </w:r>
      <w:r w:rsidR="00765743">
        <w:fldChar w:fldCharType="begin"/>
      </w:r>
      <w:r w:rsidR="00765743">
        <w:instrText xml:space="preserve"> XE "</w:instrText>
      </w:r>
      <w:r w:rsidR="00765743">
        <w:rPr>
          <w:sz w:val="20"/>
          <w:szCs w:val="20"/>
        </w:rPr>
        <w:instrText>Server"</w:instrText>
      </w:r>
      <w:r w:rsidR="00765743">
        <w:instrText xml:space="preserve"> </w:instrText>
      </w:r>
      <w:r w:rsidR="00765743">
        <w:fldChar w:fldCharType="end"/>
      </w:r>
      <w:r w:rsidR="00765743">
        <w:t xml:space="preserve"> can be represented by a pipe with the arrival (input) flow profile diagram</w:t>
      </w:r>
      <w:r w:rsidR="00765743">
        <w:fldChar w:fldCharType="begin"/>
      </w:r>
      <w:r w:rsidR="00765743">
        <w:instrText xml:space="preserve"> XE "</w:instrText>
      </w:r>
      <w:r w:rsidR="00765743" w:rsidRPr="00976086">
        <w:rPr>
          <w:sz w:val="20"/>
          <w:szCs w:val="20"/>
        </w:rPr>
        <w:instrText>Flow profile diagram</w:instrText>
      </w:r>
      <w:r w:rsidR="00765743">
        <w:rPr>
          <w:sz w:val="20"/>
          <w:szCs w:val="20"/>
        </w:rPr>
        <w:instrText>"</w:instrText>
      </w:r>
      <w:r w:rsidR="00765743">
        <w:instrText xml:space="preserve"> </w:instrText>
      </w:r>
      <w:r w:rsidR="00765743">
        <w:fldChar w:fldCharType="end"/>
      </w:r>
      <w:r w:rsidR="00765743">
        <w:t xml:space="preserve"> shown on the left and the service (output) flow profile shown on the right. The </w:t>
      </w:r>
      <w:r w:rsidR="00A340A9">
        <w:t>area</w:t>
      </w:r>
      <w:r w:rsidR="00765743">
        <w:t xml:space="preserve"> of the pipe </w:t>
      </w:r>
      <w:r w:rsidR="00A340A9">
        <w:t>equals</w:t>
      </w:r>
      <w:r w:rsidR="00765743">
        <w:t xml:space="preserve"> the saturation flow rate.</w:t>
      </w:r>
    </w:p>
    <w:p w14:paraId="2A1A8CA5" w14:textId="77777777" w:rsidR="00765743" w:rsidRDefault="00765743" w:rsidP="00765743">
      <w:pPr>
        <w:keepNext/>
      </w:pPr>
      <w:bookmarkStart w:id="94" w:name="_Toc350063689"/>
    </w:p>
    <w:p w14:paraId="57925A46" w14:textId="77777777" w:rsidR="00765743" w:rsidRDefault="00765743" w:rsidP="003E0464">
      <w:pPr>
        <w:keepNext/>
        <w:jc w:val="center"/>
      </w:pPr>
      <w:r w:rsidRPr="00F51982">
        <w:rPr>
          <w:noProof/>
        </w:rPr>
        <w:drawing>
          <wp:inline distT="0" distB="0" distL="0" distR="0" wp14:anchorId="0E547DDE" wp14:editId="5A6D5655">
            <wp:extent cx="5029200" cy="10700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1070015"/>
                    </a:xfrm>
                    <a:prstGeom prst="rect">
                      <a:avLst/>
                    </a:prstGeom>
                    <a:noFill/>
                    <a:ln>
                      <a:noFill/>
                    </a:ln>
                  </pic:spPr>
                </pic:pic>
              </a:graphicData>
            </a:graphic>
          </wp:inline>
        </w:drawing>
      </w:r>
    </w:p>
    <w:p w14:paraId="249E2272" w14:textId="208D567A" w:rsidR="00765743" w:rsidRDefault="00765743" w:rsidP="00765743">
      <w:pPr>
        <w:pStyle w:val="Caption"/>
      </w:pPr>
      <w:bookmarkStart w:id="95" w:name="_Ref360081183"/>
      <w:bookmarkStart w:id="96" w:name="_Toc390078698"/>
      <w:r>
        <w:t xml:space="preserve">Figure </w:t>
      </w:r>
      <w:fldSimple w:instr=" SEQ Figure \* ARABIC ">
        <w:r w:rsidR="004F0723">
          <w:rPr>
            <w:noProof/>
          </w:rPr>
          <w:t>28</w:t>
        </w:r>
      </w:fldSimple>
      <w:bookmarkEnd w:id="95"/>
      <w:r>
        <w:t>. Queuing process showing input, server</w:t>
      </w:r>
      <w:r>
        <w:fldChar w:fldCharType="begin"/>
      </w:r>
      <w:r>
        <w:instrText xml:space="preserve"> XE "</w:instrText>
      </w:r>
      <w:r>
        <w:rPr>
          <w:szCs w:val="20"/>
        </w:rPr>
        <w:instrText>Server"</w:instrText>
      </w:r>
      <w:r>
        <w:instrText xml:space="preserve"> </w:instrText>
      </w:r>
      <w:r>
        <w:fldChar w:fldCharType="end"/>
      </w:r>
      <w:r>
        <w:t>, and output</w:t>
      </w:r>
      <w:bookmarkEnd w:id="96"/>
    </w:p>
    <w:p w14:paraId="619C4248" w14:textId="77777777" w:rsidR="00765743" w:rsidRDefault="00765743" w:rsidP="00765743"/>
    <w:tbl>
      <w:tblPr>
        <w:tblStyle w:val="TableGrid"/>
        <w:tblW w:w="0" w:type="auto"/>
        <w:tblLook w:val="04A0" w:firstRow="1" w:lastRow="0" w:firstColumn="1" w:lastColumn="0" w:noHBand="0" w:noVBand="1"/>
      </w:tblPr>
      <w:tblGrid>
        <w:gridCol w:w="8990"/>
      </w:tblGrid>
      <w:tr w:rsidR="00063303" w14:paraId="479CAB60" w14:textId="77777777" w:rsidTr="00063303">
        <w:tc>
          <w:tcPr>
            <w:tcW w:w="8990" w:type="dxa"/>
          </w:tcPr>
          <w:p w14:paraId="025F8CD0" w14:textId="77777777" w:rsidR="00063303" w:rsidRDefault="00063303" w:rsidP="00063303">
            <w:pPr>
              <w:pStyle w:val="Heading3"/>
              <w:outlineLvl w:val="2"/>
            </w:pPr>
            <w:r>
              <w:lastRenderedPageBreak/>
              <w:t>Example Calculation 6. Determining the Flow Profile Diagram</w:t>
            </w:r>
          </w:p>
          <w:p w14:paraId="26A9C84D" w14:textId="77777777" w:rsidR="00063303" w:rsidRPr="00412CE7" w:rsidRDefault="00063303" w:rsidP="00063303">
            <w:pPr>
              <w:rPr>
                <w:szCs w:val="24"/>
              </w:rPr>
            </w:pPr>
            <w:r w:rsidRPr="00412CE7">
              <w:rPr>
                <w:szCs w:val="24"/>
              </w:rPr>
              <w:t>Prepare a flow profile diagram</w:t>
            </w:r>
            <w:r>
              <w:rPr>
                <w:szCs w:val="24"/>
              </w:rPr>
              <w:fldChar w:fldCharType="begin"/>
            </w:r>
            <w:r>
              <w:rPr>
                <w:szCs w:val="24"/>
              </w:rPr>
              <w:instrText xml:space="preserve"> XE "</w:instrText>
            </w:r>
            <w:r w:rsidRPr="00976086">
              <w:rPr>
                <w:sz w:val="20"/>
                <w:szCs w:val="20"/>
              </w:rPr>
              <w:instrText>Flow profile diagram</w:instrText>
            </w:r>
            <w:r>
              <w:rPr>
                <w:sz w:val="20"/>
                <w:szCs w:val="20"/>
              </w:rPr>
              <w:instrText>"</w:instrText>
            </w:r>
            <w:r>
              <w:rPr>
                <w:szCs w:val="24"/>
              </w:rPr>
              <w:instrText xml:space="preserve"> </w:instrText>
            </w:r>
            <w:r>
              <w:rPr>
                <w:szCs w:val="24"/>
              </w:rPr>
              <w:fldChar w:fldCharType="end"/>
            </w:r>
            <w:r w:rsidRPr="00412CE7">
              <w:rPr>
                <w:szCs w:val="24"/>
              </w:rPr>
              <w:t xml:space="preserve"> that represents the following conditions:</w:t>
            </w:r>
          </w:p>
          <w:p w14:paraId="5A76096A" w14:textId="77777777" w:rsidR="00063303" w:rsidRPr="00412CE7" w:rsidRDefault="00063303" w:rsidP="00063303">
            <w:pPr>
              <w:pStyle w:val="ListBullet"/>
              <w:rPr>
                <w:szCs w:val="24"/>
              </w:rPr>
            </w:pPr>
            <w:r w:rsidRPr="00412CE7">
              <w:rPr>
                <w:szCs w:val="24"/>
              </w:rPr>
              <w:t>Arrival flow rate = 600 ve</w:t>
            </w:r>
            <w:r>
              <w:rPr>
                <w:szCs w:val="24"/>
              </w:rPr>
              <w:t>h/</w:t>
            </w:r>
            <w:r w:rsidRPr="00412CE7">
              <w:rPr>
                <w:szCs w:val="24"/>
              </w:rPr>
              <w:t xml:space="preserve">hr </w:t>
            </w:r>
          </w:p>
          <w:p w14:paraId="7D54175F" w14:textId="77777777" w:rsidR="00063303" w:rsidRPr="00412CE7" w:rsidRDefault="00063303" w:rsidP="00063303">
            <w:pPr>
              <w:pStyle w:val="ListBullet"/>
              <w:rPr>
                <w:szCs w:val="24"/>
              </w:rPr>
            </w:pPr>
            <w:r w:rsidRPr="00412CE7">
              <w:rPr>
                <w:szCs w:val="24"/>
              </w:rPr>
              <w:t>Saturation flow rate = 1</w:t>
            </w:r>
            <w:r>
              <w:rPr>
                <w:szCs w:val="24"/>
              </w:rPr>
              <w:t>9</w:t>
            </w:r>
            <w:r w:rsidRPr="00412CE7">
              <w:rPr>
                <w:szCs w:val="24"/>
              </w:rPr>
              <w:t>00 veh</w:t>
            </w:r>
            <w:r>
              <w:rPr>
                <w:szCs w:val="24"/>
              </w:rPr>
              <w:t>/</w:t>
            </w:r>
            <w:r w:rsidRPr="00412CE7">
              <w:rPr>
                <w:szCs w:val="24"/>
              </w:rPr>
              <w:t xml:space="preserve">hr </w:t>
            </w:r>
          </w:p>
          <w:p w14:paraId="1E119EFC" w14:textId="77777777" w:rsidR="00063303" w:rsidRPr="00412CE7" w:rsidRDefault="00063303" w:rsidP="00063303">
            <w:pPr>
              <w:pStyle w:val="ListBullet"/>
              <w:rPr>
                <w:szCs w:val="24"/>
              </w:rPr>
            </w:pPr>
            <w:r w:rsidRPr="00412CE7">
              <w:rPr>
                <w:szCs w:val="24"/>
              </w:rPr>
              <w:t>Queue service time = 1</w:t>
            </w:r>
            <w:r>
              <w:rPr>
                <w:szCs w:val="24"/>
              </w:rPr>
              <w:t>3.8</w:t>
            </w:r>
            <w:r w:rsidRPr="00412CE7">
              <w:rPr>
                <w:szCs w:val="24"/>
              </w:rPr>
              <w:t xml:space="preserve"> sec</w:t>
            </w:r>
          </w:p>
          <w:p w14:paraId="250CEC9C" w14:textId="77777777" w:rsidR="00063303" w:rsidRPr="00412CE7" w:rsidRDefault="00063303" w:rsidP="00063303">
            <w:pPr>
              <w:pStyle w:val="ListBullet"/>
              <w:rPr>
                <w:szCs w:val="24"/>
              </w:rPr>
            </w:pPr>
            <w:r>
              <w:rPr>
                <w:szCs w:val="24"/>
              </w:rPr>
              <w:t>Cycle length = 60 sec</w:t>
            </w:r>
          </w:p>
          <w:p w14:paraId="7BDDE5F3" w14:textId="77777777" w:rsidR="00063303" w:rsidRPr="00412CE7" w:rsidRDefault="00063303" w:rsidP="00063303">
            <w:pPr>
              <w:pStyle w:val="ListBullet"/>
              <w:rPr>
                <w:szCs w:val="24"/>
              </w:rPr>
            </w:pPr>
            <w:r>
              <w:rPr>
                <w:szCs w:val="24"/>
              </w:rPr>
              <w:t>Green time = 30 sec</w:t>
            </w:r>
          </w:p>
          <w:p w14:paraId="0ACB8DD9" w14:textId="77777777" w:rsidR="00063303" w:rsidRPr="009B2E4C" w:rsidRDefault="00063303" w:rsidP="00063303">
            <w:pPr>
              <w:pStyle w:val="ListBullet"/>
              <w:rPr>
                <w:szCs w:val="24"/>
              </w:rPr>
            </w:pPr>
            <w:r>
              <w:rPr>
                <w:szCs w:val="24"/>
              </w:rPr>
              <w:t>Red time = 30 sec</w:t>
            </w:r>
          </w:p>
          <w:p w14:paraId="3E0D66F8" w14:textId="77777777" w:rsidR="00063303" w:rsidRDefault="00063303" w:rsidP="00063303">
            <w:pPr>
              <w:rPr>
                <w:szCs w:val="24"/>
              </w:rPr>
            </w:pPr>
          </w:p>
          <w:p w14:paraId="23340738" w14:textId="77777777" w:rsidR="00063303" w:rsidRPr="00412CE7" w:rsidRDefault="00063303" w:rsidP="00063303">
            <w:pPr>
              <w:rPr>
                <w:szCs w:val="24"/>
              </w:rPr>
            </w:pPr>
            <w:r>
              <w:rPr>
                <w:szCs w:val="24"/>
              </w:rPr>
              <w:tab/>
            </w:r>
            <w:r w:rsidRPr="00412CE7">
              <w:rPr>
                <w:szCs w:val="24"/>
              </w:rPr>
              <w:t>The arrival flow profile is represented by a horizontal line whose value is a constant 600 veh</w:t>
            </w:r>
            <w:r>
              <w:rPr>
                <w:szCs w:val="24"/>
              </w:rPr>
              <w:t>/</w:t>
            </w:r>
            <w:r w:rsidRPr="00412CE7">
              <w:rPr>
                <w:szCs w:val="24"/>
              </w:rPr>
              <w:t>hr.  The departure or service flow profile is represented by three line segments, one for each of the three periods described above:</w:t>
            </w:r>
          </w:p>
          <w:p w14:paraId="1E05C1FE" w14:textId="77777777" w:rsidR="00063303" w:rsidRPr="00412CE7" w:rsidRDefault="00063303" w:rsidP="00063303">
            <w:pPr>
              <w:pStyle w:val="ListBullet"/>
              <w:rPr>
                <w:szCs w:val="24"/>
              </w:rPr>
            </w:pPr>
            <w:r w:rsidRPr="00412CE7">
              <w:rPr>
                <w:szCs w:val="24"/>
              </w:rPr>
              <w:t>During red, the departure flow rate is zero.</w:t>
            </w:r>
          </w:p>
          <w:p w14:paraId="5DEFEE29" w14:textId="77777777" w:rsidR="00063303" w:rsidRPr="00412CE7" w:rsidRDefault="00063303" w:rsidP="00063303">
            <w:pPr>
              <w:pStyle w:val="ListBullet"/>
              <w:rPr>
                <w:szCs w:val="24"/>
              </w:rPr>
            </w:pPr>
            <w:r w:rsidRPr="00412CE7">
              <w:rPr>
                <w:szCs w:val="24"/>
              </w:rPr>
              <w:t>During the period that 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is clearing, or the queue service time</w:t>
            </w:r>
            <w:r>
              <w:rPr>
                <w:szCs w:val="24"/>
              </w:rPr>
              <w:fldChar w:fldCharType="begin"/>
            </w:r>
            <w:r>
              <w:rPr>
                <w:szCs w:val="24"/>
              </w:rPr>
              <w:instrText xml:space="preserve"> XE "</w:instrText>
            </w:r>
            <w:r w:rsidRPr="00976086">
              <w:rPr>
                <w:sz w:val="20"/>
                <w:szCs w:val="20"/>
              </w:rPr>
              <w:instrText>Queue service time</w:instrText>
            </w:r>
            <w:r>
              <w:rPr>
                <w:sz w:val="20"/>
                <w:szCs w:val="20"/>
              </w:rPr>
              <w:instrText>"</w:instrText>
            </w:r>
            <w:r>
              <w:rPr>
                <w:szCs w:val="24"/>
              </w:rPr>
              <w:instrText xml:space="preserve"> </w:instrText>
            </w:r>
            <w:r>
              <w:rPr>
                <w:szCs w:val="24"/>
              </w:rPr>
              <w:fldChar w:fldCharType="end"/>
            </w:r>
            <w:r w:rsidRPr="00412CE7">
              <w:rPr>
                <w:szCs w:val="24"/>
              </w:rPr>
              <w:t>, the departure flow rate is equal to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412CE7">
              <w:rPr>
                <w:szCs w:val="24"/>
              </w:rPr>
              <w:t>, or 1</w:t>
            </w:r>
            <w:r>
              <w:rPr>
                <w:szCs w:val="24"/>
              </w:rPr>
              <w:t>9</w:t>
            </w:r>
            <w:r w:rsidRPr="00412CE7">
              <w:rPr>
                <w:szCs w:val="24"/>
              </w:rPr>
              <w:t>00 veh</w:t>
            </w:r>
            <w:r>
              <w:rPr>
                <w:szCs w:val="24"/>
              </w:rPr>
              <w:t>/</w:t>
            </w:r>
            <w:r w:rsidRPr="00412CE7">
              <w:rPr>
                <w:szCs w:val="24"/>
              </w:rPr>
              <w:t>hr.</w:t>
            </w:r>
          </w:p>
          <w:p w14:paraId="58908045" w14:textId="77777777" w:rsidR="00063303" w:rsidRDefault="00063303" w:rsidP="00063303">
            <w:pPr>
              <w:pStyle w:val="ListBullet"/>
              <w:rPr>
                <w:szCs w:val="24"/>
              </w:rPr>
            </w:pPr>
            <w:r w:rsidRPr="00412CE7">
              <w:rPr>
                <w:szCs w:val="24"/>
              </w:rPr>
              <w:t>After 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has cleared, the departure rate is equal to the arrival rate, or 600 veh</w:t>
            </w:r>
            <w:r>
              <w:rPr>
                <w:szCs w:val="24"/>
              </w:rPr>
              <w:t>/</w:t>
            </w:r>
            <w:r w:rsidRPr="00412CE7">
              <w:rPr>
                <w:szCs w:val="24"/>
              </w:rPr>
              <w:t>hr.</w:t>
            </w:r>
          </w:p>
          <w:p w14:paraId="3A95CE0E" w14:textId="77777777" w:rsidR="00063303" w:rsidRPr="00412CE7" w:rsidRDefault="00063303" w:rsidP="00063303"/>
          <w:p w14:paraId="200EB3A6" w14:textId="77777777" w:rsidR="00063303" w:rsidRDefault="00063303" w:rsidP="00063303">
            <w:pPr>
              <w:rPr>
                <w:szCs w:val="24"/>
              </w:rPr>
            </w:pPr>
            <w:r>
              <w:rPr>
                <w:szCs w:val="24"/>
              </w:rPr>
              <w:tab/>
            </w:r>
            <w:r>
              <w:rPr>
                <w:szCs w:val="24"/>
              </w:rPr>
              <w:fldChar w:fldCharType="begin"/>
            </w:r>
            <w:r>
              <w:rPr>
                <w:szCs w:val="24"/>
              </w:rPr>
              <w:instrText xml:space="preserve"> REF _Ref351212410 \h </w:instrText>
            </w:r>
            <w:r>
              <w:rPr>
                <w:szCs w:val="24"/>
              </w:rPr>
            </w:r>
            <w:r>
              <w:rPr>
                <w:szCs w:val="24"/>
              </w:rPr>
              <w:fldChar w:fldCharType="separate"/>
            </w:r>
            <w:r w:rsidR="004F0723" w:rsidRPr="004D7F9E">
              <w:t xml:space="preserve">Figure </w:t>
            </w:r>
            <w:r w:rsidR="004F0723">
              <w:rPr>
                <w:noProof/>
              </w:rPr>
              <w:t>29</w:t>
            </w:r>
            <w:r>
              <w:rPr>
                <w:szCs w:val="24"/>
              </w:rPr>
              <w:fldChar w:fldCharType="end"/>
            </w:r>
            <w:r>
              <w:rPr>
                <w:szCs w:val="24"/>
              </w:rPr>
              <w:t xml:space="preserve"> </w:t>
            </w:r>
            <w:r w:rsidRPr="00412CE7">
              <w:rPr>
                <w:szCs w:val="24"/>
              </w:rPr>
              <w:t>shows both the arrival and departure flow</w:t>
            </w:r>
            <w:r>
              <w:rPr>
                <w:szCs w:val="24"/>
              </w:rPr>
              <w:t xml:space="preserve"> profiles for the</w:t>
            </w:r>
            <w:r w:rsidRPr="00412CE7">
              <w:rPr>
                <w:szCs w:val="24"/>
              </w:rPr>
              <w:t xml:space="preserve"> conditions just described.</w:t>
            </w:r>
          </w:p>
          <w:p w14:paraId="6F0EA27F" w14:textId="77777777" w:rsidR="00063303" w:rsidRDefault="00063303" w:rsidP="00063303">
            <w:pPr>
              <w:rPr>
                <w:szCs w:val="24"/>
              </w:rPr>
            </w:pPr>
          </w:p>
          <w:p w14:paraId="1F7CCF03" w14:textId="77777777" w:rsidR="00063303" w:rsidRDefault="00063303" w:rsidP="00063303">
            <w:pPr>
              <w:jc w:val="center"/>
              <w:rPr>
                <w:szCs w:val="24"/>
              </w:rPr>
            </w:pPr>
            <w:r w:rsidRPr="002C78EF">
              <w:rPr>
                <w:noProof/>
              </w:rPr>
              <w:drawing>
                <wp:inline distT="0" distB="0" distL="0" distR="0" wp14:anchorId="30F1A643" wp14:editId="418434E0">
                  <wp:extent cx="5029200" cy="3941064"/>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941064"/>
                          </a:xfrm>
                          <a:prstGeom prst="rect">
                            <a:avLst/>
                          </a:prstGeom>
                          <a:noFill/>
                          <a:ln>
                            <a:noFill/>
                          </a:ln>
                        </pic:spPr>
                      </pic:pic>
                    </a:graphicData>
                  </a:graphic>
                </wp:inline>
              </w:drawing>
            </w:r>
          </w:p>
          <w:p w14:paraId="00C2AE12" w14:textId="689A2970" w:rsidR="00063303" w:rsidRPr="00063303" w:rsidRDefault="00063303" w:rsidP="00557329">
            <w:pPr>
              <w:pStyle w:val="Caption"/>
            </w:pPr>
            <w:bookmarkStart w:id="97" w:name="_Ref351212410"/>
            <w:bookmarkStart w:id="98" w:name="_Toc390078699"/>
            <w:r w:rsidRPr="004D7F9E">
              <w:t xml:space="preserve">Figure </w:t>
            </w:r>
            <w:fldSimple w:instr=" SEQ Figure \* ARABIC ">
              <w:r w:rsidR="004F0723">
                <w:rPr>
                  <w:noProof/>
                </w:rPr>
                <w:t>29</w:t>
              </w:r>
            </w:fldSimple>
            <w:bookmarkEnd w:id="97"/>
            <w:r w:rsidRPr="004D7F9E">
              <w:t>. Example flow profile diagram</w:t>
            </w:r>
            <w:bookmarkEnd w:id="98"/>
            <w:r w:rsidR="00557329">
              <w:t xml:space="preserve"> for Example Calculation 6</w:t>
            </w:r>
          </w:p>
        </w:tc>
      </w:tr>
    </w:tbl>
    <w:p w14:paraId="20B6A43E" w14:textId="77777777" w:rsidR="00063303" w:rsidRDefault="00063303" w:rsidP="0021533D">
      <w:pPr>
        <w:pStyle w:val="Heading3"/>
      </w:pPr>
    </w:p>
    <w:p w14:paraId="19C7A7E2" w14:textId="77777777" w:rsidR="00063303" w:rsidRDefault="00063303" w:rsidP="0021533D">
      <w:pPr>
        <w:pStyle w:val="Heading3"/>
      </w:pPr>
    </w:p>
    <w:p w14:paraId="12AB0427" w14:textId="21717E3D" w:rsidR="0021533D" w:rsidRDefault="0021533D" w:rsidP="003A0A30">
      <w:pPr>
        <w:pStyle w:val="Caption"/>
      </w:pPr>
    </w:p>
    <w:p w14:paraId="2EE980FC" w14:textId="25390A35" w:rsidR="00765743" w:rsidRPr="0021533D" w:rsidRDefault="00765743" w:rsidP="0021533D">
      <w:pPr>
        <w:pStyle w:val="Heading3"/>
      </w:pPr>
      <w:bookmarkStart w:id="99" w:name="_Toc390078618"/>
      <w:r w:rsidRPr="0021533D">
        <w:lastRenderedPageBreak/>
        <w:t>The Cumulative Vehicle Diagram</w:t>
      </w:r>
      <w:bookmarkEnd w:id="94"/>
      <w:bookmarkEnd w:id="99"/>
    </w:p>
    <w:p w14:paraId="4F06204F" w14:textId="791F04DF" w:rsidR="00765743" w:rsidRDefault="00765743" w:rsidP="00765743">
      <w:r>
        <w:t xml:space="preserve">The </w:t>
      </w:r>
      <w:r w:rsidRPr="00205F94">
        <w:rPr>
          <w:i/>
        </w:rPr>
        <w:t>cumulative vehicle diagram</w:t>
      </w:r>
      <w:r>
        <w:rPr>
          <w:i/>
        </w:rPr>
        <w:fldChar w:fldCharType="begin"/>
      </w:r>
      <w:r>
        <w:rPr>
          <w:i/>
        </w:rPr>
        <w:instrText xml:space="preserve"> XE "</w:instrText>
      </w:r>
      <w:r w:rsidRPr="00976086">
        <w:rPr>
          <w:sz w:val="20"/>
          <w:szCs w:val="20"/>
        </w:rPr>
        <w:instrText>Cumulative vehicle diagram</w:instrText>
      </w:r>
      <w:r>
        <w:rPr>
          <w:sz w:val="20"/>
          <w:szCs w:val="20"/>
        </w:rPr>
        <w:instrText>"</w:instrText>
      </w:r>
      <w:r>
        <w:rPr>
          <w:i/>
        </w:rPr>
        <w:instrText xml:space="preserve"> </w:instrText>
      </w:r>
      <w:r>
        <w:rPr>
          <w:i/>
        </w:rPr>
        <w:fldChar w:fldCharType="end"/>
      </w:r>
      <w:r>
        <w:t xml:space="preserve"> (</w:t>
      </w:r>
      <w:r>
        <w:fldChar w:fldCharType="begin"/>
      </w:r>
      <w:r>
        <w:instrText xml:space="preserve"> REF _Ref357414611 \h </w:instrText>
      </w:r>
      <w:r>
        <w:fldChar w:fldCharType="separate"/>
      </w:r>
      <w:r w:rsidR="004F0723">
        <w:t xml:space="preserve">Figure </w:t>
      </w:r>
      <w:r w:rsidR="004F0723">
        <w:rPr>
          <w:noProof/>
        </w:rPr>
        <w:t>30</w:t>
      </w:r>
      <w:r>
        <w:fldChar w:fldCharType="end"/>
      </w:r>
      <w:r>
        <w:t>) is a running total of the number of vehicles that have arrived at and departed from the intersection over time.  The cumulative vehicle diagram shows two lines, one representing the cumulative number of arrivals over time and the other the cumulative number of departures.</w:t>
      </w:r>
    </w:p>
    <w:p w14:paraId="39124B98" w14:textId="77777777" w:rsidR="00765743" w:rsidRDefault="00765743" w:rsidP="00765743">
      <w:pPr>
        <w:ind w:firstLine="360"/>
      </w:pPr>
      <w:r>
        <w:t>When we assume that the arrival pattern is uniform, with constant headways, the horizontal line from the flow profile diagram</w:t>
      </w:r>
      <w:r>
        <w:fldChar w:fldCharType="begin"/>
      </w:r>
      <w:r>
        <w:instrText xml:space="preserve"> XE "</w:instrText>
      </w:r>
      <w:r w:rsidRPr="00976086">
        <w:rPr>
          <w:sz w:val="20"/>
          <w:szCs w:val="20"/>
        </w:rPr>
        <w:instrText>Flow profile diagram</w:instrText>
      </w:r>
      <w:r>
        <w:rPr>
          <w:sz w:val="20"/>
          <w:szCs w:val="20"/>
        </w:rPr>
        <w:instrText>"</w:instrText>
      </w:r>
      <w:r>
        <w:instrText xml:space="preserve"> </w:instrText>
      </w:r>
      <w:r>
        <w:fldChar w:fldCharType="end"/>
      </w:r>
      <w:r>
        <w:t xml:space="preserve"> becomes a line of constant slope in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The slope of the line representing vehicle arrivals is equal to the arrival flow rate.  As we move from left to right in the diagram (representing the passage of time), the y-axis value shows the running total of the number of vehicles that have arrived at the intersection at any point in time.</w:t>
      </w:r>
    </w:p>
    <w:p w14:paraId="0DEAD858" w14:textId="77777777" w:rsidR="00765743" w:rsidRDefault="00765743" w:rsidP="00765743">
      <w:pPr>
        <w:ind w:firstLine="360"/>
      </w:pPr>
      <w:r>
        <w:t>The service pattern is again divided into three periods.  During the red indication, no vehicles can depart from the intersection, so the total number of departures is zero during this period.  Once the green is displayed, vehicles begin to depart from the intersection at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with headways between vehicles equal to the saturation headway</w:t>
      </w:r>
      <w:r>
        <w:fldChar w:fldCharType="begin"/>
      </w:r>
      <w:r>
        <w:instrText xml:space="preserve"> XE "</w:instrText>
      </w:r>
      <w:r>
        <w:rPr>
          <w:sz w:val="20"/>
          <w:szCs w:val="20"/>
        </w:rPr>
        <w:instrText>Saturation headway"</w:instrText>
      </w:r>
      <w:r>
        <w:instrText xml:space="preserve"> </w:instrText>
      </w:r>
      <w:r>
        <w:fldChar w:fldCharType="end"/>
      </w:r>
      <w:r>
        <w:t>.  The slope of the departure line during this time interval is equal to the saturation flow rate.  At the point that the queue</w:t>
      </w:r>
      <w:r>
        <w:fldChar w:fldCharType="begin"/>
      </w:r>
      <w:r>
        <w:instrText xml:space="preserve"> XE "</w:instrText>
      </w:r>
      <w:r>
        <w:rPr>
          <w:sz w:val="20"/>
          <w:szCs w:val="20"/>
        </w:rPr>
        <w:instrText>Queue"</w:instrText>
      </w:r>
      <w:r>
        <w:instrText xml:space="preserve"> </w:instrText>
      </w:r>
      <w:r>
        <w:fldChar w:fldCharType="end"/>
      </w:r>
      <w:r>
        <w:t xml:space="preserve"> clears, the arrival line and the departure line become coincident.  Their slopes are the same and equal to the vehicle arrival rate during the remainder of the green interval.</w:t>
      </w:r>
    </w:p>
    <w:p w14:paraId="057A5E72" w14:textId="77777777" w:rsidR="00765743" w:rsidRDefault="00765743" w:rsidP="00765743">
      <w:pPr>
        <w:ind w:firstLine="360"/>
      </w:pPr>
      <w:r>
        <w:t>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xml:space="preserve"> also shows three measures of intersection performance, indicating how well the intersection is operating.  </w:t>
      </w:r>
    </w:p>
    <w:p w14:paraId="4285F0EA" w14:textId="2B2C84EA" w:rsidR="00765743" w:rsidRDefault="00765743" w:rsidP="00765743">
      <w:pPr>
        <w:pStyle w:val="ListBullet"/>
      </w:pPr>
      <w:r>
        <w:t>The first measure is the length of the queue</w:t>
      </w:r>
      <w:r>
        <w:fldChar w:fldCharType="begin"/>
      </w:r>
      <w:r>
        <w:instrText xml:space="preserve"> XE "</w:instrText>
      </w:r>
      <w:r>
        <w:rPr>
          <w:sz w:val="20"/>
          <w:szCs w:val="20"/>
        </w:rPr>
        <w:instrText>Queue"</w:instrText>
      </w:r>
      <w:r>
        <w:instrText xml:space="preserve"> </w:instrText>
      </w:r>
      <w:r>
        <w:fldChar w:fldCharType="end"/>
      </w:r>
      <w:r>
        <w:t xml:space="preserve"> at any point in time.  The </w:t>
      </w:r>
      <w:r w:rsidRPr="00205F94">
        <w:rPr>
          <w:i/>
        </w:rPr>
        <w:t>length of the queue</w:t>
      </w:r>
      <w:r>
        <w:t xml:space="preserve"> is the difference between the number of vehicles that have arrived at and departed from the intersection at any point in time.  Graphically, the queue length</w:t>
      </w:r>
      <w:r>
        <w:fldChar w:fldCharType="begin"/>
      </w:r>
      <w:r>
        <w:instrText xml:space="preserve"> XE "</w:instrText>
      </w:r>
      <w:r>
        <w:rPr>
          <w:sz w:val="20"/>
          <w:szCs w:val="20"/>
        </w:rPr>
        <w:instrText>Queue length"</w:instrText>
      </w:r>
      <w:r>
        <w:instrText xml:space="preserve"> </w:instrText>
      </w:r>
      <w:r>
        <w:fldChar w:fldCharType="end"/>
      </w:r>
      <w:r>
        <w:t xml:space="preserve"> (or number of vehicles currently in the system, Q) is the vertical distance between the arrival line and the departure line, as illustrated in </w:t>
      </w:r>
      <w:r>
        <w:fldChar w:fldCharType="begin"/>
      </w:r>
      <w:r>
        <w:instrText xml:space="preserve"> REF _Ref357414611 \h </w:instrText>
      </w:r>
      <w:r>
        <w:fldChar w:fldCharType="separate"/>
      </w:r>
      <w:r w:rsidR="004F0723">
        <w:t xml:space="preserve">Figure </w:t>
      </w:r>
      <w:r w:rsidR="004F0723">
        <w:rPr>
          <w:noProof/>
        </w:rPr>
        <w:t>30</w:t>
      </w:r>
      <w:r>
        <w:fldChar w:fldCharType="end"/>
      </w:r>
      <w:r>
        <w:t>.</w:t>
      </w:r>
    </w:p>
    <w:p w14:paraId="27780F03" w14:textId="77777777" w:rsidR="00765743" w:rsidRDefault="00765743" w:rsidP="00765743"/>
    <w:p w14:paraId="43E49CF0" w14:textId="77777777" w:rsidR="00765743" w:rsidRDefault="00765743" w:rsidP="00765743">
      <w:pPr>
        <w:keepNext/>
        <w:jc w:val="center"/>
      </w:pPr>
      <w:r w:rsidRPr="003257EF">
        <w:rPr>
          <w:noProof/>
        </w:rPr>
        <w:drawing>
          <wp:inline distT="0" distB="0" distL="0" distR="0" wp14:anchorId="40A40407" wp14:editId="6874C5E7">
            <wp:extent cx="3521122" cy="2904608"/>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7401" cy="2909788"/>
                    </a:xfrm>
                    <a:prstGeom prst="rect">
                      <a:avLst/>
                    </a:prstGeom>
                    <a:noFill/>
                    <a:ln>
                      <a:noFill/>
                    </a:ln>
                  </pic:spPr>
                </pic:pic>
              </a:graphicData>
            </a:graphic>
          </wp:inline>
        </w:drawing>
      </w:r>
    </w:p>
    <w:p w14:paraId="34657B87" w14:textId="3CE0C54C" w:rsidR="00765743" w:rsidRDefault="00765743" w:rsidP="00765743">
      <w:pPr>
        <w:pStyle w:val="Caption"/>
      </w:pPr>
      <w:bookmarkStart w:id="100" w:name="_Ref357414611"/>
      <w:bookmarkStart w:id="101" w:name="_Toc390078700"/>
      <w:r>
        <w:t xml:space="preserve">Figure </w:t>
      </w:r>
      <w:fldSimple w:instr=" SEQ Figure \* ARABIC ">
        <w:r w:rsidR="004F0723">
          <w:rPr>
            <w:noProof/>
          </w:rPr>
          <w:t>30</w:t>
        </w:r>
      </w:fldSimple>
      <w:bookmarkEnd w:id="100"/>
      <w:r>
        <w:t>. Cumulative vehicle diagram showing queue</w:t>
      </w:r>
      <w:r>
        <w:fldChar w:fldCharType="begin"/>
      </w:r>
      <w:r>
        <w:instrText xml:space="preserve"> XE "</w:instrText>
      </w:r>
      <w:r>
        <w:rPr>
          <w:szCs w:val="20"/>
        </w:rPr>
        <w:instrText>Queue"</w:instrText>
      </w:r>
      <w:r>
        <w:instrText xml:space="preserve"> </w:instrText>
      </w:r>
      <w:r>
        <w:fldChar w:fldCharType="end"/>
      </w:r>
      <w:r>
        <w:t xml:space="preserve"> length</w:t>
      </w:r>
      <w:r>
        <w:fldChar w:fldCharType="begin"/>
      </w:r>
      <w:r>
        <w:instrText xml:space="preserve"> XE "</w:instrText>
      </w:r>
      <w:r>
        <w:rPr>
          <w:szCs w:val="20"/>
        </w:rPr>
        <w:instrText>Queue length"</w:instrText>
      </w:r>
      <w:r>
        <w:instrText xml:space="preserve"> </w:instrText>
      </w:r>
      <w:r>
        <w:fldChar w:fldCharType="end"/>
      </w:r>
      <w:r>
        <w:t xml:space="preserve"> at time t</w:t>
      </w:r>
      <w:bookmarkEnd w:id="101"/>
    </w:p>
    <w:p w14:paraId="3440C9CD" w14:textId="77777777" w:rsidR="00765743" w:rsidRPr="008A0596" w:rsidRDefault="00765743" w:rsidP="00765743"/>
    <w:p w14:paraId="348A9C8F" w14:textId="7A9BB12D" w:rsidR="00765743" w:rsidRDefault="00765743" w:rsidP="00765743">
      <w:pPr>
        <w:pStyle w:val="ListBullet"/>
      </w:pPr>
      <w:r>
        <w:t xml:space="preserve">The second measure is the time that each vehicle spends in the system, or the </w:t>
      </w:r>
      <w:r w:rsidRPr="00205F94">
        <w:rPr>
          <w:i/>
        </w:rPr>
        <w:t>delay</w:t>
      </w:r>
      <w:r>
        <w:t xml:space="preserve"> that it experiences.  Consider the horizontal line connecting the arrival line and the departure line for the vehicle (noted as vehicle i) shown in </w:t>
      </w:r>
      <w:r>
        <w:fldChar w:fldCharType="begin"/>
      </w:r>
      <w:r>
        <w:instrText xml:space="preserve"> REF _Ref357688104 \h </w:instrText>
      </w:r>
      <w:r>
        <w:fldChar w:fldCharType="separate"/>
      </w:r>
      <w:r w:rsidR="004F0723">
        <w:t xml:space="preserve">Figure </w:t>
      </w:r>
      <w:r w:rsidR="004F0723">
        <w:rPr>
          <w:noProof/>
        </w:rPr>
        <w:t>31</w:t>
      </w:r>
      <w:r>
        <w:fldChar w:fldCharType="end"/>
      </w:r>
      <w:r>
        <w:t xml:space="preserve">.  Point 1 on the arrival line is the time that the </w:t>
      </w:r>
      <w:r>
        <w:lastRenderedPageBreak/>
        <w:t>vehicle enters the system; point 2 on the departure line is the time that the vehicle exits the system.  The time interval between these two points is the delay experienced by the vehicle.</w:t>
      </w:r>
    </w:p>
    <w:p w14:paraId="44A4E0AE" w14:textId="77777777" w:rsidR="00765743" w:rsidRDefault="00765743" w:rsidP="00765743"/>
    <w:p w14:paraId="044C5F09" w14:textId="77777777" w:rsidR="00765743" w:rsidRDefault="00765743" w:rsidP="00765743">
      <w:pPr>
        <w:keepNext/>
        <w:jc w:val="center"/>
      </w:pPr>
      <w:r w:rsidRPr="003257EF">
        <w:rPr>
          <w:noProof/>
        </w:rPr>
        <w:drawing>
          <wp:inline distT="0" distB="0" distL="0" distR="0" wp14:anchorId="522CBD1A" wp14:editId="5F000A65">
            <wp:extent cx="3343702" cy="27208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9722" cy="2725700"/>
                    </a:xfrm>
                    <a:prstGeom prst="rect">
                      <a:avLst/>
                    </a:prstGeom>
                    <a:noFill/>
                    <a:ln>
                      <a:noFill/>
                    </a:ln>
                  </pic:spPr>
                </pic:pic>
              </a:graphicData>
            </a:graphic>
          </wp:inline>
        </w:drawing>
      </w:r>
    </w:p>
    <w:p w14:paraId="00E69E5C" w14:textId="5ED77832" w:rsidR="00765743" w:rsidRDefault="00765743" w:rsidP="00765743">
      <w:pPr>
        <w:pStyle w:val="Caption"/>
      </w:pPr>
      <w:bookmarkStart w:id="102" w:name="_Ref357688104"/>
      <w:bookmarkStart w:id="103" w:name="_Toc390078701"/>
      <w:r>
        <w:t xml:space="preserve">Figure </w:t>
      </w:r>
      <w:fldSimple w:instr=" SEQ Figure \* ARABIC ">
        <w:r w:rsidR="004F0723">
          <w:rPr>
            <w:noProof/>
          </w:rPr>
          <w:t>31</w:t>
        </w:r>
      </w:fldSimple>
      <w:bookmarkEnd w:id="102"/>
      <w:r>
        <w:t>. Cumulative vehicle diagram showing delay for vehicle i</w:t>
      </w:r>
      <w:bookmarkEnd w:id="103"/>
    </w:p>
    <w:p w14:paraId="2A55EAD7" w14:textId="77777777" w:rsidR="00765743" w:rsidRPr="008A0596" w:rsidRDefault="00765743" w:rsidP="00765743"/>
    <w:p w14:paraId="3D1F1585" w14:textId="529B3B75" w:rsidR="00765743" w:rsidRDefault="00765743" w:rsidP="00765743">
      <w:pPr>
        <w:pStyle w:val="ListBullet"/>
      </w:pPr>
      <w:r>
        <w:t xml:space="preserve">The third measure is the </w:t>
      </w:r>
      <w:r w:rsidRPr="00205F94">
        <w:rPr>
          <w:i/>
        </w:rPr>
        <w:t>total delay</w:t>
      </w:r>
      <w:r>
        <w:rPr>
          <w:i/>
        </w:rPr>
        <w:fldChar w:fldCharType="begin"/>
      </w:r>
      <w:r>
        <w:rPr>
          <w:i/>
        </w:rPr>
        <w:instrText xml:space="preserve"> XE "</w:instrText>
      </w:r>
      <w:r>
        <w:rPr>
          <w:sz w:val="20"/>
          <w:szCs w:val="20"/>
        </w:rPr>
        <w:instrText>Total delay"</w:instrText>
      </w:r>
      <w:r>
        <w:rPr>
          <w:i/>
        </w:rPr>
        <w:instrText xml:space="preserve"> </w:instrText>
      </w:r>
      <w:r>
        <w:rPr>
          <w:i/>
        </w:rPr>
        <w:fldChar w:fldCharType="end"/>
      </w:r>
      <w:r>
        <w:t xml:space="preserve"> experienced by all vehicles that arrive at and travel through the intersection.  If we add all of the horizontal lines described in the bullet above for all vehicles, we get the total delay experienced by </w:t>
      </w:r>
      <w:r w:rsidR="001B7E95">
        <w:t>these</w:t>
      </w:r>
      <w:r>
        <w:t xml:space="preserve"> vehicles.  The total delay is the area of the triangle formed by the arrival and departure lines and shown as the shaded area in </w:t>
      </w:r>
      <w:r>
        <w:fldChar w:fldCharType="begin"/>
      </w:r>
      <w:r>
        <w:instrText xml:space="preserve"> REF _Ref350429056 \h </w:instrText>
      </w:r>
      <w:r>
        <w:fldChar w:fldCharType="separate"/>
      </w:r>
      <w:r w:rsidR="004F0723">
        <w:t xml:space="preserve">Figure </w:t>
      </w:r>
      <w:r w:rsidR="004F0723">
        <w:rPr>
          <w:noProof/>
        </w:rPr>
        <w:t>32</w:t>
      </w:r>
      <w:r>
        <w:fldChar w:fldCharType="end"/>
      </w:r>
      <w:r>
        <w:t>.</w:t>
      </w:r>
    </w:p>
    <w:p w14:paraId="6C89655F" w14:textId="77777777" w:rsidR="00765743" w:rsidRDefault="00765743" w:rsidP="00765743">
      <w:pPr>
        <w:pStyle w:val="ListBullet"/>
        <w:numPr>
          <w:ilvl w:val="0"/>
          <w:numId w:val="0"/>
        </w:numPr>
        <w:ind w:left="360" w:hanging="360"/>
      </w:pPr>
    </w:p>
    <w:p w14:paraId="6E02CBC5" w14:textId="77777777" w:rsidR="00765743" w:rsidRDefault="00765743" w:rsidP="00765743">
      <w:pPr>
        <w:pStyle w:val="ListBullet"/>
        <w:keepNext/>
        <w:numPr>
          <w:ilvl w:val="0"/>
          <w:numId w:val="0"/>
        </w:numPr>
        <w:ind w:left="360" w:hanging="360"/>
        <w:jc w:val="center"/>
      </w:pPr>
      <w:r w:rsidRPr="003257EF">
        <w:rPr>
          <w:noProof/>
        </w:rPr>
        <w:drawing>
          <wp:inline distT="0" distB="0" distL="0" distR="0" wp14:anchorId="7D167FD8" wp14:editId="76C53FB0">
            <wp:extent cx="3179928" cy="2587537"/>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6074" cy="2592538"/>
                    </a:xfrm>
                    <a:prstGeom prst="rect">
                      <a:avLst/>
                    </a:prstGeom>
                    <a:noFill/>
                    <a:ln>
                      <a:noFill/>
                    </a:ln>
                  </pic:spPr>
                </pic:pic>
              </a:graphicData>
            </a:graphic>
          </wp:inline>
        </w:drawing>
      </w:r>
    </w:p>
    <w:p w14:paraId="08292FD0" w14:textId="77777777" w:rsidR="00751302" w:rsidRDefault="00765743" w:rsidP="00765743">
      <w:pPr>
        <w:pStyle w:val="Caption"/>
      </w:pPr>
      <w:bookmarkStart w:id="104" w:name="_Ref350429056"/>
      <w:bookmarkStart w:id="105" w:name="_Toc390078702"/>
      <w:r>
        <w:t xml:space="preserve">Figure </w:t>
      </w:r>
      <w:fldSimple w:instr=" SEQ Figure \* ARABIC ">
        <w:r w:rsidR="004F0723">
          <w:rPr>
            <w:noProof/>
          </w:rPr>
          <w:t>32</w:t>
        </w:r>
      </w:fldSimple>
      <w:bookmarkEnd w:id="104"/>
      <w:r>
        <w:t xml:space="preserve">. </w:t>
      </w:r>
      <w:r w:rsidRPr="00602C32">
        <w:t>Cumulative vehicle diagram</w:t>
      </w:r>
      <w:r>
        <w:t xml:space="preserve"> showing total delay</w:t>
      </w:r>
      <w:bookmarkEnd w:id="105"/>
    </w:p>
    <w:p w14:paraId="36EA5A12" w14:textId="07ED5BBB" w:rsidR="0021533D" w:rsidRDefault="00765743" w:rsidP="00063303">
      <w:pPr>
        <w:pStyle w:val="Caption"/>
      </w:pPr>
      <w:r>
        <w:fldChar w:fldCharType="begin"/>
      </w:r>
      <w:r>
        <w:instrText xml:space="preserve"> XE "</w:instrText>
      </w:r>
      <w:r>
        <w:rPr>
          <w:szCs w:val="20"/>
        </w:rPr>
        <w:instrText>Total delay"</w:instrText>
      </w:r>
      <w:r>
        <w:instrText xml:space="preserve"> </w:instrText>
      </w:r>
      <w:r>
        <w:fldChar w:fldCharType="end"/>
      </w:r>
      <w:bookmarkStart w:id="106" w:name="_Toc350063690"/>
    </w:p>
    <w:p w14:paraId="5F9B6DCC" w14:textId="77777777" w:rsidR="00063303" w:rsidRDefault="00063303">
      <w:pPr>
        <w:tabs>
          <w:tab w:val="clear" w:pos="360"/>
        </w:tabs>
        <w:spacing w:after="200" w:line="276" w:lineRule="auto"/>
        <w:rPr>
          <w:rFonts w:eastAsiaTheme="majorEastAsia" w:cstheme="majorBidi"/>
          <w:b/>
          <w:bCs/>
          <w:sz w:val="24"/>
        </w:rPr>
      </w:pPr>
      <w:r>
        <w:br w:type="page"/>
      </w:r>
    </w:p>
    <w:tbl>
      <w:tblPr>
        <w:tblStyle w:val="TableGrid"/>
        <w:tblW w:w="0" w:type="auto"/>
        <w:tblLook w:val="04A0" w:firstRow="1" w:lastRow="0" w:firstColumn="1" w:lastColumn="0" w:noHBand="0" w:noVBand="1"/>
      </w:tblPr>
      <w:tblGrid>
        <w:gridCol w:w="8990"/>
      </w:tblGrid>
      <w:tr w:rsidR="00063303" w14:paraId="0C2248A8" w14:textId="77777777" w:rsidTr="00063303">
        <w:tc>
          <w:tcPr>
            <w:tcW w:w="8990" w:type="dxa"/>
          </w:tcPr>
          <w:p w14:paraId="3490E60A" w14:textId="77777777" w:rsidR="00063303" w:rsidRDefault="00063303" w:rsidP="00063303">
            <w:pPr>
              <w:pStyle w:val="Heading3"/>
              <w:outlineLvl w:val="2"/>
            </w:pPr>
            <w:r>
              <w:lastRenderedPageBreak/>
              <w:t>Example Calculation 7. Determining the Cumulative Vehicle Diagram</w:t>
            </w:r>
          </w:p>
          <w:p w14:paraId="35D5DCFC" w14:textId="77777777" w:rsidR="00063303" w:rsidRDefault="00063303" w:rsidP="00063303">
            <w:pPr>
              <w:rPr>
                <w:szCs w:val="24"/>
              </w:rPr>
            </w:pPr>
            <w:r>
              <w:rPr>
                <w:szCs w:val="24"/>
              </w:rPr>
              <w:t>Field data collected on one approach of a signalized intersection showed that:</w:t>
            </w:r>
          </w:p>
          <w:p w14:paraId="688B70BB" w14:textId="77777777" w:rsidR="00063303" w:rsidRPr="00412CE7" w:rsidRDefault="00063303" w:rsidP="00063303">
            <w:pPr>
              <w:pStyle w:val="ListBullet"/>
              <w:rPr>
                <w:szCs w:val="24"/>
              </w:rPr>
            </w:pPr>
            <w:r w:rsidRPr="00412CE7">
              <w:rPr>
                <w:szCs w:val="24"/>
              </w:rPr>
              <w:t>Vehicles arrive every 6 sec at a uniform rate.</w:t>
            </w:r>
          </w:p>
          <w:p w14:paraId="4870B72F" w14:textId="77777777" w:rsidR="00063303" w:rsidRDefault="00063303" w:rsidP="00063303">
            <w:pPr>
              <w:pStyle w:val="ListBullet"/>
              <w:rPr>
                <w:szCs w:val="24"/>
              </w:rPr>
            </w:pPr>
            <w:r w:rsidRPr="00412CE7">
              <w:rPr>
                <w:szCs w:val="24"/>
              </w:rPr>
              <w:t>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412CE7">
              <w:rPr>
                <w:szCs w:val="24"/>
              </w:rPr>
              <w:t xml:space="preserve"> is 60 sec, with red and green time intervals of 30 sec each.</w:t>
            </w:r>
          </w:p>
          <w:p w14:paraId="27306C94" w14:textId="77777777" w:rsidR="00063303" w:rsidRPr="00412CE7" w:rsidRDefault="00063303" w:rsidP="00063303">
            <w:pPr>
              <w:pStyle w:val="ListBullet"/>
              <w:rPr>
                <w:szCs w:val="24"/>
              </w:rPr>
            </w:pPr>
            <w:r>
              <w:rPr>
                <w:szCs w:val="24"/>
              </w:rPr>
              <w:t>Vehicles depart every 2 sec after the beginning of green.</w:t>
            </w:r>
          </w:p>
          <w:p w14:paraId="07C22FD4" w14:textId="77777777" w:rsidR="00063303" w:rsidRPr="00412CE7" w:rsidRDefault="00063303" w:rsidP="00063303">
            <w:pPr>
              <w:pStyle w:val="ListBullet"/>
              <w:rPr>
                <w:szCs w:val="24"/>
              </w:rPr>
            </w:pPr>
            <w:r w:rsidRPr="00412CE7">
              <w:rPr>
                <w:szCs w:val="24"/>
              </w:rPr>
              <w:t>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service time</w:t>
            </w:r>
            <w:r>
              <w:rPr>
                <w:szCs w:val="24"/>
              </w:rPr>
              <w:fldChar w:fldCharType="begin"/>
            </w:r>
            <w:r>
              <w:rPr>
                <w:szCs w:val="24"/>
              </w:rPr>
              <w:instrText xml:space="preserve"> XE "</w:instrText>
            </w:r>
            <w:r w:rsidRPr="00976086">
              <w:rPr>
                <w:sz w:val="20"/>
                <w:szCs w:val="20"/>
              </w:rPr>
              <w:instrText>Queue service time</w:instrText>
            </w:r>
            <w:r>
              <w:rPr>
                <w:sz w:val="20"/>
                <w:szCs w:val="20"/>
              </w:rPr>
              <w:instrText>"</w:instrText>
            </w:r>
            <w:r>
              <w:rPr>
                <w:szCs w:val="24"/>
              </w:rPr>
              <w:instrText xml:space="preserve"> </w:instrText>
            </w:r>
            <w:r>
              <w:rPr>
                <w:szCs w:val="24"/>
              </w:rPr>
              <w:fldChar w:fldCharType="end"/>
            </w:r>
            <w:r w:rsidRPr="00412CE7">
              <w:rPr>
                <w:szCs w:val="24"/>
              </w:rPr>
              <w:t xml:space="preserve"> is 1</w:t>
            </w:r>
            <w:r>
              <w:rPr>
                <w:szCs w:val="24"/>
              </w:rPr>
              <w:t>4</w:t>
            </w:r>
            <w:r w:rsidRPr="00412CE7">
              <w:rPr>
                <w:szCs w:val="24"/>
              </w:rPr>
              <w:t xml:space="preserve"> sec.</w:t>
            </w:r>
          </w:p>
          <w:p w14:paraId="3FB1851F" w14:textId="77777777" w:rsidR="00063303" w:rsidRDefault="00063303" w:rsidP="00063303">
            <w:pPr>
              <w:rPr>
                <w:szCs w:val="24"/>
              </w:rPr>
            </w:pPr>
          </w:p>
          <w:p w14:paraId="184CDD71" w14:textId="77777777" w:rsidR="00063303" w:rsidRDefault="00063303" w:rsidP="00063303">
            <w:pPr>
              <w:rPr>
                <w:szCs w:val="24"/>
              </w:rPr>
            </w:pPr>
            <w:r>
              <w:rPr>
                <w:szCs w:val="24"/>
              </w:rPr>
              <w:tab/>
              <w:t>Prepare a cumulative vehicle diagram</w:t>
            </w:r>
            <w:r>
              <w:rPr>
                <w:szCs w:val="24"/>
              </w:rPr>
              <w:fldChar w:fldCharType="begin"/>
            </w:r>
            <w:r>
              <w:rPr>
                <w:szCs w:val="24"/>
              </w:rPr>
              <w:instrText xml:space="preserve"> XE "</w:instrText>
            </w:r>
            <w:r w:rsidRPr="00976086">
              <w:rPr>
                <w:sz w:val="20"/>
                <w:szCs w:val="20"/>
              </w:rPr>
              <w:instrText>Cumulative vehicle diagram</w:instrText>
            </w:r>
            <w:r>
              <w:rPr>
                <w:sz w:val="20"/>
                <w:szCs w:val="20"/>
              </w:rPr>
              <w:instrText>"</w:instrText>
            </w:r>
            <w:r>
              <w:rPr>
                <w:szCs w:val="24"/>
              </w:rPr>
              <w:instrText xml:space="preserve"> </w:instrText>
            </w:r>
            <w:r>
              <w:rPr>
                <w:szCs w:val="24"/>
              </w:rPr>
              <w:fldChar w:fldCharType="end"/>
            </w:r>
            <w:r>
              <w:rPr>
                <w:szCs w:val="24"/>
              </w:rPr>
              <w:t xml:space="preserve"> that represents these conditions.</w:t>
            </w:r>
          </w:p>
          <w:p w14:paraId="57D7F019" w14:textId="77777777" w:rsidR="00063303" w:rsidRPr="00412CE7" w:rsidRDefault="00063303" w:rsidP="00063303">
            <w:pPr>
              <w:rPr>
                <w:szCs w:val="24"/>
              </w:rPr>
            </w:pPr>
          </w:p>
          <w:p w14:paraId="1222C3D4" w14:textId="77777777" w:rsidR="00063303" w:rsidRDefault="00063303" w:rsidP="00063303">
            <w:pPr>
              <w:rPr>
                <w:szCs w:val="24"/>
              </w:rPr>
            </w:pPr>
            <w:r>
              <w:rPr>
                <w:szCs w:val="24"/>
              </w:rPr>
              <w:tab/>
            </w:r>
            <w:r w:rsidRPr="00412CE7">
              <w:rPr>
                <w:szCs w:val="24"/>
              </w:rPr>
              <w:t>The cumulative vehicle diagram</w:t>
            </w:r>
            <w:r>
              <w:rPr>
                <w:szCs w:val="24"/>
              </w:rPr>
              <w:fldChar w:fldCharType="begin"/>
            </w:r>
            <w:r>
              <w:rPr>
                <w:szCs w:val="24"/>
              </w:rPr>
              <w:instrText xml:space="preserve"> XE "</w:instrText>
            </w:r>
            <w:r w:rsidRPr="00976086">
              <w:rPr>
                <w:sz w:val="20"/>
                <w:szCs w:val="20"/>
              </w:rPr>
              <w:instrText>Cumulative vehicle diagram</w:instrText>
            </w:r>
            <w:r>
              <w:rPr>
                <w:sz w:val="20"/>
                <w:szCs w:val="20"/>
              </w:rPr>
              <w:instrText>"</w:instrText>
            </w:r>
            <w:r>
              <w:rPr>
                <w:szCs w:val="24"/>
              </w:rPr>
              <w:instrText xml:space="preserve"> </w:instrText>
            </w:r>
            <w:r>
              <w:rPr>
                <w:szCs w:val="24"/>
              </w:rPr>
              <w:fldChar w:fldCharType="end"/>
            </w:r>
            <w:r w:rsidRPr="00412CE7">
              <w:rPr>
                <w:szCs w:val="24"/>
              </w:rPr>
              <w:t xml:space="preserve"> for these conditions is shown in </w:t>
            </w:r>
            <w:r>
              <w:rPr>
                <w:szCs w:val="24"/>
              </w:rPr>
              <w:fldChar w:fldCharType="begin"/>
            </w:r>
            <w:r>
              <w:rPr>
                <w:szCs w:val="24"/>
              </w:rPr>
              <w:instrText xml:space="preserve"> REF _Ref441219007 \h </w:instrText>
            </w:r>
            <w:r>
              <w:rPr>
                <w:szCs w:val="24"/>
              </w:rPr>
            </w:r>
            <w:r>
              <w:rPr>
                <w:szCs w:val="24"/>
              </w:rPr>
              <w:fldChar w:fldCharType="separate"/>
            </w:r>
            <w:r w:rsidR="004F0723" w:rsidRPr="00412CE7">
              <w:t xml:space="preserve">Figure </w:t>
            </w:r>
            <w:r w:rsidR="004F0723">
              <w:rPr>
                <w:noProof/>
              </w:rPr>
              <w:t>33</w:t>
            </w:r>
            <w:r>
              <w:rPr>
                <w:szCs w:val="24"/>
              </w:rPr>
              <w:fldChar w:fldCharType="end"/>
            </w:r>
            <w:r w:rsidRPr="00412CE7">
              <w:rPr>
                <w:szCs w:val="24"/>
              </w:rPr>
              <w:t>.</w:t>
            </w:r>
            <w:r>
              <w:rPr>
                <w:szCs w:val="24"/>
              </w:rPr>
              <w:t xml:space="preserve">  Since a vehicle arrives at the intersection every six seconds, a cumulative total of five vehicles arrive from the beginning of red until the end of red.  We’ve assumed that the vehicle that arrives at t = 0 (end of green) travels through the intersection without stopping.  Also, since we are dealing with the discrete events of vehicle arrivals in the field, the lines are “stair step” with each increase representing a vehicle arrival or departure.  By contrast, the theoretical depictions presented earlier are based on a continuous and not discrete process.</w:t>
            </w:r>
          </w:p>
          <w:p w14:paraId="5ABF6033" w14:textId="77777777" w:rsidR="00063303" w:rsidRDefault="00063303" w:rsidP="00063303">
            <w:pPr>
              <w:rPr>
                <w:szCs w:val="24"/>
              </w:rPr>
            </w:pPr>
            <w:r>
              <w:rPr>
                <w:szCs w:val="24"/>
              </w:rPr>
              <w:tab/>
              <w:t>The chart shows that at t = 44 sec, the cumulative number of vehicles that have entered the system (seven) equals the number that have exited.  It is at this point (14 sec after the start of the green interval) that the arrival and departure lines become coincident and 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Pr>
                <w:szCs w:val="24"/>
              </w:rPr>
              <w:t xml:space="preserve"> clears.  </w:t>
            </w:r>
          </w:p>
          <w:p w14:paraId="7ADA699A" w14:textId="77777777" w:rsidR="00063303" w:rsidRDefault="00063303" w:rsidP="00063303">
            <w:pPr>
              <w:rPr>
                <w:szCs w:val="24"/>
              </w:rPr>
            </w:pPr>
          </w:p>
          <w:p w14:paraId="28123A6C" w14:textId="77777777" w:rsidR="00063303" w:rsidRDefault="00063303" w:rsidP="00063303">
            <w:pPr>
              <w:jc w:val="center"/>
            </w:pPr>
            <w:r w:rsidRPr="00293C4F">
              <w:rPr>
                <w:noProof/>
              </w:rPr>
              <w:drawing>
                <wp:inline distT="0" distB="0" distL="0" distR="0" wp14:anchorId="5147C94F" wp14:editId="4A02C13A">
                  <wp:extent cx="5029200" cy="38039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3803904"/>
                          </a:xfrm>
                          <a:prstGeom prst="rect">
                            <a:avLst/>
                          </a:prstGeom>
                          <a:noFill/>
                          <a:ln>
                            <a:noFill/>
                          </a:ln>
                        </pic:spPr>
                      </pic:pic>
                    </a:graphicData>
                  </a:graphic>
                </wp:inline>
              </w:drawing>
            </w:r>
          </w:p>
          <w:p w14:paraId="5E581647" w14:textId="77777777" w:rsidR="00063303" w:rsidRDefault="00063303" w:rsidP="00063303">
            <w:pPr>
              <w:pStyle w:val="Caption"/>
            </w:pPr>
            <w:bookmarkStart w:id="107" w:name="_Ref441219007"/>
            <w:r w:rsidRPr="00412CE7">
              <w:t xml:space="preserve">Figure </w:t>
            </w:r>
            <w:fldSimple w:instr=" SEQ Figure \* ARABIC ">
              <w:r w:rsidR="004F0723">
                <w:rPr>
                  <w:noProof/>
                </w:rPr>
                <w:t>33</w:t>
              </w:r>
            </w:fldSimple>
            <w:bookmarkEnd w:id="107"/>
            <w:r w:rsidRPr="00412CE7">
              <w:t>. Example cumulative vehicle diagram</w:t>
            </w:r>
          </w:p>
          <w:p w14:paraId="745B81D9" w14:textId="77777777" w:rsidR="00063303" w:rsidRDefault="00063303" w:rsidP="00063303"/>
          <w:p w14:paraId="75915CC9" w14:textId="77777777" w:rsidR="00063303" w:rsidRDefault="00063303" w:rsidP="00063303">
            <w:r>
              <w:tab/>
              <w:t xml:space="preserve">What is the delay for the </w:t>
            </w:r>
            <w:r w:rsidRPr="00412CE7">
              <w:t xml:space="preserve">vehicles that arrive at the intersection?  </w:t>
            </w:r>
            <w:r>
              <w:fldChar w:fldCharType="begin"/>
            </w:r>
            <w:r>
              <w:instrText xml:space="preserve"> REF _Ref360133837 \h </w:instrText>
            </w:r>
            <w:r>
              <w:fldChar w:fldCharType="separate"/>
            </w:r>
            <w:r w:rsidR="004F0723" w:rsidRPr="00412CE7">
              <w:rPr>
                <w:szCs w:val="24"/>
              </w:rPr>
              <w:t xml:space="preserve">Table </w:t>
            </w:r>
            <w:r w:rsidR="004F0723">
              <w:rPr>
                <w:noProof/>
                <w:szCs w:val="24"/>
              </w:rPr>
              <w:t>5</w:t>
            </w:r>
            <w:r>
              <w:fldChar w:fldCharType="end"/>
            </w:r>
            <w:r w:rsidRPr="00412CE7">
              <w:t xml:space="preserve"> shows the times that each vehicle arrives at and departs from the intersection, as read from the cumulative </w:t>
            </w:r>
            <w:r w:rsidRPr="00412CE7">
              <w:lastRenderedPageBreak/>
              <w:t>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rsidRPr="00412CE7">
              <w:t xml:space="preserve"> </w:t>
            </w:r>
            <w:r>
              <w:t>(</w:t>
            </w:r>
            <w:r>
              <w:fldChar w:fldCharType="begin"/>
            </w:r>
            <w:r>
              <w:instrText xml:space="preserve"> REF _Ref441219007 \h </w:instrText>
            </w:r>
            <w:r>
              <w:fldChar w:fldCharType="separate"/>
            </w:r>
            <w:r w:rsidR="004F0723" w:rsidRPr="00412CE7">
              <w:t xml:space="preserve">Figure </w:t>
            </w:r>
            <w:r w:rsidR="004F0723">
              <w:rPr>
                <w:noProof/>
              </w:rPr>
              <w:t>33</w:t>
            </w:r>
            <w:r>
              <w:fldChar w:fldCharType="end"/>
            </w:r>
            <w:r>
              <w:t>) for the first seven vehicles</w:t>
            </w:r>
            <w:r w:rsidRPr="00412CE7">
              <w:t xml:space="preserve">.  The difference between the arrival and departure times is the time in the system or the delay </w:t>
            </w:r>
            <w:r>
              <w:t>experienced by</w:t>
            </w:r>
            <w:r w:rsidRPr="00412CE7">
              <w:t xml:space="preserve"> each vehicle.</w:t>
            </w:r>
            <w:r>
              <w:t xml:space="preserve">  </w:t>
            </w:r>
          </w:p>
          <w:p w14:paraId="64A18E11" w14:textId="77777777" w:rsidR="00063303" w:rsidRDefault="00063303" w:rsidP="00063303"/>
          <w:p w14:paraId="24D4168B" w14:textId="77777777" w:rsidR="00063303" w:rsidRPr="00412CE7" w:rsidRDefault="00063303" w:rsidP="00063303">
            <w:pPr>
              <w:pStyle w:val="Caption"/>
              <w:keepNext/>
              <w:rPr>
                <w:szCs w:val="24"/>
              </w:rPr>
            </w:pPr>
            <w:bookmarkStart w:id="108" w:name="_Ref360133837"/>
            <w:bookmarkStart w:id="109" w:name="_Toc390078667"/>
            <w:r w:rsidRPr="00412CE7">
              <w:rPr>
                <w:szCs w:val="24"/>
              </w:rPr>
              <w:t xml:space="preserve">Table </w:t>
            </w:r>
            <w:r w:rsidRPr="00412CE7">
              <w:rPr>
                <w:szCs w:val="24"/>
              </w:rPr>
              <w:fldChar w:fldCharType="begin"/>
            </w:r>
            <w:r w:rsidRPr="00412CE7">
              <w:rPr>
                <w:szCs w:val="24"/>
              </w:rPr>
              <w:instrText xml:space="preserve"> SEQ Table \* ARABIC </w:instrText>
            </w:r>
            <w:r w:rsidRPr="00412CE7">
              <w:rPr>
                <w:szCs w:val="24"/>
              </w:rPr>
              <w:fldChar w:fldCharType="separate"/>
            </w:r>
            <w:r w:rsidR="004F0723">
              <w:rPr>
                <w:noProof/>
                <w:szCs w:val="24"/>
              </w:rPr>
              <w:t>5</w:t>
            </w:r>
            <w:r w:rsidRPr="00412CE7">
              <w:rPr>
                <w:szCs w:val="24"/>
              </w:rPr>
              <w:fldChar w:fldCharType="end"/>
            </w:r>
            <w:bookmarkEnd w:id="108"/>
            <w:r w:rsidRPr="00412CE7">
              <w:rPr>
                <w:szCs w:val="24"/>
              </w:rPr>
              <w:t>. Vehicle arrivals and departures (and time in system)</w:t>
            </w:r>
            <w:bookmarkEnd w:id="109"/>
          </w:p>
          <w:tbl>
            <w:tblPr>
              <w:tblStyle w:val="TableGrid"/>
              <w:tblW w:w="0" w:type="auto"/>
              <w:jc w:val="center"/>
              <w:tblLook w:val="04A0" w:firstRow="1" w:lastRow="0" w:firstColumn="1" w:lastColumn="0" w:noHBand="0" w:noVBand="1"/>
            </w:tblPr>
            <w:tblGrid>
              <w:gridCol w:w="1075"/>
              <w:gridCol w:w="1800"/>
              <w:gridCol w:w="1980"/>
              <w:gridCol w:w="3050"/>
            </w:tblGrid>
            <w:tr w:rsidR="00063303" w:rsidRPr="00412CE7" w14:paraId="42670BE2" w14:textId="77777777" w:rsidTr="00F04CE4">
              <w:trPr>
                <w:jc w:val="center"/>
              </w:trPr>
              <w:tc>
                <w:tcPr>
                  <w:tcW w:w="1075" w:type="dxa"/>
                  <w:shd w:val="clear" w:color="auto" w:fill="F2F2F2" w:themeFill="background1" w:themeFillShade="F2"/>
                </w:tcPr>
                <w:p w14:paraId="77718957" w14:textId="77777777" w:rsidR="00063303" w:rsidRPr="00293C4F" w:rsidRDefault="00063303" w:rsidP="00063303">
                  <w:pPr>
                    <w:pStyle w:val="Tabletext"/>
                    <w:rPr>
                      <w:b/>
                    </w:rPr>
                  </w:pPr>
                  <w:r w:rsidRPr="00293C4F">
                    <w:rPr>
                      <w:b/>
                    </w:rPr>
                    <w:t>Vehicle number</w:t>
                  </w:r>
                </w:p>
              </w:tc>
              <w:tc>
                <w:tcPr>
                  <w:tcW w:w="1800" w:type="dxa"/>
                  <w:shd w:val="clear" w:color="auto" w:fill="F2F2F2" w:themeFill="background1" w:themeFillShade="F2"/>
                </w:tcPr>
                <w:p w14:paraId="59AECD4F" w14:textId="77777777" w:rsidR="00063303" w:rsidRPr="00293C4F" w:rsidRDefault="00063303" w:rsidP="00063303">
                  <w:pPr>
                    <w:pStyle w:val="Tabletext"/>
                    <w:rPr>
                      <w:b/>
                    </w:rPr>
                  </w:pPr>
                  <w:r w:rsidRPr="00293C4F">
                    <w:rPr>
                      <w:b/>
                    </w:rPr>
                    <w:t>Arrival time</w:t>
                  </w:r>
                </w:p>
                <w:p w14:paraId="22072F89" w14:textId="77777777" w:rsidR="00063303" w:rsidRPr="00293C4F" w:rsidRDefault="00063303" w:rsidP="00063303">
                  <w:pPr>
                    <w:pStyle w:val="Tabletext"/>
                    <w:rPr>
                      <w:b/>
                    </w:rPr>
                  </w:pPr>
                  <w:r w:rsidRPr="00293C4F">
                    <w:rPr>
                      <w:b/>
                    </w:rPr>
                    <w:t>(sec)</w:t>
                  </w:r>
                </w:p>
              </w:tc>
              <w:tc>
                <w:tcPr>
                  <w:tcW w:w="1980" w:type="dxa"/>
                  <w:shd w:val="clear" w:color="auto" w:fill="F2F2F2" w:themeFill="background1" w:themeFillShade="F2"/>
                </w:tcPr>
                <w:p w14:paraId="08B75A76" w14:textId="77777777" w:rsidR="00063303" w:rsidRPr="00293C4F" w:rsidRDefault="00063303" w:rsidP="00063303">
                  <w:pPr>
                    <w:pStyle w:val="Tabletext"/>
                    <w:rPr>
                      <w:b/>
                    </w:rPr>
                  </w:pPr>
                  <w:r w:rsidRPr="00293C4F">
                    <w:rPr>
                      <w:b/>
                    </w:rPr>
                    <w:t>Departure time (sec)</w:t>
                  </w:r>
                </w:p>
              </w:tc>
              <w:tc>
                <w:tcPr>
                  <w:tcW w:w="3050" w:type="dxa"/>
                  <w:shd w:val="clear" w:color="auto" w:fill="F2F2F2" w:themeFill="background1" w:themeFillShade="F2"/>
                </w:tcPr>
                <w:p w14:paraId="7D16237A" w14:textId="77777777" w:rsidR="00063303" w:rsidRPr="00293C4F" w:rsidRDefault="00063303" w:rsidP="00063303">
                  <w:pPr>
                    <w:pStyle w:val="Tabletext"/>
                    <w:rPr>
                      <w:b/>
                    </w:rPr>
                  </w:pPr>
                  <w:r w:rsidRPr="00293C4F">
                    <w:rPr>
                      <w:b/>
                    </w:rPr>
                    <w:t xml:space="preserve">Delay (time in system), </w:t>
                  </w:r>
                </w:p>
                <w:p w14:paraId="555BEB84" w14:textId="77777777" w:rsidR="00063303" w:rsidRPr="00293C4F" w:rsidRDefault="00063303" w:rsidP="00063303">
                  <w:pPr>
                    <w:pStyle w:val="Tabletext"/>
                    <w:rPr>
                      <w:b/>
                    </w:rPr>
                  </w:pPr>
                  <w:r w:rsidRPr="00293C4F">
                    <w:rPr>
                      <w:b/>
                    </w:rPr>
                    <w:t>(sec/veh)</w:t>
                  </w:r>
                </w:p>
              </w:tc>
            </w:tr>
            <w:tr w:rsidR="00063303" w:rsidRPr="00412CE7" w14:paraId="6B657317" w14:textId="77777777" w:rsidTr="00F04CE4">
              <w:trPr>
                <w:jc w:val="center"/>
              </w:trPr>
              <w:tc>
                <w:tcPr>
                  <w:tcW w:w="1075" w:type="dxa"/>
                </w:tcPr>
                <w:p w14:paraId="063FAA48" w14:textId="77777777" w:rsidR="00063303" w:rsidRPr="000068E7" w:rsidRDefault="00063303" w:rsidP="00063303">
                  <w:pPr>
                    <w:pStyle w:val="Tabletext"/>
                  </w:pPr>
                  <w:r w:rsidRPr="000068E7">
                    <w:t>1</w:t>
                  </w:r>
                </w:p>
              </w:tc>
              <w:tc>
                <w:tcPr>
                  <w:tcW w:w="1800" w:type="dxa"/>
                </w:tcPr>
                <w:p w14:paraId="53744314" w14:textId="77777777" w:rsidR="00063303" w:rsidRPr="000068E7" w:rsidRDefault="00063303" w:rsidP="00063303">
                  <w:pPr>
                    <w:pStyle w:val="Tabletext"/>
                  </w:pPr>
                  <w:r w:rsidRPr="000068E7">
                    <w:t>6</w:t>
                  </w:r>
                </w:p>
              </w:tc>
              <w:tc>
                <w:tcPr>
                  <w:tcW w:w="1980" w:type="dxa"/>
                </w:tcPr>
                <w:p w14:paraId="2E3E3593" w14:textId="77777777" w:rsidR="00063303" w:rsidRPr="000068E7" w:rsidRDefault="00063303" w:rsidP="00063303">
                  <w:pPr>
                    <w:pStyle w:val="Tabletext"/>
                  </w:pPr>
                  <w:r>
                    <w:t>32</w:t>
                  </w:r>
                </w:p>
              </w:tc>
              <w:tc>
                <w:tcPr>
                  <w:tcW w:w="3050" w:type="dxa"/>
                </w:tcPr>
                <w:p w14:paraId="239A240B" w14:textId="77777777" w:rsidR="00063303" w:rsidRPr="000068E7" w:rsidRDefault="00063303" w:rsidP="00063303">
                  <w:pPr>
                    <w:pStyle w:val="Tabletext"/>
                  </w:pPr>
                  <w:r>
                    <w:t>26</w:t>
                  </w:r>
                </w:p>
              </w:tc>
            </w:tr>
            <w:tr w:rsidR="00063303" w:rsidRPr="00412CE7" w14:paraId="21271436" w14:textId="77777777" w:rsidTr="00F04CE4">
              <w:trPr>
                <w:jc w:val="center"/>
              </w:trPr>
              <w:tc>
                <w:tcPr>
                  <w:tcW w:w="1075" w:type="dxa"/>
                </w:tcPr>
                <w:p w14:paraId="2DFD22EE" w14:textId="77777777" w:rsidR="00063303" w:rsidRPr="000068E7" w:rsidRDefault="00063303" w:rsidP="00063303">
                  <w:pPr>
                    <w:pStyle w:val="Tabletext"/>
                  </w:pPr>
                  <w:r w:rsidRPr="000068E7">
                    <w:t>2</w:t>
                  </w:r>
                </w:p>
              </w:tc>
              <w:tc>
                <w:tcPr>
                  <w:tcW w:w="1800" w:type="dxa"/>
                </w:tcPr>
                <w:p w14:paraId="6331DBC0" w14:textId="77777777" w:rsidR="00063303" w:rsidRPr="000068E7" w:rsidRDefault="00063303" w:rsidP="00063303">
                  <w:pPr>
                    <w:pStyle w:val="Tabletext"/>
                  </w:pPr>
                  <w:r w:rsidRPr="000068E7">
                    <w:t>12</w:t>
                  </w:r>
                </w:p>
              </w:tc>
              <w:tc>
                <w:tcPr>
                  <w:tcW w:w="1980" w:type="dxa"/>
                </w:tcPr>
                <w:p w14:paraId="0AC8460C" w14:textId="77777777" w:rsidR="00063303" w:rsidRPr="000068E7" w:rsidRDefault="00063303" w:rsidP="00063303">
                  <w:pPr>
                    <w:pStyle w:val="Tabletext"/>
                  </w:pPr>
                  <w:r>
                    <w:t>34</w:t>
                  </w:r>
                </w:p>
              </w:tc>
              <w:tc>
                <w:tcPr>
                  <w:tcW w:w="3050" w:type="dxa"/>
                </w:tcPr>
                <w:p w14:paraId="4033E00C" w14:textId="77777777" w:rsidR="00063303" w:rsidRPr="000068E7" w:rsidRDefault="00063303" w:rsidP="00063303">
                  <w:pPr>
                    <w:pStyle w:val="Tabletext"/>
                  </w:pPr>
                  <w:r>
                    <w:t>22</w:t>
                  </w:r>
                </w:p>
              </w:tc>
            </w:tr>
            <w:tr w:rsidR="00063303" w:rsidRPr="00412CE7" w14:paraId="436705B9" w14:textId="77777777" w:rsidTr="00F04CE4">
              <w:trPr>
                <w:jc w:val="center"/>
              </w:trPr>
              <w:tc>
                <w:tcPr>
                  <w:tcW w:w="1075" w:type="dxa"/>
                </w:tcPr>
                <w:p w14:paraId="733F2C03" w14:textId="77777777" w:rsidR="00063303" w:rsidRPr="000068E7" w:rsidRDefault="00063303" w:rsidP="00063303">
                  <w:pPr>
                    <w:pStyle w:val="Tabletext"/>
                  </w:pPr>
                  <w:r w:rsidRPr="000068E7">
                    <w:t>3</w:t>
                  </w:r>
                </w:p>
              </w:tc>
              <w:tc>
                <w:tcPr>
                  <w:tcW w:w="1800" w:type="dxa"/>
                </w:tcPr>
                <w:p w14:paraId="59886B78" w14:textId="77777777" w:rsidR="00063303" w:rsidRPr="000068E7" w:rsidRDefault="00063303" w:rsidP="00063303">
                  <w:pPr>
                    <w:pStyle w:val="Tabletext"/>
                  </w:pPr>
                  <w:r w:rsidRPr="000068E7">
                    <w:t>18</w:t>
                  </w:r>
                </w:p>
              </w:tc>
              <w:tc>
                <w:tcPr>
                  <w:tcW w:w="1980" w:type="dxa"/>
                </w:tcPr>
                <w:p w14:paraId="618FC883" w14:textId="77777777" w:rsidR="00063303" w:rsidRPr="000068E7" w:rsidRDefault="00063303" w:rsidP="00063303">
                  <w:pPr>
                    <w:pStyle w:val="Tabletext"/>
                  </w:pPr>
                  <w:r>
                    <w:t>36</w:t>
                  </w:r>
                </w:p>
              </w:tc>
              <w:tc>
                <w:tcPr>
                  <w:tcW w:w="3050" w:type="dxa"/>
                </w:tcPr>
                <w:p w14:paraId="640C3556" w14:textId="77777777" w:rsidR="00063303" w:rsidRPr="000068E7" w:rsidRDefault="00063303" w:rsidP="00063303">
                  <w:pPr>
                    <w:pStyle w:val="Tabletext"/>
                  </w:pPr>
                  <w:r>
                    <w:t>18</w:t>
                  </w:r>
                </w:p>
              </w:tc>
            </w:tr>
            <w:tr w:rsidR="00063303" w:rsidRPr="00412CE7" w14:paraId="465142E7" w14:textId="77777777" w:rsidTr="00F04CE4">
              <w:trPr>
                <w:jc w:val="center"/>
              </w:trPr>
              <w:tc>
                <w:tcPr>
                  <w:tcW w:w="1075" w:type="dxa"/>
                </w:tcPr>
                <w:p w14:paraId="6253701C" w14:textId="77777777" w:rsidR="00063303" w:rsidRPr="000068E7" w:rsidRDefault="00063303" w:rsidP="00063303">
                  <w:pPr>
                    <w:pStyle w:val="Tabletext"/>
                  </w:pPr>
                  <w:r w:rsidRPr="000068E7">
                    <w:t>4</w:t>
                  </w:r>
                </w:p>
              </w:tc>
              <w:tc>
                <w:tcPr>
                  <w:tcW w:w="1800" w:type="dxa"/>
                </w:tcPr>
                <w:p w14:paraId="3600BD36" w14:textId="77777777" w:rsidR="00063303" w:rsidRPr="000068E7" w:rsidRDefault="00063303" w:rsidP="00063303">
                  <w:pPr>
                    <w:pStyle w:val="Tabletext"/>
                  </w:pPr>
                  <w:r w:rsidRPr="000068E7">
                    <w:t>24</w:t>
                  </w:r>
                </w:p>
              </w:tc>
              <w:tc>
                <w:tcPr>
                  <w:tcW w:w="1980" w:type="dxa"/>
                </w:tcPr>
                <w:p w14:paraId="55678EB1" w14:textId="77777777" w:rsidR="00063303" w:rsidRPr="000068E7" w:rsidRDefault="00063303" w:rsidP="00063303">
                  <w:pPr>
                    <w:pStyle w:val="Tabletext"/>
                  </w:pPr>
                  <w:r>
                    <w:t>38</w:t>
                  </w:r>
                </w:p>
              </w:tc>
              <w:tc>
                <w:tcPr>
                  <w:tcW w:w="3050" w:type="dxa"/>
                </w:tcPr>
                <w:p w14:paraId="00DA007C" w14:textId="77777777" w:rsidR="00063303" w:rsidRPr="000068E7" w:rsidRDefault="00063303" w:rsidP="00063303">
                  <w:pPr>
                    <w:pStyle w:val="Tabletext"/>
                  </w:pPr>
                  <w:r>
                    <w:t>14</w:t>
                  </w:r>
                </w:p>
              </w:tc>
            </w:tr>
            <w:tr w:rsidR="00063303" w:rsidRPr="00412CE7" w14:paraId="3B9E95D7" w14:textId="77777777" w:rsidTr="00F04CE4">
              <w:trPr>
                <w:jc w:val="center"/>
              </w:trPr>
              <w:tc>
                <w:tcPr>
                  <w:tcW w:w="1075" w:type="dxa"/>
                </w:tcPr>
                <w:p w14:paraId="3680780E" w14:textId="77777777" w:rsidR="00063303" w:rsidRPr="000068E7" w:rsidRDefault="00063303" w:rsidP="00063303">
                  <w:pPr>
                    <w:pStyle w:val="Tabletext"/>
                  </w:pPr>
                  <w:r w:rsidRPr="000068E7">
                    <w:t>5</w:t>
                  </w:r>
                </w:p>
              </w:tc>
              <w:tc>
                <w:tcPr>
                  <w:tcW w:w="1800" w:type="dxa"/>
                </w:tcPr>
                <w:p w14:paraId="798A71BF" w14:textId="77777777" w:rsidR="00063303" w:rsidRPr="000068E7" w:rsidRDefault="00063303" w:rsidP="00063303">
                  <w:pPr>
                    <w:pStyle w:val="Tabletext"/>
                  </w:pPr>
                  <w:r w:rsidRPr="000068E7">
                    <w:t>30</w:t>
                  </w:r>
                </w:p>
              </w:tc>
              <w:tc>
                <w:tcPr>
                  <w:tcW w:w="1980" w:type="dxa"/>
                </w:tcPr>
                <w:p w14:paraId="4F3AA339" w14:textId="77777777" w:rsidR="00063303" w:rsidRPr="000068E7" w:rsidRDefault="00063303" w:rsidP="00063303">
                  <w:pPr>
                    <w:pStyle w:val="Tabletext"/>
                  </w:pPr>
                  <w:r>
                    <w:t>40</w:t>
                  </w:r>
                </w:p>
              </w:tc>
              <w:tc>
                <w:tcPr>
                  <w:tcW w:w="3050" w:type="dxa"/>
                </w:tcPr>
                <w:p w14:paraId="17949ED8" w14:textId="77777777" w:rsidR="00063303" w:rsidRPr="000068E7" w:rsidRDefault="00063303" w:rsidP="00063303">
                  <w:pPr>
                    <w:pStyle w:val="Tabletext"/>
                  </w:pPr>
                  <w:r>
                    <w:t>10</w:t>
                  </w:r>
                </w:p>
              </w:tc>
            </w:tr>
            <w:tr w:rsidR="00063303" w:rsidRPr="00412CE7" w14:paraId="3F04FFB7" w14:textId="77777777" w:rsidTr="00F04CE4">
              <w:trPr>
                <w:jc w:val="center"/>
              </w:trPr>
              <w:tc>
                <w:tcPr>
                  <w:tcW w:w="1075" w:type="dxa"/>
                </w:tcPr>
                <w:p w14:paraId="4DE73CFC" w14:textId="77777777" w:rsidR="00063303" w:rsidRPr="000068E7" w:rsidRDefault="00063303" w:rsidP="00063303">
                  <w:pPr>
                    <w:pStyle w:val="Tabletext"/>
                  </w:pPr>
                  <w:r w:rsidRPr="000068E7">
                    <w:t>6</w:t>
                  </w:r>
                </w:p>
              </w:tc>
              <w:tc>
                <w:tcPr>
                  <w:tcW w:w="1800" w:type="dxa"/>
                </w:tcPr>
                <w:p w14:paraId="3B1B6E42" w14:textId="77777777" w:rsidR="00063303" w:rsidRPr="000068E7" w:rsidRDefault="00063303" w:rsidP="00063303">
                  <w:pPr>
                    <w:pStyle w:val="Tabletext"/>
                  </w:pPr>
                  <w:r w:rsidRPr="000068E7">
                    <w:t>36</w:t>
                  </w:r>
                </w:p>
              </w:tc>
              <w:tc>
                <w:tcPr>
                  <w:tcW w:w="1980" w:type="dxa"/>
                </w:tcPr>
                <w:p w14:paraId="2661A43B" w14:textId="77777777" w:rsidR="00063303" w:rsidRPr="000068E7" w:rsidRDefault="00063303" w:rsidP="00063303">
                  <w:pPr>
                    <w:pStyle w:val="Tabletext"/>
                  </w:pPr>
                  <w:r>
                    <w:t>42</w:t>
                  </w:r>
                </w:p>
              </w:tc>
              <w:tc>
                <w:tcPr>
                  <w:tcW w:w="3050" w:type="dxa"/>
                </w:tcPr>
                <w:p w14:paraId="0AE64580" w14:textId="77777777" w:rsidR="00063303" w:rsidRPr="000068E7" w:rsidRDefault="00063303" w:rsidP="00063303">
                  <w:pPr>
                    <w:pStyle w:val="Tabletext"/>
                  </w:pPr>
                  <w:r>
                    <w:t>6</w:t>
                  </w:r>
                </w:p>
              </w:tc>
            </w:tr>
            <w:tr w:rsidR="00063303" w:rsidRPr="00412CE7" w14:paraId="0B34EC8C" w14:textId="77777777" w:rsidTr="00F04CE4">
              <w:trPr>
                <w:jc w:val="center"/>
              </w:trPr>
              <w:tc>
                <w:tcPr>
                  <w:tcW w:w="1075" w:type="dxa"/>
                </w:tcPr>
                <w:p w14:paraId="3DD2DC82" w14:textId="77777777" w:rsidR="00063303" w:rsidRPr="000068E7" w:rsidRDefault="00063303" w:rsidP="00063303">
                  <w:pPr>
                    <w:pStyle w:val="Tabletext"/>
                  </w:pPr>
                  <w:r w:rsidRPr="000068E7">
                    <w:t>7</w:t>
                  </w:r>
                </w:p>
              </w:tc>
              <w:tc>
                <w:tcPr>
                  <w:tcW w:w="1800" w:type="dxa"/>
                </w:tcPr>
                <w:p w14:paraId="5D623693" w14:textId="77777777" w:rsidR="00063303" w:rsidRPr="000068E7" w:rsidRDefault="00063303" w:rsidP="00063303">
                  <w:pPr>
                    <w:pStyle w:val="Tabletext"/>
                  </w:pPr>
                  <w:r w:rsidRPr="000068E7">
                    <w:t>42</w:t>
                  </w:r>
                </w:p>
              </w:tc>
              <w:tc>
                <w:tcPr>
                  <w:tcW w:w="1980" w:type="dxa"/>
                </w:tcPr>
                <w:p w14:paraId="1BD48CF5" w14:textId="77777777" w:rsidR="00063303" w:rsidRPr="000068E7" w:rsidRDefault="00063303" w:rsidP="00063303">
                  <w:pPr>
                    <w:pStyle w:val="Tabletext"/>
                  </w:pPr>
                  <w:r>
                    <w:t>42</w:t>
                  </w:r>
                </w:p>
              </w:tc>
              <w:tc>
                <w:tcPr>
                  <w:tcW w:w="3050" w:type="dxa"/>
                </w:tcPr>
                <w:p w14:paraId="44304787" w14:textId="77777777" w:rsidR="00063303" w:rsidRPr="000068E7" w:rsidRDefault="00063303" w:rsidP="00063303">
                  <w:pPr>
                    <w:pStyle w:val="Tabletext"/>
                  </w:pPr>
                  <w:r>
                    <w:t>2</w:t>
                  </w:r>
                </w:p>
              </w:tc>
            </w:tr>
            <w:tr w:rsidR="00063303" w:rsidRPr="00412CE7" w14:paraId="29C51D49" w14:textId="77777777" w:rsidTr="00F04CE4">
              <w:trPr>
                <w:jc w:val="center"/>
              </w:trPr>
              <w:tc>
                <w:tcPr>
                  <w:tcW w:w="4855" w:type="dxa"/>
                  <w:gridSpan w:val="3"/>
                </w:tcPr>
                <w:p w14:paraId="08637CEC" w14:textId="77777777" w:rsidR="00063303" w:rsidRPr="000068E7" w:rsidRDefault="00063303" w:rsidP="00063303">
                  <w:pPr>
                    <w:pStyle w:val="Tabletext"/>
                    <w:jc w:val="right"/>
                  </w:pPr>
                  <w:r w:rsidRPr="000068E7">
                    <w:t>Total</w:t>
                  </w:r>
                </w:p>
              </w:tc>
              <w:tc>
                <w:tcPr>
                  <w:tcW w:w="3050" w:type="dxa"/>
                </w:tcPr>
                <w:p w14:paraId="6BBC16D7" w14:textId="77777777" w:rsidR="00063303" w:rsidRPr="000068E7" w:rsidRDefault="00063303" w:rsidP="00063303">
                  <w:pPr>
                    <w:pStyle w:val="Tabletext"/>
                  </w:pPr>
                  <w:r>
                    <w:t>98</w:t>
                  </w:r>
                  <w:r w:rsidRPr="000068E7">
                    <w:t xml:space="preserve"> sec</w:t>
                  </w:r>
                </w:p>
              </w:tc>
            </w:tr>
          </w:tbl>
          <w:p w14:paraId="0A0131A5" w14:textId="77777777" w:rsidR="00063303" w:rsidRPr="00412CE7" w:rsidRDefault="00063303" w:rsidP="00063303">
            <w:pPr>
              <w:rPr>
                <w:szCs w:val="24"/>
              </w:rPr>
            </w:pPr>
          </w:p>
          <w:p w14:paraId="677B9C26" w14:textId="7D349F93" w:rsidR="00063303" w:rsidRDefault="00063303" w:rsidP="00063303">
            <w:r>
              <w:rPr>
                <w:szCs w:val="24"/>
              </w:rPr>
              <w:tab/>
              <w:t>V</w:t>
            </w:r>
            <w:r w:rsidRPr="00412CE7">
              <w:rPr>
                <w:szCs w:val="24"/>
              </w:rPr>
              <w:t>ehicle</w:t>
            </w:r>
            <w:r>
              <w:rPr>
                <w:szCs w:val="24"/>
              </w:rPr>
              <w:t xml:space="preserve"> #1</w:t>
            </w:r>
            <w:r w:rsidRPr="00412CE7">
              <w:rPr>
                <w:szCs w:val="24"/>
              </w:rPr>
              <w:t xml:space="preserve"> has the longest delay (</w:t>
            </w:r>
            <w:r>
              <w:rPr>
                <w:szCs w:val="24"/>
              </w:rPr>
              <w:t>26</w:t>
            </w:r>
            <w:r w:rsidRPr="00412CE7">
              <w:rPr>
                <w:szCs w:val="24"/>
              </w:rPr>
              <w:t xml:space="preserve"> sec) since it arrives near the beginning of the red interval.  The seventh vehicle arrives just as 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is clearing and has a delay of </w:t>
            </w:r>
            <w:r>
              <w:rPr>
                <w:szCs w:val="24"/>
              </w:rPr>
              <w:t>about</w:t>
            </w:r>
            <w:r w:rsidRPr="00412CE7">
              <w:rPr>
                <w:szCs w:val="24"/>
              </w:rPr>
              <w:t xml:space="preserve"> </w:t>
            </w:r>
            <w:r>
              <w:rPr>
                <w:szCs w:val="24"/>
              </w:rPr>
              <w:t>2</w:t>
            </w:r>
            <w:r w:rsidRPr="00412CE7">
              <w:rPr>
                <w:szCs w:val="24"/>
              </w:rPr>
              <w:t xml:space="preserve"> sec.  </w:t>
            </w:r>
            <w:r>
              <w:t>Vehicles 8, 9, and 10 arrive and leave without delay, as the queue has cleared by the time that vehicle 8 arrives.  The total delay</w:t>
            </w:r>
            <w:r>
              <w:fldChar w:fldCharType="begin"/>
            </w:r>
            <w:r>
              <w:instrText xml:space="preserve"> XE "</w:instrText>
            </w:r>
            <w:r>
              <w:rPr>
                <w:sz w:val="20"/>
                <w:szCs w:val="20"/>
              </w:rPr>
              <w:instrText>Total delay"</w:instrText>
            </w:r>
            <w:r>
              <w:instrText xml:space="preserve"> </w:instrText>
            </w:r>
            <w:r>
              <w:fldChar w:fldCharType="end"/>
            </w:r>
            <w:r>
              <w:t xml:space="preserve"> for all vehicles is 98 sec.</w:t>
            </w:r>
          </w:p>
        </w:tc>
      </w:tr>
    </w:tbl>
    <w:p w14:paraId="7BF998A3" w14:textId="77777777" w:rsidR="00063303" w:rsidRPr="00063303" w:rsidRDefault="00063303" w:rsidP="00063303"/>
    <w:p w14:paraId="113D9A3A" w14:textId="77777777" w:rsidR="00063303" w:rsidRDefault="00063303" w:rsidP="0021533D">
      <w:pPr>
        <w:pStyle w:val="Heading3"/>
      </w:pPr>
    </w:p>
    <w:p w14:paraId="0352544D" w14:textId="77777777" w:rsidR="00063303" w:rsidRDefault="00063303" w:rsidP="0021533D">
      <w:pPr>
        <w:pStyle w:val="Heading3"/>
      </w:pPr>
    </w:p>
    <w:p w14:paraId="5BE4EA45" w14:textId="77777777" w:rsidR="00293C4F" w:rsidRDefault="00293C4F">
      <w:pPr>
        <w:tabs>
          <w:tab w:val="clear" w:pos="360"/>
        </w:tabs>
        <w:spacing w:after="200" w:line="276" w:lineRule="auto"/>
        <w:rPr>
          <w:rFonts w:eastAsiaTheme="majorEastAsia" w:cstheme="majorBidi"/>
          <w:b/>
          <w:bCs/>
          <w:sz w:val="24"/>
        </w:rPr>
      </w:pPr>
      <w:bookmarkStart w:id="110" w:name="_Toc390078619"/>
      <w:r>
        <w:br w:type="page"/>
      </w:r>
    </w:p>
    <w:p w14:paraId="29B678F3" w14:textId="7CBF8F2F" w:rsidR="00765743" w:rsidRPr="0021533D" w:rsidRDefault="00765743" w:rsidP="0021533D">
      <w:pPr>
        <w:pStyle w:val="Heading3"/>
      </w:pPr>
      <w:r w:rsidRPr="0021533D">
        <w:lastRenderedPageBreak/>
        <w:t>The Queue Accumulation Polygon</w:t>
      </w:r>
      <w:bookmarkEnd w:id="106"/>
      <w:bookmarkEnd w:id="110"/>
    </w:p>
    <w:p w14:paraId="584ADB97" w14:textId="090E46C1" w:rsidR="00765743" w:rsidRDefault="00765743" w:rsidP="00765743">
      <w:r>
        <w:t xml:space="preserve">The </w:t>
      </w:r>
      <w:r w:rsidRPr="0067052B">
        <w:rPr>
          <w:i/>
        </w:rPr>
        <w:t>queue</w:t>
      </w:r>
      <w:r>
        <w:rPr>
          <w:i/>
        </w:rPr>
        <w:fldChar w:fldCharType="begin"/>
      </w:r>
      <w:r>
        <w:rPr>
          <w:i/>
        </w:rPr>
        <w:instrText xml:space="preserve"> XE "</w:instrText>
      </w:r>
      <w:r>
        <w:rPr>
          <w:sz w:val="20"/>
          <w:szCs w:val="20"/>
        </w:rPr>
        <w:instrText>Queue"</w:instrText>
      </w:r>
      <w:r>
        <w:rPr>
          <w:i/>
        </w:rPr>
        <w:instrText xml:space="preserve"> </w:instrText>
      </w:r>
      <w:r>
        <w:rPr>
          <w:i/>
        </w:rPr>
        <w:fldChar w:fldCharType="end"/>
      </w:r>
      <w:r w:rsidRPr="0067052B">
        <w:rPr>
          <w:i/>
        </w:rPr>
        <w:t xml:space="preserve"> accumulation polygon</w:t>
      </w:r>
      <w:r>
        <w:rPr>
          <w:i/>
        </w:rPr>
        <w:fldChar w:fldCharType="begin"/>
      </w:r>
      <w:r>
        <w:rPr>
          <w:i/>
        </w:rPr>
        <w:instrText xml:space="preserve"> XE "</w:instrText>
      </w:r>
      <w:r w:rsidRPr="00976086">
        <w:rPr>
          <w:sz w:val="20"/>
          <w:szCs w:val="20"/>
        </w:rPr>
        <w:instrText>Queue accumulation polygon</w:instrText>
      </w:r>
      <w:r>
        <w:rPr>
          <w:sz w:val="20"/>
          <w:szCs w:val="20"/>
        </w:rPr>
        <w:instrText>"</w:instrText>
      </w:r>
      <w:r>
        <w:rPr>
          <w:i/>
        </w:rPr>
        <w:instrText xml:space="preserve"> </w:instrText>
      </w:r>
      <w:r>
        <w:rPr>
          <w:i/>
        </w:rPr>
        <w:fldChar w:fldCharType="end"/>
      </w:r>
      <w:r>
        <w:t xml:space="preserve"> represents the length of the queue at any point in time and is derived from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xml:space="preserve">.  </w:t>
      </w:r>
      <w:r>
        <w:fldChar w:fldCharType="begin"/>
      </w:r>
      <w:r>
        <w:instrText xml:space="preserve"> REF _Ref350429082 \h </w:instrText>
      </w:r>
      <w:r>
        <w:fldChar w:fldCharType="separate"/>
      </w:r>
      <w:r w:rsidR="004F0723">
        <w:t xml:space="preserve">Figure </w:t>
      </w:r>
      <w:r w:rsidR="004F0723">
        <w:rPr>
          <w:noProof/>
        </w:rPr>
        <w:t>34</w:t>
      </w:r>
      <w:r>
        <w:fldChar w:fldCharType="end"/>
      </w:r>
      <w:r>
        <w:t xml:space="preserve"> shows the queue accumulation polygon, again for the case of uniform arrivals:  the queue grows during red and reaches its maximum length at the end of the red interval (or the beginning of the green interval).  It decreases once the green interval begins and reaches zero when the queue clears.  It remains at zero until the end of the green interval.  </w:t>
      </w:r>
    </w:p>
    <w:p w14:paraId="4AD71D7A" w14:textId="77777777" w:rsidR="00765743" w:rsidRDefault="00765743" w:rsidP="00765743">
      <w:pPr>
        <w:ind w:firstLine="360"/>
      </w:pPr>
      <w:r>
        <w:t>The area of the queue</w:t>
      </w:r>
      <w:r>
        <w:fldChar w:fldCharType="begin"/>
      </w:r>
      <w:r>
        <w:instrText xml:space="preserve"> XE "</w:instrText>
      </w:r>
      <w:r>
        <w:rPr>
          <w:sz w:val="20"/>
          <w:szCs w:val="20"/>
        </w:rPr>
        <w:instrText>Queue"</w:instrText>
      </w:r>
      <w:r>
        <w:instrText xml:space="preserve"> </w:instrText>
      </w:r>
      <w:r>
        <w:fldChar w:fldCharType="end"/>
      </w:r>
      <w:r>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t xml:space="preserve"> is equal to the area between the arrival and departure lines of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both areas represent the total delay</w:t>
      </w:r>
      <w:r>
        <w:fldChar w:fldCharType="begin"/>
      </w:r>
      <w:r>
        <w:instrText xml:space="preserve"> XE "</w:instrText>
      </w:r>
      <w:r>
        <w:rPr>
          <w:sz w:val="20"/>
          <w:szCs w:val="20"/>
        </w:rPr>
        <w:instrText>Total delay"</w:instrText>
      </w:r>
      <w:r>
        <w:instrText xml:space="preserve"> </w:instrText>
      </w:r>
      <w:r>
        <w:fldChar w:fldCharType="end"/>
      </w:r>
      <w:r>
        <w:t xml:space="preserve"> experienced by all vehicles that arrive and leave during the cycle.</w:t>
      </w:r>
    </w:p>
    <w:p w14:paraId="3992A132" w14:textId="77777777" w:rsidR="00765743" w:rsidRDefault="00765743" w:rsidP="00765743">
      <w:pPr>
        <w:ind w:firstLine="360"/>
      </w:pPr>
    </w:p>
    <w:p w14:paraId="493EC6C4" w14:textId="77777777" w:rsidR="00765743" w:rsidRDefault="00765743" w:rsidP="00765743">
      <w:pPr>
        <w:keepNext/>
        <w:jc w:val="center"/>
      </w:pPr>
      <w:r w:rsidRPr="00F8257B">
        <w:rPr>
          <w:noProof/>
        </w:rPr>
        <w:drawing>
          <wp:inline distT="0" distB="0" distL="0" distR="0" wp14:anchorId="641E6EFE" wp14:editId="4CFBF839">
            <wp:extent cx="3043451" cy="1674662"/>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3795" cy="1685856"/>
                    </a:xfrm>
                    <a:prstGeom prst="rect">
                      <a:avLst/>
                    </a:prstGeom>
                    <a:noFill/>
                    <a:ln>
                      <a:noFill/>
                    </a:ln>
                  </pic:spPr>
                </pic:pic>
              </a:graphicData>
            </a:graphic>
          </wp:inline>
        </w:drawing>
      </w:r>
    </w:p>
    <w:p w14:paraId="085C319C" w14:textId="484178A0" w:rsidR="00765743" w:rsidRDefault="00765743" w:rsidP="00765743">
      <w:pPr>
        <w:pStyle w:val="Caption"/>
      </w:pPr>
      <w:bookmarkStart w:id="111" w:name="_Ref350429082"/>
      <w:bookmarkStart w:id="112" w:name="_Toc390078704"/>
      <w:r>
        <w:t xml:space="preserve">Figure </w:t>
      </w:r>
      <w:fldSimple w:instr=" SEQ Figure \* ARABIC ">
        <w:r w:rsidR="004F0723">
          <w:rPr>
            <w:noProof/>
          </w:rPr>
          <w:t>34</w:t>
        </w:r>
      </w:fldSimple>
      <w:bookmarkEnd w:id="111"/>
      <w:r>
        <w:t xml:space="preserve">. </w:t>
      </w:r>
      <w:r w:rsidRPr="00917748">
        <w:t>Queue accumulation polygon</w:t>
      </w:r>
      <w:bookmarkEnd w:id="112"/>
    </w:p>
    <w:tbl>
      <w:tblPr>
        <w:tblStyle w:val="TableGrid"/>
        <w:tblW w:w="0" w:type="auto"/>
        <w:tblLook w:val="04A0" w:firstRow="1" w:lastRow="0" w:firstColumn="1" w:lastColumn="0" w:noHBand="0" w:noVBand="1"/>
      </w:tblPr>
      <w:tblGrid>
        <w:gridCol w:w="8990"/>
      </w:tblGrid>
      <w:tr w:rsidR="00063303" w14:paraId="795451C0" w14:textId="77777777" w:rsidTr="00063303">
        <w:tc>
          <w:tcPr>
            <w:tcW w:w="8990" w:type="dxa"/>
          </w:tcPr>
          <w:p w14:paraId="0DCEFBE3" w14:textId="77777777" w:rsidR="00063303" w:rsidRDefault="00063303" w:rsidP="00063303">
            <w:pPr>
              <w:pStyle w:val="Heading3"/>
              <w:outlineLvl w:val="2"/>
            </w:pPr>
            <w:r>
              <w:lastRenderedPageBreak/>
              <w:t>Example Calculation 8. Determining the Queue Accumulation Polygon</w:t>
            </w:r>
          </w:p>
          <w:p w14:paraId="58A1E4C4" w14:textId="77777777" w:rsidR="00063303" w:rsidRPr="00412CE7" w:rsidRDefault="00063303" w:rsidP="00063303">
            <w:pPr>
              <w:rPr>
                <w:szCs w:val="24"/>
              </w:rPr>
            </w:pPr>
            <w:r w:rsidRPr="00412CE7">
              <w:rPr>
                <w:szCs w:val="24"/>
              </w:rPr>
              <w:t xml:space="preserve">Consider the conditions given </w:t>
            </w:r>
            <w:r>
              <w:rPr>
                <w:szCs w:val="24"/>
              </w:rPr>
              <w:t>for</w:t>
            </w:r>
            <w:r w:rsidRPr="00412CE7">
              <w:rPr>
                <w:szCs w:val="24"/>
              </w:rPr>
              <w:t xml:space="preserve"> the cumulative vehicle diagram</w:t>
            </w:r>
            <w:r>
              <w:rPr>
                <w:szCs w:val="24"/>
              </w:rPr>
              <w:fldChar w:fldCharType="begin"/>
            </w:r>
            <w:r>
              <w:rPr>
                <w:szCs w:val="24"/>
              </w:rPr>
              <w:instrText xml:space="preserve"> XE "</w:instrText>
            </w:r>
            <w:r w:rsidRPr="00976086">
              <w:rPr>
                <w:sz w:val="20"/>
                <w:szCs w:val="20"/>
              </w:rPr>
              <w:instrText>Cumulative vehicle diagram</w:instrText>
            </w:r>
            <w:r>
              <w:rPr>
                <w:sz w:val="20"/>
                <w:szCs w:val="20"/>
              </w:rPr>
              <w:instrText>"</w:instrText>
            </w:r>
            <w:r>
              <w:rPr>
                <w:szCs w:val="24"/>
              </w:rPr>
              <w:instrText xml:space="preserve"> </w:instrText>
            </w:r>
            <w:r>
              <w:rPr>
                <w:szCs w:val="24"/>
              </w:rPr>
              <w:fldChar w:fldCharType="end"/>
            </w:r>
            <w:r w:rsidRPr="00412CE7">
              <w:rPr>
                <w:szCs w:val="24"/>
              </w:rPr>
              <w:t xml:space="preserve"> </w:t>
            </w:r>
            <w:r>
              <w:rPr>
                <w:szCs w:val="24"/>
              </w:rPr>
              <w:t>in E</w:t>
            </w:r>
            <w:r w:rsidRPr="00412CE7">
              <w:rPr>
                <w:szCs w:val="24"/>
              </w:rPr>
              <w:t>xample</w:t>
            </w:r>
            <w:r>
              <w:rPr>
                <w:szCs w:val="24"/>
              </w:rPr>
              <w:t xml:space="preserve"> Calculation 2</w:t>
            </w:r>
            <w:r w:rsidRPr="00412CE7">
              <w:rPr>
                <w:szCs w:val="24"/>
              </w:rPr>
              <w:t>.  Prepare a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accumulation polygon</w:t>
            </w:r>
            <w:r>
              <w:rPr>
                <w:szCs w:val="24"/>
              </w:rPr>
              <w:fldChar w:fldCharType="begin"/>
            </w:r>
            <w:r>
              <w:rPr>
                <w:szCs w:val="24"/>
              </w:rPr>
              <w:instrText xml:space="preserve"> XE "</w:instrText>
            </w:r>
            <w:r w:rsidRPr="00976086">
              <w:rPr>
                <w:sz w:val="20"/>
                <w:szCs w:val="20"/>
              </w:rPr>
              <w:instrText>Queue accumulation polygon</w:instrText>
            </w:r>
            <w:r>
              <w:rPr>
                <w:sz w:val="20"/>
                <w:szCs w:val="20"/>
              </w:rPr>
              <w:instrText>"</w:instrText>
            </w:r>
            <w:r>
              <w:rPr>
                <w:szCs w:val="24"/>
              </w:rPr>
              <w:instrText xml:space="preserve"> </w:instrText>
            </w:r>
            <w:r>
              <w:rPr>
                <w:szCs w:val="24"/>
              </w:rPr>
              <w:fldChar w:fldCharType="end"/>
            </w:r>
            <w:r w:rsidRPr="00412CE7">
              <w:rPr>
                <w:szCs w:val="24"/>
              </w:rPr>
              <w:t xml:space="preserve"> that represents these conditions.</w:t>
            </w:r>
          </w:p>
          <w:p w14:paraId="55D220F9" w14:textId="77777777" w:rsidR="00063303" w:rsidRDefault="00063303" w:rsidP="00063303">
            <w:r>
              <w:rPr>
                <w:szCs w:val="24"/>
              </w:rPr>
              <w:tab/>
            </w:r>
            <w:r w:rsidRPr="00412CE7">
              <w:rPr>
                <w:szCs w:val="24"/>
              </w:rPr>
              <w:t>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accumulation polygon</w:t>
            </w:r>
            <w:r>
              <w:rPr>
                <w:szCs w:val="24"/>
              </w:rPr>
              <w:fldChar w:fldCharType="begin"/>
            </w:r>
            <w:r>
              <w:rPr>
                <w:szCs w:val="24"/>
              </w:rPr>
              <w:instrText xml:space="preserve"> XE "</w:instrText>
            </w:r>
            <w:r w:rsidRPr="00976086">
              <w:rPr>
                <w:sz w:val="20"/>
                <w:szCs w:val="20"/>
              </w:rPr>
              <w:instrText>Queue accumulation polygon</w:instrText>
            </w:r>
            <w:r>
              <w:rPr>
                <w:sz w:val="20"/>
                <w:szCs w:val="20"/>
              </w:rPr>
              <w:instrText>"</w:instrText>
            </w:r>
            <w:r>
              <w:rPr>
                <w:szCs w:val="24"/>
              </w:rPr>
              <w:instrText xml:space="preserve"> </w:instrText>
            </w:r>
            <w:r>
              <w:rPr>
                <w:szCs w:val="24"/>
              </w:rPr>
              <w:fldChar w:fldCharType="end"/>
            </w:r>
            <w:r w:rsidRPr="00412CE7">
              <w:rPr>
                <w:szCs w:val="24"/>
              </w:rPr>
              <w:t xml:space="preserve"> represents the length of the queue over time and is shown in </w:t>
            </w:r>
            <w:r>
              <w:rPr>
                <w:szCs w:val="24"/>
              </w:rPr>
              <w:fldChar w:fldCharType="begin"/>
            </w:r>
            <w:r>
              <w:rPr>
                <w:szCs w:val="24"/>
              </w:rPr>
              <w:instrText xml:space="preserve"> REF _Ref441219084 \h </w:instrText>
            </w:r>
            <w:r>
              <w:rPr>
                <w:szCs w:val="24"/>
              </w:rPr>
            </w:r>
            <w:r>
              <w:rPr>
                <w:szCs w:val="24"/>
              </w:rPr>
              <w:fldChar w:fldCharType="separate"/>
            </w:r>
            <w:r w:rsidR="004F0723" w:rsidRPr="00412CE7">
              <w:t xml:space="preserve">Figure </w:t>
            </w:r>
            <w:r w:rsidR="004F0723">
              <w:rPr>
                <w:noProof/>
              </w:rPr>
              <w:t>35</w:t>
            </w:r>
            <w:r>
              <w:rPr>
                <w:szCs w:val="24"/>
              </w:rPr>
              <w:fldChar w:fldCharType="end"/>
            </w:r>
            <w:r w:rsidRPr="00412CE7">
              <w:rPr>
                <w:szCs w:val="24"/>
              </w:rPr>
              <w:t xml:space="preserve"> for the given conditions.  The queue accumulation polygon shows the queue growing during red and reaching a maximum length of 5 vehicles at the end of red (t = 30</w:t>
            </w:r>
            <w:r>
              <w:rPr>
                <w:szCs w:val="24"/>
              </w:rPr>
              <w:t xml:space="preserve"> sec</w:t>
            </w:r>
            <w:r w:rsidRPr="00412CE7">
              <w:rPr>
                <w:szCs w:val="24"/>
              </w:rPr>
              <w:t>).  The queue begins to clear when the display changes from red to green and clears 1</w:t>
            </w:r>
            <w:r>
              <w:rPr>
                <w:szCs w:val="24"/>
              </w:rPr>
              <w:t>4</w:t>
            </w:r>
            <w:r w:rsidRPr="00412CE7">
              <w:rPr>
                <w:szCs w:val="24"/>
              </w:rPr>
              <w:t xml:space="preserve"> sec later (t = 4</w:t>
            </w:r>
            <w:r>
              <w:rPr>
                <w:szCs w:val="24"/>
              </w:rPr>
              <w:t>4 sec</w:t>
            </w:r>
            <w:r w:rsidRPr="00412CE7">
              <w:rPr>
                <w:szCs w:val="24"/>
              </w:rPr>
              <w:t>).</w:t>
            </w:r>
            <w:r>
              <w:rPr>
                <w:szCs w:val="24"/>
              </w:rPr>
              <w:t xml:space="preserve">  The queue remains at zero after t = 44 sec, as vehicles arrive and depart without delay.  </w:t>
            </w:r>
            <w:r>
              <w:rPr>
                <w:szCs w:val="24"/>
              </w:rPr>
              <w:fldChar w:fldCharType="begin"/>
            </w:r>
            <w:r>
              <w:rPr>
                <w:szCs w:val="24"/>
              </w:rPr>
              <w:instrText xml:space="preserve"> REF _Ref441219084 \h </w:instrText>
            </w:r>
            <w:r>
              <w:rPr>
                <w:szCs w:val="24"/>
              </w:rPr>
            </w:r>
            <w:r>
              <w:rPr>
                <w:szCs w:val="24"/>
              </w:rPr>
              <w:fldChar w:fldCharType="separate"/>
            </w:r>
            <w:r w:rsidR="004F0723" w:rsidRPr="00412CE7">
              <w:t xml:space="preserve">Figure </w:t>
            </w:r>
            <w:r w:rsidR="004F0723">
              <w:rPr>
                <w:noProof/>
              </w:rPr>
              <w:t>35</w:t>
            </w:r>
            <w:r>
              <w:rPr>
                <w:szCs w:val="24"/>
              </w:rPr>
              <w:fldChar w:fldCharType="end"/>
            </w:r>
            <w:r>
              <w:rPr>
                <w:szCs w:val="24"/>
              </w:rPr>
              <w:t xml:space="preserve"> represents the discrete form of the queue accumulation polygon where the change for each vehicle is shown, in contrast to the continuous form shown in </w:t>
            </w:r>
            <w:r>
              <w:fldChar w:fldCharType="begin"/>
            </w:r>
            <w:r>
              <w:instrText xml:space="preserve"> REF _Ref350429082 \h </w:instrText>
            </w:r>
            <w:r>
              <w:fldChar w:fldCharType="separate"/>
            </w:r>
            <w:r w:rsidR="004F0723">
              <w:t xml:space="preserve">Figure </w:t>
            </w:r>
            <w:r w:rsidR="004F0723">
              <w:rPr>
                <w:noProof/>
              </w:rPr>
              <w:t>34</w:t>
            </w:r>
            <w:r>
              <w:fldChar w:fldCharType="end"/>
            </w:r>
            <w:r>
              <w:t xml:space="preserve">.  </w:t>
            </w:r>
          </w:p>
          <w:p w14:paraId="7947CE44" w14:textId="77777777" w:rsidR="00063303" w:rsidRDefault="00063303" w:rsidP="00063303"/>
          <w:p w14:paraId="52C0F06D" w14:textId="77777777" w:rsidR="00063303" w:rsidRPr="00412CE7" w:rsidRDefault="00063303" w:rsidP="00063303">
            <w:pPr>
              <w:keepNext/>
              <w:jc w:val="center"/>
              <w:rPr>
                <w:szCs w:val="24"/>
              </w:rPr>
            </w:pPr>
            <w:r w:rsidRPr="00293C4F">
              <w:rPr>
                <w:noProof/>
              </w:rPr>
              <w:drawing>
                <wp:inline distT="0" distB="0" distL="0" distR="0" wp14:anchorId="461309B4" wp14:editId="63680B31">
                  <wp:extent cx="5029200" cy="386791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3867912"/>
                          </a:xfrm>
                          <a:prstGeom prst="rect">
                            <a:avLst/>
                          </a:prstGeom>
                          <a:noFill/>
                          <a:ln>
                            <a:noFill/>
                          </a:ln>
                        </pic:spPr>
                      </pic:pic>
                    </a:graphicData>
                  </a:graphic>
                </wp:inline>
              </w:drawing>
            </w:r>
          </w:p>
          <w:p w14:paraId="4ED46AD3" w14:textId="77777777" w:rsidR="00063303" w:rsidRPr="00412CE7" w:rsidRDefault="00063303" w:rsidP="00063303">
            <w:pPr>
              <w:pStyle w:val="Caption"/>
            </w:pPr>
            <w:bookmarkStart w:id="113" w:name="_Ref441219084"/>
            <w:r w:rsidRPr="00412CE7">
              <w:t xml:space="preserve">Figure </w:t>
            </w:r>
            <w:fldSimple w:instr=" SEQ Figure \* ARABIC ">
              <w:r w:rsidR="004F0723">
                <w:rPr>
                  <w:noProof/>
                </w:rPr>
                <w:t>35</w:t>
              </w:r>
            </w:fldSimple>
            <w:bookmarkEnd w:id="113"/>
            <w:r w:rsidRPr="00412CE7">
              <w:t xml:space="preserve">. </w:t>
            </w:r>
            <w:r>
              <w:t>Q</w:t>
            </w:r>
            <w:r w:rsidRPr="00412CE7">
              <w:t>ueue</w:t>
            </w:r>
            <w:r>
              <w:fldChar w:fldCharType="begin"/>
            </w:r>
            <w:r>
              <w:instrText xml:space="preserve"> XE "</w:instrText>
            </w:r>
            <w:r>
              <w:rPr>
                <w:szCs w:val="20"/>
              </w:rPr>
              <w:instrText>Queue"</w:instrText>
            </w:r>
            <w:r>
              <w:instrText xml:space="preserve"> </w:instrText>
            </w:r>
            <w:r>
              <w:fldChar w:fldCharType="end"/>
            </w:r>
            <w:r w:rsidRPr="00412CE7">
              <w:t xml:space="preserve"> accumulation polygon</w:t>
            </w:r>
            <w:r>
              <w:t xml:space="preserve"> for Example Calculation 8</w:t>
            </w:r>
          </w:p>
          <w:p w14:paraId="054669C5" w14:textId="77777777" w:rsidR="00063303" w:rsidRPr="00063303" w:rsidRDefault="00063303" w:rsidP="00063303"/>
        </w:tc>
      </w:tr>
    </w:tbl>
    <w:p w14:paraId="014D76EE" w14:textId="77777777" w:rsidR="00063303" w:rsidRDefault="00063303" w:rsidP="0021533D">
      <w:pPr>
        <w:pStyle w:val="Heading3"/>
      </w:pPr>
    </w:p>
    <w:p w14:paraId="13D847EE" w14:textId="77777777" w:rsidR="00063303" w:rsidRDefault="00063303" w:rsidP="0021533D">
      <w:pPr>
        <w:pStyle w:val="Heading3"/>
      </w:pPr>
    </w:p>
    <w:p w14:paraId="6B4C232B" w14:textId="77777777" w:rsidR="00063303" w:rsidRDefault="00063303" w:rsidP="0021533D">
      <w:pPr>
        <w:pStyle w:val="Heading3"/>
      </w:pPr>
    </w:p>
    <w:p w14:paraId="039C293A" w14:textId="77777777" w:rsidR="00063303" w:rsidRDefault="00B70EFA" w:rsidP="00B70EFA">
      <w:r>
        <w:tab/>
      </w:r>
      <w:r w:rsidR="0068044B">
        <w:tab/>
      </w:r>
    </w:p>
    <w:p w14:paraId="559D71A9" w14:textId="77777777" w:rsidR="00063303" w:rsidRDefault="00063303">
      <w:pPr>
        <w:tabs>
          <w:tab w:val="clear" w:pos="360"/>
        </w:tabs>
        <w:spacing w:after="200" w:line="276" w:lineRule="auto"/>
      </w:pPr>
      <w:r>
        <w:br w:type="page"/>
      </w:r>
    </w:p>
    <w:p w14:paraId="15D79BEA" w14:textId="141E3DE8" w:rsidR="00B70EFA" w:rsidRDefault="00063303" w:rsidP="00B70EFA">
      <w:r>
        <w:lastRenderedPageBreak/>
        <w:tab/>
      </w:r>
      <w:r w:rsidR="00B70EFA">
        <w:t>In summary, we have represented traffic flow on one lane at a signalized intersection as a queuing process. The arrival pattern consists of uniform flow with a constant rate.  The service pattern is represented by three values: zero during red, the saturation flow rate</w:t>
      </w:r>
      <w:r w:rsidR="00B70EFA">
        <w:fldChar w:fldCharType="begin"/>
      </w:r>
      <w:r w:rsidR="00B70EFA">
        <w:instrText xml:space="preserve"> XE "</w:instrText>
      </w:r>
      <w:r w:rsidR="00B70EFA" w:rsidRPr="00976086">
        <w:rPr>
          <w:sz w:val="20"/>
          <w:szCs w:val="20"/>
        </w:rPr>
        <w:instrText>Saturation flow rate</w:instrText>
      </w:r>
      <w:r w:rsidR="00B70EFA">
        <w:rPr>
          <w:sz w:val="20"/>
          <w:szCs w:val="20"/>
        </w:rPr>
        <w:instrText>"</w:instrText>
      </w:r>
      <w:r w:rsidR="00B70EFA">
        <w:instrText xml:space="preserve"> </w:instrText>
      </w:r>
      <w:r w:rsidR="00B70EFA">
        <w:fldChar w:fldCharType="end"/>
      </w:r>
      <w:r w:rsidR="00B70EFA">
        <w:t xml:space="preserve"> during the queue</w:t>
      </w:r>
      <w:r w:rsidR="00B70EFA">
        <w:fldChar w:fldCharType="begin"/>
      </w:r>
      <w:r w:rsidR="00B70EFA">
        <w:instrText xml:space="preserve"> XE "</w:instrText>
      </w:r>
      <w:r w:rsidR="00B70EFA">
        <w:rPr>
          <w:sz w:val="20"/>
          <w:szCs w:val="20"/>
        </w:rPr>
        <w:instrText>Queue"</w:instrText>
      </w:r>
      <w:r w:rsidR="00B70EFA">
        <w:instrText xml:space="preserve"> </w:instrText>
      </w:r>
      <w:r w:rsidR="00B70EFA">
        <w:fldChar w:fldCharType="end"/>
      </w:r>
      <w:r w:rsidR="00B70EFA">
        <w:t xml:space="preserve"> clearance process, and the arrival flow rate after the queue has cleared.  The process can be represented by a flow profile diagram</w:t>
      </w:r>
      <w:r w:rsidR="00B70EFA">
        <w:fldChar w:fldCharType="begin"/>
      </w:r>
      <w:r w:rsidR="00B70EFA">
        <w:instrText xml:space="preserve"> XE "</w:instrText>
      </w:r>
      <w:r w:rsidR="00B70EFA" w:rsidRPr="00976086">
        <w:rPr>
          <w:sz w:val="20"/>
          <w:szCs w:val="20"/>
        </w:rPr>
        <w:instrText>Flow profile diagram</w:instrText>
      </w:r>
      <w:r w:rsidR="00B70EFA">
        <w:rPr>
          <w:sz w:val="20"/>
          <w:szCs w:val="20"/>
        </w:rPr>
        <w:instrText>"</w:instrText>
      </w:r>
      <w:r w:rsidR="00B70EFA">
        <w:instrText xml:space="preserve"> </w:instrText>
      </w:r>
      <w:r w:rsidR="00B70EFA">
        <w:fldChar w:fldCharType="end"/>
      </w:r>
      <w:r w:rsidR="00B70EFA">
        <w:t xml:space="preserve">, a </w:t>
      </w:r>
      <w:r w:rsidR="00A06AFF">
        <w:t>cumulative vehicle</w:t>
      </w:r>
      <w:r w:rsidR="00B70EFA">
        <w:t xml:space="preserve"> diagram, and a queue accumulation diagram.  Each of these diagrams will be used in the following sections of this chapter.</w:t>
      </w:r>
    </w:p>
    <w:p w14:paraId="35376370" w14:textId="77777777" w:rsidR="000F0F60" w:rsidRDefault="000F0F60" w:rsidP="00B70EFA"/>
    <w:p w14:paraId="3DB8456F" w14:textId="77777777" w:rsidR="003C6A0E" w:rsidRDefault="003C6A0E" w:rsidP="00B70EFA"/>
    <w:p w14:paraId="044FF06F" w14:textId="77777777" w:rsidR="00293C4F" w:rsidRDefault="00293C4F">
      <w:pPr>
        <w:tabs>
          <w:tab w:val="clear" w:pos="360"/>
        </w:tabs>
        <w:spacing w:after="200" w:line="276" w:lineRule="auto"/>
        <w:rPr>
          <w:rFonts w:eastAsiaTheme="majorEastAsia" w:cstheme="majorBidi"/>
          <w:b/>
          <w:bCs/>
          <w:sz w:val="28"/>
          <w:szCs w:val="26"/>
        </w:rPr>
      </w:pPr>
      <w:bookmarkStart w:id="114" w:name="_Toc443044985"/>
      <w:r>
        <w:br w:type="page"/>
      </w:r>
    </w:p>
    <w:p w14:paraId="524BC4DC" w14:textId="735AFAAF" w:rsidR="003C6A0E" w:rsidRDefault="003C6A0E" w:rsidP="003C6A0E">
      <w:pPr>
        <w:pStyle w:val="Heading2"/>
      </w:pPr>
      <w:bookmarkStart w:id="115" w:name="_Toc447873597"/>
      <w:bookmarkStart w:id="116" w:name="_Toc448396164"/>
      <w:r>
        <w:lastRenderedPageBreak/>
        <w:t xml:space="preserve">6. Scenario 1. Calculating </w:t>
      </w:r>
      <w:r w:rsidR="003F1C3A">
        <w:t xml:space="preserve">the </w:t>
      </w:r>
      <w:r>
        <w:t>Capacity of an Intersection Approach</w:t>
      </w:r>
      <w:bookmarkEnd w:id="114"/>
      <w:bookmarkEnd w:id="115"/>
      <w:bookmarkEnd w:id="116"/>
    </w:p>
    <w:p w14:paraId="3FCBFE6B" w14:textId="77777777" w:rsidR="003C6A0E" w:rsidRPr="00642853" w:rsidRDefault="003C6A0E" w:rsidP="003C6A0E">
      <w:r>
        <w:rPr>
          <w:noProof/>
        </w:rPr>
        <mc:AlternateContent>
          <mc:Choice Requires="wps">
            <w:drawing>
              <wp:anchor distT="0" distB="0" distL="114300" distR="114300" simplePos="0" relativeHeight="251839488" behindDoc="0" locked="0" layoutInCell="1" allowOverlap="1" wp14:anchorId="0FEC2830" wp14:editId="71CE80B1">
                <wp:simplePos x="0" y="0"/>
                <wp:positionH relativeFrom="column">
                  <wp:posOffset>0</wp:posOffset>
                </wp:positionH>
                <wp:positionV relativeFrom="paragraph">
                  <wp:posOffset>-635</wp:posOffset>
                </wp:positionV>
                <wp:extent cx="5715000" cy="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61B4E3B8" id="Straight Connector 101"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UePRnzAQAATAQAAA4AAAAAAAAAAAAAAAAALgIAAGRycy9lMm9Eb2Mu&#10;eG1sUEsBAi0AFAAGAAgAAAAhANpMS+zWAAAABAEAAA8AAAAAAAAAAAAAAAAATQQAAGRycy9kb3du&#10;cmV2LnhtbFBLBQYAAAAABAAEAPMAAABQBQAAAAA=&#10;" strokecolor="gray [1629]" strokeweight="1.75pt"/>
            </w:pict>
          </mc:Fallback>
        </mc:AlternateContent>
      </w:r>
    </w:p>
    <w:p w14:paraId="20C9D8E7" w14:textId="69CB97B2" w:rsidR="00AE3E27" w:rsidRDefault="00063303" w:rsidP="002346E3">
      <w:r>
        <w:t xml:space="preserve">The capacity of an approach to a signalized intersection depends on two factors: the maximum flow rate that can be achieved by vehicles departing from the intersection and the proportion of the cycle that is available to serve this approach.  To illustrate the calculation of the approach capacity, we will use Scenario 1, an intersection of two one-way one-lane streets, with through movements only, and controlled by a pretimed traffic signal.  We will show how to calculate the capacity of movement 2, as illustrated in </w:t>
      </w:r>
      <w:r w:rsidR="003C3B1A">
        <w:fldChar w:fldCharType="begin"/>
      </w:r>
      <w:r w:rsidR="003C3B1A">
        <w:instrText xml:space="preserve"> REF _Ref442794791 \h </w:instrText>
      </w:r>
      <w:r w:rsidR="003C3B1A">
        <w:fldChar w:fldCharType="separate"/>
      </w:r>
      <w:r w:rsidR="004F0723" w:rsidRPr="00AE3E27">
        <w:t xml:space="preserve">Figure </w:t>
      </w:r>
      <w:r w:rsidR="004F0723">
        <w:rPr>
          <w:noProof/>
        </w:rPr>
        <w:t>36</w:t>
      </w:r>
      <w:r w:rsidR="003C3B1A">
        <w:fldChar w:fldCharType="end"/>
      </w:r>
      <w:r w:rsidR="003C3B1A">
        <w:t xml:space="preserve">.  </w:t>
      </w:r>
    </w:p>
    <w:p w14:paraId="71583EE8" w14:textId="77777777" w:rsidR="00AE3E27" w:rsidRDefault="00AE3E27" w:rsidP="002346E3"/>
    <w:p w14:paraId="100CB096" w14:textId="68A3EE0E" w:rsidR="00AE3E27" w:rsidRDefault="00177BD7" w:rsidP="00177BD7">
      <w:pPr>
        <w:keepNext/>
        <w:jc w:val="center"/>
      </w:pPr>
      <w:r w:rsidRPr="00177BD7">
        <w:rPr>
          <w:noProof/>
        </w:rPr>
        <w:drawing>
          <wp:inline distT="0" distB="0" distL="0" distR="0" wp14:anchorId="3D29534E" wp14:editId="49A20B9A">
            <wp:extent cx="5063490" cy="1924050"/>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3490" cy="1924050"/>
                    </a:xfrm>
                    <a:prstGeom prst="rect">
                      <a:avLst/>
                    </a:prstGeom>
                    <a:noFill/>
                    <a:ln>
                      <a:noFill/>
                    </a:ln>
                  </pic:spPr>
                </pic:pic>
              </a:graphicData>
            </a:graphic>
          </wp:inline>
        </w:drawing>
      </w:r>
    </w:p>
    <w:p w14:paraId="51DF350C" w14:textId="73F08A7D" w:rsidR="00AE3E27" w:rsidRPr="00AE3E27" w:rsidRDefault="00AE3E27" w:rsidP="00AE3E27">
      <w:pPr>
        <w:pStyle w:val="Caption"/>
      </w:pPr>
      <w:bookmarkStart w:id="117" w:name="_Ref442794791"/>
      <w:r w:rsidRPr="00AE3E27">
        <w:t xml:space="preserve">Figure </w:t>
      </w:r>
      <w:fldSimple w:instr=" SEQ Figure \* ARABIC ">
        <w:r w:rsidR="004F0723">
          <w:rPr>
            <w:noProof/>
          </w:rPr>
          <w:t>36</w:t>
        </w:r>
      </w:fldSimple>
      <w:bookmarkEnd w:id="117"/>
      <w:r w:rsidR="001B7E95">
        <w:rPr>
          <w:noProof/>
        </w:rPr>
        <w:t>. Scenario 1</w:t>
      </w:r>
    </w:p>
    <w:p w14:paraId="0756FE5C" w14:textId="7389FF1B" w:rsidR="003C2B86" w:rsidRDefault="003C2B86" w:rsidP="002346E3">
      <w:r>
        <w:t xml:space="preserve"> </w:t>
      </w:r>
    </w:p>
    <w:p w14:paraId="7E69BF80" w14:textId="77777777" w:rsidR="000D7BFA" w:rsidRPr="009329D1" w:rsidRDefault="000D7BFA" w:rsidP="000D7BFA">
      <w:pPr>
        <w:pStyle w:val="Heading3"/>
      </w:pPr>
      <w:r>
        <w:t>Effective Green Time and Effective Red Time</w:t>
      </w:r>
    </w:p>
    <w:p w14:paraId="39E4826B" w14:textId="057FC62F" w:rsidR="000D7BFA" w:rsidRDefault="000D7BFA" w:rsidP="000D7BFA">
      <w:r>
        <w:t xml:space="preserve">The green time available to serve traffic is called the </w:t>
      </w:r>
      <w:r w:rsidRPr="00E36C1A">
        <w:rPr>
          <w:i/>
        </w:rPr>
        <w:t>effective green time</w:t>
      </w:r>
      <w:r>
        <w:rPr>
          <w:i/>
        </w:rPr>
        <w:fldChar w:fldCharType="begin"/>
      </w:r>
      <w:r>
        <w:rPr>
          <w:i/>
        </w:rPr>
        <w:instrText xml:space="preserve"> XE "</w:instrText>
      </w:r>
      <w:r w:rsidRPr="00976086">
        <w:rPr>
          <w:sz w:val="20"/>
          <w:szCs w:val="20"/>
        </w:rPr>
        <w:instrText>Effective green time</w:instrText>
      </w:r>
      <w:r>
        <w:rPr>
          <w:sz w:val="20"/>
          <w:szCs w:val="20"/>
        </w:rPr>
        <w:instrText>"</w:instrText>
      </w:r>
      <w:r>
        <w:rPr>
          <w:i/>
        </w:rPr>
        <w:instrText xml:space="preserve"> </w:instrText>
      </w:r>
      <w:r>
        <w:rPr>
          <w:i/>
        </w:rPr>
        <w:fldChar w:fldCharType="end"/>
      </w:r>
      <w:r>
        <w:t>.  The effective green time for a given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the sum of the displayed green, yellow, and red clearance interval times minus the total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w:t>
      </w:r>
      <w:r w:rsidR="001B7E95">
        <w:t xml:space="preserve"> Lost time is the time during the cycle unavailable to vehicles either from the starting of the queue at the beginning of green or the transition to red at the end of green.</w:t>
      </w:r>
    </w:p>
    <w:p w14:paraId="0E6C1286" w14:textId="77777777" w:rsidR="000D7BFA" w:rsidRDefault="000D7BFA" w:rsidP="000D7BFA"/>
    <w:p w14:paraId="630F5560" w14:textId="13E731E9" w:rsidR="000D7BFA" w:rsidRDefault="000D7BFA" w:rsidP="000D7BFA">
      <w:pPr>
        <w:pStyle w:val="Caption"/>
        <w:keepNext/>
        <w:jc w:val="left"/>
      </w:pPr>
      <w:bookmarkStart w:id="118" w:name="_Ref357691099"/>
      <w:r>
        <w:t xml:space="preserve">Equation </w:t>
      </w:r>
      <w:fldSimple w:instr=" SEQ Equation \* ARABIC ">
        <w:r w:rsidR="004F0723">
          <w:rPr>
            <w:noProof/>
          </w:rPr>
          <w:t>1</w:t>
        </w:r>
      </w:fldSimple>
      <w:bookmarkEnd w:id="118"/>
    </w:p>
    <w:p w14:paraId="5E4B34A4" w14:textId="77777777" w:rsidR="000D7BFA" w:rsidRDefault="000D7BFA" w:rsidP="000D7BFA">
      <m:oMathPara>
        <m:oMath>
          <m:r>
            <w:rPr>
              <w:rFonts w:ascii="Cambria Math" w:hAnsi="Cambria Math"/>
            </w:rPr>
            <m:t>g=G+ Y+RC-</m:t>
          </m:r>
          <m:sSub>
            <m:sSubPr>
              <m:ctrlPr>
                <w:rPr>
                  <w:rFonts w:ascii="Cambria Math" w:hAnsi="Cambria Math"/>
                  <w:i/>
                </w:rPr>
              </m:ctrlPr>
            </m:sSubPr>
            <m:e>
              <m:r>
                <w:rPr>
                  <w:rFonts w:ascii="Cambria Math" w:hAnsi="Cambria Math"/>
                </w:rPr>
                <m:t>t</m:t>
              </m:r>
            </m:e>
            <m:sub>
              <m:r>
                <w:rPr>
                  <w:rFonts w:ascii="Cambria Math" w:hAnsi="Cambria Math"/>
                </w:rPr>
                <m:t>L</m:t>
              </m:r>
            </m:sub>
          </m:sSub>
        </m:oMath>
      </m:oMathPara>
    </w:p>
    <w:p w14:paraId="062F5F95" w14:textId="77777777" w:rsidR="000D7BFA" w:rsidRPr="001777FB" w:rsidRDefault="000D7BFA" w:rsidP="000D7BFA">
      <w:r w:rsidRPr="001777FB">
        <w:t>where</w:t>
      </w:r>
    </w:p>
    <w:p w14:paraId="62728F19" w14:textId="77777777" w:rsidR="000D7BFA" w:rsidRDefault="000D7BFA" w:rsidP="000D7BFA">
      <w:pPr>
        <w:ind w:left="720" w:hanging="360"/>
      </w:pPr>
      <w:r w:rsidRPr="00E36C1A">
        <w:rPr>
          <w:i/>
        </w:rPr>
        <w:t>g</w:t>
      </w:r>
      <w:r>
        <w:t xml:space="preserve"> = effective green time</w:t>
      </w:r>
      <w:r>
        <w:fldChar w:fldCharType="begin"/>
      </w:r>
      <w:r>
        <w:instrText xml:space="preserve"> XE "</w:instrText>
      </w:r>
      <w:r w:rsidRPr="00976086">
        <w:rPr>
          <w:sz w:val="20"/>
          <w:szCs w:val="20"/>
        </w:rPr>
        <w:instrText>Effective green time</w:instrText>
      </w:r>
      <w:r>
        <w:rPr>
          <w:sz w:val="20"/>
          <w:szCs w:val="20"/>
        </w:rPr>
        <w:instrText>"</w:instrText>
      </w:r>
      <w:r>
        <w:instrText xml:space="preserve"> </w:instrText>
      </w:r>
      <w:r>
        <w:fldChar w:fldCharType="end"/>
      </w:r>
      <w:r>
        <w:t>, sec,</w:t>
      </w:r>
    </w:p>
    <w:p w14:paraId="5FE8A638" w14:textId="77777777" w:rsidR="000D7BFA" w:rsidRDefault="000D7BFA" w:rsidP="000D7BFA">
      <w:pPr>
        <w:ind w:left="720" w:hanging="360"/>
      </w:pPr>
      <w:r w:rsidRPr="00E36C1A">
        <w:rPr>
          <w:i/>
        </w:rPr>
        <w:t>G</w:t>
      </w:r>
      <w:r>
        <w:t xml:space="preserve"> = displayed green time, sec,</w:t>
      </w:r>
    </w:p>
    <w:p w14:paraId="7B3DA102" w14:textId="77777777" w:rsidR="000D7BFA" w:rsidRDefault="000D7BFA" w:rsidP="000D7BFA">
      <w:pPr>
        <w:ind w:left="720" w:hanging="360"/>
      </w:pPr>
      <w:r w:rsidRPr="00E36C1A">
        <w:rPr>
          <w:i/>
        </w:rPr>
        <w:t>Y</w:t>
      </w:r>
      <w:r>
        <w:t xml:space="preserve"> = yellow time</w:t>
      </w:r>
      <w:r>
        <w:fldChar w:fldCharType="begin"/>
      </w:r>
      <w:r>
        <w:instrText xml:space="preserve"> XE "</w:instrText>
      </w:r>
      <w:r>
        <w:rPr>
          <w:sz w:val="20"/>
          <w:szCs w:val="20"/>
        </w:rPr>
        <w:instrText>Yellow time"</w:instrText>
      </w:r>
      <w:r>
        <w:instrText xml:space="preserve"> </w:instrText>
      </w:r>
      <w:r>
        <w:fldChar w:fldCharType="end"/>
      </w:r>
      <w:r>
        <w:t>, sec,</w:t>
      </w:r>
    </w:p>
    <w:p w14:paraId="0656D4CC" w14:textId="77777777" w:rsidR="000D7BFA" w:rsidRDefault="000D7BFA" w:rsidP="000D7BFA">
      <w:pPr>
        <w:ind w:left="720" w:hanging="360"/>
      </w:pPr>
      <w:r w:rsidRPr="00E36C1A">
        <w:rPr>
          <w:i/>
        </w:rPr>
        <w:t>RC</w:t>
      </w:r>
      <w:r>
        <w:t xml:space="preserve"> = red clearance time</w:t>
      </w:r>
      <w:r>
        <w:fldChar w:fldCharType="begin"/>
      </w:r>
      <w:r>
        <w:instrText xml:space="preserve"> XE "</w:instrText>
      </w:r>
      <w:r>
        <w:rPr>
          <w:sz w:val="20"/>
          <w:szCs w:val="20"/>
        </w:rPr>
        <w:instrText>Red clearance time"</w:instrText>
      </w:r>
      <w:r>
        <w:instrText xml:space="preserve"> </w:instrText>
      </w:r>
      <w:r>
        <w:fldChar w:fldCharType="end"/>
      </w:r>
      <w:r>
        <w:t>, sec, and</w:t>
      </w:r>
    </w:p>
    <w:p w14:paraId="4C2E4E61" w14:textId="77777777" w:rsidR="000D7BFA" w:rsidRDefault="000D7BFA" w:rsidP="000D7BFA">
      <w:pPr>
        <w:ind w:left="720" w:hanging="360"/>
      </w:pPr>
      <w:r w:rsidRPr="00E36C1A">
        <w:rPr>
          <w:i/>
        </w:rPr>
        <w:t>t</w:t>
      </w:r>
      <w:r w:rsidRPr="00E36C1A">
        <w:rPr>
          <w:i/>
          <w:vertAlign w:val="subscript"/>
        </w:rPr>
        <w:t>L</w:t>
      </w:r>
      <w:r>
        <w:t xml:space="preserve"> = total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for 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sec.</w:t>
      </w:r>
    </w:p>
    <w:p w14:paraId="2781C8E4" w14:textId="77777777" w:rsidR="000D7BFA" w:rsidRDefault="000D7BFA" w:rsidP="000D7BFA"/>
    <w:p w14:paraId="39048AA7" w14:textId="77777777" w:rsidR="000D7BFA" w:rsidRDefault="000D7BFA" w:rsidP="000D7BFA">
      <w:pPr>
        <w:ind w:firstLine="360"/>
      </w:pPr>
      <w:r>
        <w:t xml:space="preserve">The </w:t>
      </w:r>
      <w:r w:rsidRPr="00E36C1A">
        <w:rPr>
          <w:i/>
        </w:rPr>
        <w:t>effective red time</w:t>
      </w:r>
      <w:r>
        <w:rPr>
          <w:i/>
        </w:rPr>
        <w:fldChar w:fldCharType="begin"/>
      </w:r>
      <w:r>
        <w:rPr>
          <w:i/>
        </w:rPr>
        <w:instrText xml:space="preserve"> XE "</w:instrText>
      </w:r>
      <w:r w:rsidRPr="00976086">
        <w:rPr>
          <w:sz w:val="20"/>
          <w:szCs w:val="20"/>
        </w:rPr>
        <w:instrText>Effective red time</w:instrText>
      </w:r>
      <w:r>
        <w:rPr>
          <w:sz w:val="20"/>
          <w:szCs w:val="20"/>
        </w:rPr>
        <w:instrText>"</w:instrText>
      </w:r>
      <w:r>
        <w:rPr>
          <w:i/>
        </w:rPr>
        <w:instrText xml:space="preserve"> </w:instrText>
      </w:r>
      <w:r>
        <w:rPr>
          <w:i/>
        </w:rPr>
        <w:fldChar w:fldCharType="end"/>
      </w:r>
      <w:r>
        <w:t xml:space="preserve"> is the time during the cycle that is not available to serve traffic.  The effective red time </w:t>
      </w:r>
      <w:r w:rsidRPr="0060116D">
        <w:rPr>
          <w:i/>
        </w:rPr>
        <w:t>r</w:t>
      </w:r>
      <w:r>
        <w:t xml:space="preserve"> is calculated as</w:t>
      </w:r>
    </w:p>
    <w:p w14:paraId="7E47E881" w14:textId="77777777" w:rsidR="000D7BFA" w:rsidRDefault="000D7BFA" w:rsidP="000D7BFA"/>
    <w:p w14:paraId="27AF93C7" w14:textId="71CB56B0" w:rsidR="000D7BFA" w:rsidRDefault="000D7BFA" w:rsidP="000D7BFA">
      <w:pPr>
        <w:pStyle w:val="Caption"/>
        <w:keepNext/>
        <w:jc w:val="left"/>
      </w:pPr>
      <w:r>
        <w:t xml:space="preserve">Equation </w:t>
      </w:r>
      <w:fldSimple w:instr=" SEQ Equation \* ARABIC ">
        <w:r w:rsidR="004F0723">
          <w:rPr>
            <w:noProof/>
          </w:rPr>
          <w:t>2</w:t>
        </w:r>
      </w:fldSimple>
    </w:p>
    <w:p w14:paraId="15C4F6F6" w14:textId="77777777" w:rsidR="000D7BFA" w:rsidRPr="007929BD" w:rsidRDefault="000D7BFA" w:rsidP="000D7BFA">
      <w:pPr>
        <w:rPr>
          <w:rFonts w:ascii="Cambria Math" w:hAnsi="Cambria Math"/>
          <w:oMath/>
        </w:rPr>
      </w:pPr>
      <m:oMathPara>
        <m:oMath>
          <m:r>
            <w:rPr>
              <w:rFonts w:ascii="Cambria Math" w:hAnsi="Cambria Math"/>
            </w:rPr>
            <m:t>r=C-g</m:t>
          </m:r>
        </m:oMath>
      </m:oMathPara>
    </w:p>
    <w:p w14:paraId="404301A6" w14:textId="77777777" w:rsidR="000D7BFA" w:rsidRPr="001777FB" w:rsidRDefault="000D7BFA" w:rsidP="000D7BFA">
      <w:r w:rsidRPr="001777FB">
        <w:t>where</w:t>
      </w:r>
    </w:p>
    <w:p w14:paraId="65A325AE" w14:textId="77777777" w:rsidR="000D7BFA" w:rsidRDefault="000D7BFA" w:rsidP="000D7BFA">
      <w:pPr>
        <w:ind w:left="720" w:hanging="360"/>
      </w:pPr>
      <w:r w:rsidRPr="00E36C1A">
        <w:rPr>
          <w:i/>
        </w:rPr>
        <w:t>C</w:t>
      </w:r>
      <w:r>
        <w:t xml:space="preserve"> = cycle length</w:t>
      </w:r>
      <w:r>
        <w:fldChar w:fldCharType="begin"/>
      </w:r>
      <w:r>
        <w:instrText xml:space="preserve"> XE "</w:instrText>
      </w:r>
      <w:r w:rsidRPr="00976086">
        <w:rPr>
          <w:sz w:val="20"/>
          <w:szCs w:val="20"/>
        </w:rPr>
        <w:instrText>Cycle length</w:instrText>
      </w:r>
      <w:r>
        <w:rPr>
          <w:sz w:val="20"/>
          <w:szCs w:val="20"/>
        </w:rPr>
        <w:instrText>"</w:instrText>
      </w:r>
      <w:r>
        <w:instrText xml:space="preserve"> </w:instrText>
      </w:r>
      <w:r>
        <w:fldChar w:fldCharType="end"/>
      </w:r>
      <w:r>
        <w:t>, sec, and</w:t>
      </w:r>
    </w:p>
    <w:p w14:paraId="3EE95F06" w14:textId="77777777" w:rsidR="000D7BFA" w:rsidRDefault="000D7BFA" w:rsidP="000D7BFA">
      <w:pPr>
        <w:ind w:left="360"/>
      </w:pPr>
      <w:r w:rsidRPr="00E36C1A">
        <w:rPr>
          <w:i/>
        </w:rPr>
        <w:t>g</w:t>
      </w:r>
      <w:r>
        <w:t xml:space="preserve"> = effective green time</w:t>
      </w:r>
      <w:r>
        <w:fldChar w:fldCharType="begin"/>
      </w:r>
      <w:r>
        <w:instrText xml:space="preserve"> XE "</w:instrText>
      </w:r>
      <w:r w:rsidRPr="00976086">
        <w:rPr>
          <w:sz w:val="20"/>
          <w:szCs w:val="20"/>
        </w:rPr>
        <w:instrText>Effective green time</w:instrText>
      </w:r>
      <w:r>
        <w:rPr>
          <w:sz w:val="20"/>
          <w:szCs w:val="20"/>
        </w:rPr>
        <w:instrText>"</w:instrText>
      </w:r>
      <w:r>
        <w:instrText xml:space="preserve"> </w:instrText>
      </w:r>
      <w:r>
        <w:fldChar w:fldCharType="end"/>
      </w:r>
      <w:r>
        <w:t>, sec.</w:t>
      </w:r>
    </w:p>
    <w:p w14:paraId="19EF48B7" w14:textId="77777777" w:rsidR="000D7BFA" w:rsidRDefault="000D7BFA" w:rsidP="000D7BFA"/>
    <w:p w14:paraId="0BC55EAA" w14:textId="135659FE" w:rsidR="000D7BFA" w:rsidRDefault="00177BD7" w:rsidP="000D7BFA">
      <w:r>
        <w:lastRenderedPageBreak/>
        <w:tab/>
      </w:r>
      <w:r w:rsidR="000D7BFA">
        <w:t xml:space="preserve">The relationship between the displayed green time </w:t>
      </w:r>
      <w:r w:rsidR="000D7BFA" w:rsidRPr="0060116D">
        <w:rPr>
          <w:i/>
        </w:rPr>
        <w:t>G</w:t>
      </w:r>
      <w:r w:rsidR="000D7BFA">
        <w:t>, the effective green time</w:t>
      </w:r>
      <w:r w:rsidR="000D7BFA">
        <w:fldChar w:fldCharType="begin"/>
      </w:r>
      <w:r w:rsidR="000D7BFA">
        <w:instrText xml:space="preserve"> XE "</w:instrText>
      </w:r>
      <w:r w:rsidR="000D7BFA" w:rsidRPr="00976086">
        <w:rPr>
          <w:sz w:val="20"/>
          <w:szCs w:val="20"/>
        </w:rPr>
        <w:instrText>Effective green time</w:instrText>
      </w:r>
      <w:r w:rsidR="000D7BFA">
        <w:rPr>
          <w:sz w:val="20"/>
          <w:szCs w:val="20"/>
        </w:rPr>
        <w:instrText>"</w:instrText>
      </w:r>
      <w:r w:rsidR="000D7BFA">
        <w:instrText xml:space="preserve"> </w:instrText>
      </w:r>
      <w:r w:rsidR="000D7BFA">
        <w:fldChar w:fldCharType="end"/>
      </w:r>
      <w:r w:rsidR="000D7BFA">
        <w:t xml:space="preserve"> </w:t>
      </w:r>
      <w:r w:rsidR="000D7BFA" w:rsidRPr="0060116D">
        <w:rPr>
          <w:i/>
        </w:rPr>
        <w:t>g</w:t>
      </w:r>
      <w:r w:rsidR="000D7BFA">
        <w:t>, and the</w:t>
      </w:r>
      <w:r w:rsidR="007C545F">
        <w:t xml:space="preserve"> startup (</w:t>
      </w:r>
      <w:r w:rsidR="002D0B3B">
        <w:rPr>
          <w:i/>
        </w:rPr>
        <w:t>l</w:t>
      </w:r>
      <w:r w:rsidR="00E67482">
        <w:rPr>
          <w:i/>
          <w:vertAlign w:val="subscript"/>
        </w:rPr>
        <w:t>1</w:t>
      </w:r>
      <w:r w:rsidR="007C545F" w:rsidRPr="007C545F">
        <w:t>)</w:t>
      </w:r>
      <w:r w:rsidR="007C545F">
        <w:t xml:space="preserve"> and clearance (</w:t>
      </w:r>
      <w:r w:rsidR="002D0B3B">
        <w:rPr>
          <w:i/>
        </w:rPr>
        <w:t>l</w:t>
      </w:r>
      <w:r w:rsidR="00E67482">
        <w:rPr>
          <w:i/>
          <w:vertAlign w:val="subscript"/>
        </w:rPr>
        <w:t>2</w:t>
      </w:r>
      <w:r w:rsidR="007C545F">
        <w:t>)</w:t>
      </w:r>
      <w:r w:rsidR="000D7BFA">
        <w:t xml:space="preserve"> lost time</w:t>
      </w:r>
      <w:r w:rsidR="000D7BFA">
        <w:fldChar w:fldCharType="begin"/>
      </w:r>
      <w:r w:rsidR="000D7BFA">
        <w:instrText xml:space="preserve"> XE "</w:instrText>
      </w:r>
      <w:r w:rsidR="000D7BFA" w:rsidRPr="00976086">
        <w:rPr>
          <w:sz w:val="20"/>
          <w:szCs w:val="20"/>
        </w:rPr>
        <w:instrText>Lost time</w:instrText>
      </w:r>
      <w:r w:rsidR="000D7BFA">
        <w:rPr>
          <w:sz w:val="20"/>
          <w:szCs w:val="20"/>
        </w:rPr>
        <w:instrText>"</w:instrText>
      </w:r>
      <w:r w:rsidR="000D7BFA">
        <w:instrText xml:space="preserve"> </w:instrText>
      </w:r>
      <w:r w:rsidR="000D7BFA">
        <w:fldChar w:fldCharType="end"/>
      </w:r>
      <w:r w:rsidR="000D7BFA">
        <w:t xml:space="preserve">s is represented graphically in </w:t>
      </w:r>
      <w:r w:rsidR="000D7BFA">
        <w:fldChar w:fldCharType="begin"/>
      </w:r>
      <w:r w:rsidR="000D7BFA">
        <w:instrText xml:space="preserve"> REF _Ref361312209 \h </w:instrText>
      </w:r>
      <w:r w:rsidR="000D7BFA">
        <w:fldChar w:fldCharType="separate"/>
      </w:r>
      <w:r w:rsidR="004F0723">
        <w:t xml:space="preserve">Figure </w:t>
      </w:r>
      <w:r w:rsidR="004F0723">
        <w:rPr>
          <w:noProof/>
        </w:rPr>
        <w:t>37</w:t>
      </w:r>
      <w:r w:rsidR="000D7BFA">
        <w:fldChar w:fldCharType="end"/>
      </w:r>
      <w:r w:rsidR="000D7BFA">
        <w:t>.</w:t>
      </w:r>
      <w:r w:rsidR="00E67482">
        <w:t xml:space="preserve"> Note that e is </w:t>
      </w:r>
      <w:r w:rsidR="007A4179">
        <w:t>the extension of effective green and is assumed to be 2.0 sec.</w:t>
      </w:r>
    </w:p>
    <w:p w14:paraId="2DCD4C7E" w14:textId="77777777" w:rsidR="000D7BFA" w:rsidRDefault="000D7BFA" w:rsidP="000D7BFA"/>
    <w:p w14:paraId="37FC421C" w14:textId="6FDAAA5A" w:rsidR="000D7BFA" w:rsidRDefault="002D0B3B" w:rsidP="00177BD7">
      <w:pPr>
        <w:keepNext/>
        <w:jc w:val="center"/>
      </w:pPr>
      <w:r w:rsidRPr="002D0B3B">
        <w:rPr>
          <w:noProof/>
        </w:rPr>
        <w:drawing>
          <wp:inline distT="0" distB="0" distL="0" distR="0" wp14:anchorId="44A74462" wp14:editId="4B33A6F6">
            <wp:extent cx="5715000" cy="663514"/>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663514"/>
                    </a:xfrm>
                    <a:prstGeom prst="rect">
                      <a:avLst/>
                    </a:prstGeom>
                    <a:noFill/>
                    <a:ln>
                      <a:noFill/>
                    </a:ln>
                  </pic:spPr>
                </pic:pic>
              </a:graphicData>
            </a:graphic>
          </wp:inline>
        </w:drawing>
      </w:r>
    </w:p>
    <w:p w14:paraId="6380F8D2" w14:textId="1E32BF64" w:rsidR="000D7BFA" w:rsidRDefault="000D7BFA" w:rsidP="000D7BFA">
      <w:pPr>
        <w:pStyle w:val="Caption"/>
      </w:pPr>
      <w:bookmarkStart w:id="119" w:name="_Ref361312209"/>
      <w:bookmarkStart w:id="120" w:name="_Toc390078727"/>
      <w:r>
        <w:t xml:space="preserve">Figure </w:t>
      </w:r>
      <w:fldSimple w:instr=" SEQ Figure \* ARABIC ">
        <w:r w:rsidR="004F0723">
          <w:rPr>
            <w:noProof/>
          </w:rPr>
          <w:t>37</w:t>
        </w:r>
      </w:fldSimple>
      <w:bookmarkEnd w:id="119"/>
      <w:r>
        <w:t>. Relationship between displayed green time, effective green time</w:t>
      </w:r>
      <w:r>
        <w:fldChar w:fldCharType="begin"/>
      </w:r>
      <w:r>
        <w:instrText xml:space="preserve"> XE "</w:instrText>
      </w:r>
      <w:r w:rsidRPr="00976086">
        <w:rPr>
          <w:szCs w:val="20"/>
        </w:rPr>
        <w:instrText>Effective green time</w:instrText>
      </w:r>
      <w:r>
        <w:rPr>
          <w:szCs w:val="20"/>
        </w:rPr>
        <w:instrText>"</w:instrText>
      </w:r>
      <w:r>
        <w:instrText xml:space="preserve"> </w:instrText>
      </w:r>
      <w:r>
        <w:fldChar w:fldCharType="end"/>
      </w:r>
      <w:r>
        <w:t>, and lost time</w:t>
      </w:r>
      <w:bookmarkEnd w:id="120"/>
      <w:r>
        <w:fldChar w:fldCharType="begin"/>
      </w:r>
      <w:r>
        <w:instrText xml:space="preserve"> XE "</w:instrText>
      </w:r>
      <w:r w:rsidRPr="00976086">
        <w:rPr>
          <w:szCs w:val="20"/>
        </w:rPr>
        <w:instrText>Lost time</w:instrText>
      </w:r>
      <w:r>
        <w:rPr>
          <w:szCs w:val="20"/>
        </w:rPr>
        <w:instrText>"</w:instrText>
      </w:r>
      <w:r>
        <w:instrText xml:space="preserve"> </w:instrText>
      </w:r>
      <w:r>
        <w:fldChar w:fldCharType="end"/>
      </w:r>
    </w:p>
    <w:p w14:paraId="28B62B8B" w14:textId="77777777" w:rsidR="000D7BFA" w:rsidRDefault="000D7BFA" w:rsidP="002346E3"/>
    <w:p w14:paraId="6FB14324" w14:textId="41615B34" w:rsidR="000D7BFA" w:rsidRDefault="000D7BFA" w:rsidP="000D7BFA">
      <w:pPr>
        <w:pStyle w:val="Heading3"/>
      </w:pPr>
      <w:r>
        <w:t>Saturation Flow Rate, Green Ratio, and Capacity</w:t>
      </w:r>
    </w:p>
    <w:p w14:paraId="176E66DC" w14:textId="401A3720" w:rsidR="003F1C3A" w:rsidRDefault="003F1C3A" w:rsidP="003F1C3A">
      <w:r>
        <w:t xml:space="preserve">While the </w:t>
      </w:r>
      <w:r w:rsidRPr="00E36C1A">
        <w:rPr>
          <w:i/>
        </w:rPr>
        <w:t>saturation flow rate</w:t>
      </w:r>
      <w:r>
        <w:rPr>
          <w:i/>
        </w:rPr>
        <w:fldChar w:fldCharType="begin"/>
      </w:r>
      <w:r>
        <w:rPr>
          <w:i/>
        </w:rPr>
        <w:instrText xml:space="preserve"> XE "</w:instrText>
      </w:r>
      <w:r w:rsidRPr="00976086">
        <w:rPr>
          <w:sz w:val="20"/>
          <w:szCs w:val="20"/>
        </w:rPr>
        <w:instrText>Saturation flow rate</w:instrText>
      </w:r>
      <w:r>
        <w:rPr>
          <w:sz w:val="20"/>
          <w:szCs w:val="20"/>
        </w:rPr>
        <w:instrText>"</w:instrText>
      </w:r>
      <w:r>
        <w:rPr>
          <w:i/>
        </w:rPr>
        <w:instrText xml:space="preserve"> </w:instrText>
      </w:r>
      <w:r>
        <w:rPr>
          <w:i/>
        </w:rPr>
        <w:fldChar w:fldCharType="end"/>
      </w:r>
      <w:r>
        <w:t xml:space="preserve"> is the maximum number of vehicles that can pass by the stop line on a lane or approach if the green indication is displayed continuously for an hour, the </w:t>
      </w:r>
      <w:r w:rsidRPr="00E36C1A">
        <w:rPr>
          <w:i/>
        </w:rPr>
        <w:t>capacity</w:t>
      </w:r>
      <w:r>
        <w:rPr>
          <w:i/>
        </w:rPr>
        <w:fldChar w:fldCharType="begin"/>
      </w:r>
      <w:r>
        <w:rPr>
          <w:i/>
        </w:rPr>
        <w:instrText xml:space="preserve"> XE "</w:instrText>
      </w:r>
      <w:r>
        <w:rPr>
          <w:sz w:val="20"/>
          <w:szCs w:val="20"/>
        </w:rPr>
        <w:instrText>Capacity"</w:instrText>
      </w:r>
      <w:r>
        <w:rPr>
          <w:i/>
        </w:rPr>
        <w:instrText xml:space="preserve"> </w:instrText>
      </w:r>
      <w:r>
        <w:rPr>
          <w:i/>
        </w:rPr>
        <w:fldChar w:fldCharType="end"/>
      </w:r>
      <w:r>
        <w:t xml:space="preserve"> is the maximum flow rate that would be observed based on the amount of green time that is actually available.  </w:t>
      </w:r>
    </w:p>
    <w:p w14:paraId="016CC9A9" w14:textId="208622AD" w:rsidR="003F1C3A" w:rsidRDefault="003F1C3A" w:rsidP="003F1C3A">
      <w:pPr>
        <w:ind w:firstLine="360"/>
      </w:pPr>
      <w:r>
        <w:t>The proportion of the hour that is effectively available for a given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called the </w:t>
      </w:r>
      <w:r w:rsidRPr="00E36C1A">
        <w:rPr>
          <w:i/>
        </w:rPr>
        <w:t>effective green ratio</w:t>
      </w:r>
      <w:r>
        <w:rPr>
          <w:i/>
        </w:rPr>
        <w:fldChar w:fldCharType="begin"/>
      </w:r>
      <w:r>
        <w:rPr>
          <w:i/>
        </w:rPr>
        <w:instrText xml:space="preserve"> XE "</w:instrText>
      </w:r>
      <w:r>
        <w:rPr>
          <w:sz w:val="20"/>
          <w:szCs w:val="20"/>
        </w:rPr>
        <w:instrText>Effective g</w:instrText>
      </w:r>
      <w:r w:rsidRPr="00976086">
        <w:rPr>
          <w:sz w:val="20"/>
          <w:szCs w:val="20"/>
        </w:rPr>
        <w:instrText>reen ratio</w:instrText>
      </w:r>
      <w:r>
        <w:rPr>
          <w:sz w:val="20"/>
          <w:szCs w:val="20"/>
        </w:rPr>
        <w:instrText>"</w:instrText>
      </w:r>
      <w:r>
        <w:rPr>
          <w:i/>
        </w:rPr>
        <w:instrText xml:space="preserve"> </w:instrText>
      </w:r>
      <w:r>
        <w:rPr>
          <w:i/>
        </w:rPr>
        <w:fldChar w:fldCharType="end"/>
      </w:r>
      <w:r>
        <w:t>, or the ratio of the effective green time</w:t>
      </w:r>
      <w:r>
        <w:fldChar w:fldCharType="begin"/>
      </w:r>
      <w:r>
        <w:instrText xml:space="preserve"> XE "</w:instrText>
      </w:r>
      <w:r w:rsidRPr="00976086">
        <w:rPr>
          <w:sz w:val="20"/>
          <w:szCs w:val="20"/>
        </w:rPr>
        <w:instrText>Effective green time</w:instrText>
      </w:r>
      <w:r>
        <w:rPr>
          <w:sz w:val="20"/>
          <w:szCs w:val="20"/>
        </w:rPr>
        <w:instrText>"</w:instrText>
      </w:r>
      <w:r>
        <w:instrText xml:space="preserve"> </w:instrText>
      </w:r>
      <w:r>
        <w:fldChar w:fldCharType="end"/>
      </w:r>
      <w:r>
        <w:t xml:space="preserve"> to the cycle length</w:t>
      </w:r>
      <w:r>
        <w:fldChar w:fldCharType="begin"/>
      </w:r>
      <w:r>
        <w:instrText xml:space="preserve"> XE "</w:instrText>
      </w:r>
      <w:r w:rsidRPr="00976086">
        <w:rPr>
          <w:sz w:val="20"/>
          <w:szCs w:val="20"/>
        </w:rPr>
        <w:instrText>Cycle length</w:instrText>
      </w:r>
      <w:r>
        <w:rPr>
          <w:sz w:val="20"/>
          <w:szCs w:val="20"/>
        </w:rPr>
        <w:instrText>"</w:instrText>
      </w:r>
      <w:r>
        <w:instrText xml:space="preserve"> </w:instrText>
      </w:r>
      <w:r>
        <w:fldChar w:fldCharType="end"/>
      </w:r>
      <w:r>
        <w:t>.  The capacity</w:t>
      </w:r>
      <w:r>
        <w:fldChar w:fldCharType="begin"/>
      </w:r>
      <w:r>
        <w:instrText xml:space="preserve"> XE "</w:instrText>
      </w:r>
      <w:r>
        <w:rPr>
          <w:sz w:val="20"/>
          <w:szCs w:val="20"/>
        </w:rPr>
        <w:instrText>Capacity"</w:instrText>
      </w:r>
      <w:r>
        <w:instrText xml:space="preserve"> </w:instrText>
      </w:r>
      <w:r>
        <w:fldChar w:fldCharType="end"/>
      </w:r>
      <w:r>
        <w:t xml:space="preserve"> of an approach or a lane is thus defined as the product of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and the effective green ratio, as given in </w:t>
      </w:r>
      <w:r>
        <w:fldChar w:fldCharType="begin"/>
      </w:r>
      <w:r>
        <w:instrText xml:space="preserve"> REF _Ref357691137 \h </w:instrText>
      </w:r>
      <w:r>
        <w:fldChar w:fldCharType="separate"/>
      </w:r>
      <w:r w:rsidR="004F0723">
        <w:t xml:space="preserve">Equation </w:t>
      </w:r>
      <w:r w:rsidR="004F0723">
        <w:rPr>
          <w:noProof/>
        </w:rPr>
        <w:t>3</w:t>
      </w:r>
      <w:r>
        <w:fldChar w:fldCharType="end"/>
      </w:r>
      <w:r>
        <w:t>.</w:t>
      </w:r>
    </w:p>
    <w:p w14:paraId="458113AA" w14:textId="77777777" w:rsidR="003F1C3A" w:rsidRDefault="003F1C3A" w:rsidP="003F1C3A"/>
    <w:p w14:paraId="03DC2E3D" w14:textId="17478164" w:rsidR="003F1C3A" w:rsidRDefault="003F1C3A" w:rsidP="003F1C3A">
      <w:pPr>
        <w:pStyle w:val="Caption"/>
        <w:keepNext/>
        <w:jc w:val="left"/>
      </w:pPr>
      <w:bookmarkStart w:id="121" w:name="_Ref357691137"/>
      <w:r>
        <w:t xml:space="preserve">Equation </w:t>
      </w:r>
      <w:fldSimple w:instr=" SEQ Equation \* ARABIC ">
        <w:r w:rsidR="004F0723">
          <w:rPr>
            <w:noProof/>
          </w:rPr>
          <w:t>3</w:t>
        </w:r>
      </w:fldSimple>
      <w:bookmarkEnd w:id="121"/>
    </w:p>
    <w:p w14:paraId="30E6920F" w14:textId="77777777" w:rsidR="003F1C3A" w:rsidRDefault="003F1C3A" w:rsidP="003F1C3A">
      <m:oMathPara>
        <m:oMath>
          <m:r>
            <w:rPr>
              <w:rFonts w:ascii="Cambria Math" w:hAnsi="Cambria Math"/>
            </w:rPr>
            <m:t xml:space="preserve">c=s </m:t>
          </m:r>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C</m:t>
                  </m:r>
                </m:den>
              </m:f>
            </m:e>
          </m:d>
        </m:oMath>
      </m:oMathPara>
    </w:p>
    <w:p w14:paraId="187E1042" w14:textId="77777777" w:rsidR="003F1C3A" w:rsidRPr="001777FB" w:rsidRDefault="003F1C3A" w:rsidP="003F1C3A">
      <w:r w:rsidRPr="001777FB">
        <w:t>where</w:t>
      </w:r>
    </w:p>
    <w:p w14:paraId="37428067" w14:textId="77777777" w:rsidR="003F1C3A" w:rsidRDefault="003F1C3A" w:rsidP="003F1C3A">
      <w:pPr>
        <w:ind w:left="720" w:hanging="360"/>
      </w:pPr>
      <w:r w:rsidRPr="00E36C1A">
        <w:rPr>
          <w:i/>
        </w:rPr>
        <w:t>c</w:t>
      </w:r>
      <w:r>
        <w:t xml:space="preserve"> = capacity</w:t>
      </w:r>
      <w:r>
        <w:fldChar w:fldCharType="begin"/>
      </w:r>
      <w:r>
        <w:instrText xml:space="preserve"> XE "</w:instrText>
      </w:r>
      <w:r>
        <w:rPr>
          <w:sz w:val="20"/>
          <w:szCs w:val="20"/>
        </w:rPr>
        <w:instrText>Capacity"</w:instrText>
      </w:r>
      <w:r>
        <w:instrText xml:space="preserve"> </w:instrText>
      </w:r>
      <w:r>
        <w:fldChar w:fldCharType="end"/>
      </w:r>
      <w:r>
        <w:t xml:space="preserve"> of an approach or lane, veh/hr, </w:t>
      </w:r>
    </w:p>
    <w:p w14:paraId="0D44D3C0" w14:textId="77777777" w:rsidR="003F1C3A" w:rsidRDefault="003F1C3A" w:rsidP="003F1C3A">
      <w:pPr>
        <w:ind w:left="720" w:hanging="360"/>
      </w:pPr>
      <w:r w:rsidRPr="00E36C1A">
        <w:rPr>
          <w:i/>
        </w:rPr>
        <w:t>s</w:t>
      </w:r>
      <w:r>
        <w:t xml:space="preserve"> =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veh/hr, and</w:t>
      </w:r>
    </w:p>
    <w:p w14:paraId="247C288B" w14:textId="77777777" w:rsidR="003F1C3A" w:rsidRDefault="003F1C3A" w:rsidP="003F1C3A">
      <w:pPr>
        <w:ind w:left="720" w:hanging="360"/>
      </w:pPr>
      <w:r w:rsidRPr="00E36C1A">
        <w:rPr>
          <w:i/>
        </w:rPr>
        <w:t>g/C</w:t>
      </w:r>
      <w:r>
        <w:t xml:space="preserve"> = effective green ratio (effective green time divided by cycle length)</w:t>
      </w:r>
      <w:r>
        <w:fldChar w:fldCharType="begin"/>
      </w:r>
      <w:r>
        <w:instrText xml:space="preserve"> XE "</w:instrText>
      </w:r>
      <w:r>
        <w:rPr>
          <w:sz w:val="20"/>
          <w:szCs w:val="20"/>
        </w:rPr>
        <w:instrText>Effective g</w:instrText>
      </w:r>
      <w:r w:rsidRPr="00976086">
        <w:rPr>
          <w:sz w:val="20"/>
          <w:szCs w:val="20"/>
        </w:rPr>
        <w:instrText>reen ratio</w:instrText>
      </w:r>
      <w:r>
        <w:rPr>
          <w:sz w:val="20"/>
          <w:szCs w:val="20"/>
        </w:rPr>
        <w:instrText>"</w:instrText>
      </w:r>
      <w:r>
        <w:instrText xml:space="preserve"> </w:instrText>
      </w:r>
      <w:r>
        <w:fldChar w:fldCharType="end"/>
      </w:r>
      <w:r>
        <w:t>.</w:t>
      </w:r>
    </w:p>
    <w:p w14:paraId="4A2C3463" w14:textId="77777777" w:rsidR="003F1C3A" w:rsidRDefault="003F1C3A" w:rsidP="003F1C3A"/>
    <w:p w14:paraId="2495CD96" w14:textId="77777777" w:rsidR="003F1C3A" w:rsidRDefault="003F1C3A" w:rsidP="003F1C3A"/>
    <w:tbl>
      <w:tblPr>
        <w:tblStyle w:val="TableGrid"/>
        <w:tblW w:w="0" w:type="auto"/>
        <w:tblLook w:val="04A0" w:firstRow="1" w:lastRow="0" w:firstColumn="1" w:lastColumn="0" w:noHBand="0" w:noVBand="1"/>
      </w:tblPr>
      <w:tblGrid>
        <w:gridCol w:w="8990"/>
      </w:tblGrid>
      <w:tr w:rsidR="00970837" w14:paraId="5CC2BB72" w14:textId="77777777" w:rsidTr="00970837">
        <w:tc>
          <w:tcPr>
            <w:tcW w:w="8990" w:type="dxa"/>
          </w:tcPr>
          <w:p w14:paraId="02720611" w14:textId="77777777" w:rsidR="00970837" w:rsidRPr="00BC7575" w:rsidRDefault="00970837" w:rsidP="00970837">
            <w:pPr>
              <w:pStyle w:val="Heading3"/>
              <w:outlineLvl w:val="2"/>
              <w:rPr>
                <w:b w:val="0"/>
                <w:szCs w:val="24"/>
              </w:rPr>
            </w:pPr>
            <w:r>
              <w:lastRenderedPageBreak/>
              <w:t>Example Calculation 9.</w:t>
            </w:r>
            <w:r w:rsidRPr="002D0B3B">
              <w:t xml:space="preserve"> Determin</w:t>
            </w:r>
            <w:r>
              <w:t>ing</w:t>
            </w:r>
            <w:r w:rsidRPr="002D0B3B">
              <w:t xml:space="preserve"> Approach Capacity</w:t>
            </w:r>
          </w:p>
          <w:p w14:paraId="6B5F6D33" w14:textId="77777777" w:rsidR="00970837" w:rsidRDefault="00970837" w:rsidP="00970837">
            <w:pPr>
              <w:rPr>
                <w:szCs w:val="24"/>
              </w:rPr>
            </w:pPr>
            <w:r w:rsidRPr="00BC7575">
              <w:rPr>
                <w:szCs w:val="24"/>
              </w:rPr>
              <w:t>For one approach of a signalized intersection (</w:t>
            </w:r>
            <w:r w:rsidRPr="00BC7575">
              <w:rPr>
                <w:szCs w:val="24"/>
              </w:rPr>
              <w:fldChar w:fldCharType="begin"/>
            </w:r>
            <w:r w:rsidRPr="00BC7575">
              <w:rPr>
                <w:szCs w:val="24"/>
              </w:rPr>
              <w:instrText xml:space="preserve"> REF _Ref350450724 \h  \* MERGEFORMAT </w:instrText>
            </w:r>
            <w:r w:rsidRPr="00BC7575">
              <w:rPr>
                <w:szCs w:val="24"/>
              </w:rPr>
            </w:r>
            <w:r w:rsidRPr="00BC7575">
              <w:rPr>
                <w:szCs w:val="24"/>
              </w:rPr>
              <w:fldChar w:fldCharType="separate"/>
            </w:r>
            <w:r w:rsidR="004F0723" w:rsidRPr="00BC7575">
              <w:rPr>
                <w:szCs w:val="24"/>
              </w:rPr>
              <w:t xml:space="preserve">Figure </w:t>
            </w:r>
            <w:r w:rsidR="004F0723">
              <w:rPr>
                <w:noProof/>
                <w:szCs w:val="24"/>
              </w:rPr>
              <w:t>38</w:t>
            </w:r>
            <w:r w:rsidRPr="00BC7575">
              <w:rPr>
                <w:szCs w:val="24"/>
              </w:rPr>
              <w:fldChar w:fldCharType="end"/>
            </w:r>
            <w:r w:rsidRPr="00BC7575">
              <w:rPr>
                <w:szCs w:val="24"/>
              </w:rPr>
              <w:t>),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is 1900 vehicles per hour.  The green is displayed for 15 sec, while the sum of the yellow and red clearance displays is 5 sec.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BC7575">
              <w:rPr>
                <w:szCs w:val="24"/>
              </w:rPr>
              <w:t xml:space="preserve"> is 4 sec.  There are 60 cycles in one hour.  What is the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sidRPr="00BC7575">
              <w:rPr>
                <w:szCs w:val="24"/>
              </w:rPr>
              <w:t xml:space="preserve"> of the approach?</w:t>
            </w:r>
          </w:p>
          <w:p w14:paraId="46ED321E" w14:textId="77777777" w:rsidR="00970837" w:rsidRPr="00BC7575" w:rsidRDefault="00970837" w:rsidP="00970837">
            <w:pPr>
              <w:rPr>
                <w:szCs w:val="24"/>
              </w:rPr>
            </w:pPr>
          </w:p>
          <w:p w14:paraId="14A88BBB" w14:textId="77777777" w:rsidR="00970837" w:rsidRPr="00BC7575" w:rsidRDefault="00970837" w:rsidP="00970837">
            <w:pPr>
              <w:keepNext/>
              <w:jc w:val="center"/>
              <w:rPr>
                <w:szCs w:val="24"/>
              </w:rPr>
            </w:pPr>
            <w:r w:rsidRPr="00970837">
              <w:rPr>
                <w:noProof/>
              </w:rPr>
              <w:drawing>
                <wp:inline distT="0" distB="0" distL="0" distR="0" wp14:anchorId="0645AAC2" wp14:editId="39B4973D">
                  <wp:extent cx="1682496" cy="145389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496" cy="1453896"/>
                          </a:xfrm>
                          <a:prstGeom prst="rect">
                            <a:avLst/>
                          </a:prstGeom>
                          <a:noFill/>
                          <a:ln>
                            <a:noFill/>
                          </a:ln>
                        </pic:spPr>
                      </pic:pic>
                    </a:graphicData>
                  </a:graphic>
                </wp:inline>
              </w:drawing>
            </w:r>
          </w:p>
          <w:p w14:paraId="21054ED1" w14:textId="77777777" w:rsidR="00970837" w:rsidRDefault="00970837" w:rsidP="00970837">
            <w:pPr>
              <w:pStyle w:val="Caption"/>
              <w:rPr>
                <w:szCs w:val="24"/>
              </w:rPr>
            </w:pPr>
            <w:bookmarkStart w:id="122" w:name="_Ref350450724"/>
            <w:bookmarkStart w:id="123" w:name="_Toc390078728"/>
            <w:r w:rsidRPr="00BC7575">
              <w:rPr>
                <w:szCs w:val="24"/>
              </w:rPr>
              <w:t xml:space="preserve">Figure </w:t>
            </w:r>
            <w:r w:rsidRPr="00BC7575">
              <w:rPr>
                <w:szCs w:val="24"/>
              </w:rPr>
              <w:fldChar w:fldCharType="begin"/>
            </w:r>
            <w:r w:rsidRPr="00BC7575">
              <w:rPr>
                <w:szCs w:val="24"/>
              </w:rPr>
              <w:instrText xml:space="preserve"> SEQ Figure \* ARABIC </w:instrText>
            </w:r>
            <w:r w:rsidRPr="00BC7575">
              <w:rPr>
                <w:szCs w:val="24"/>
              </w:rPr>
              <w:fldChar w:fldCharType="separate"/>
            </w:r>
            <w:r w:rsidR="004F0723">
              <w:rPr>
                <w:noProof/>
                <w:szCs w:val="24"/>
              </w:rPr>
              <w:t>38</w:t>
            </w:r>
            <w:r w:rsidRPr="00BC7575">
              <w:rPr>
                <w:noProof/>
                <w:szCs w:val="24"/>
              </w:rPr>
              <w:fldChar w:fldCharType="end"/>
            </w:r>
            <w:bookmarkEnd w:id="122"/>
            <w:r w:rsidRPr="00BC7575">
              <w:rPr>
                <w:szCs w:val="24"/>
              </w:rPr>
              <w:t xml:space="preserve">. Intersection for </w:t>
            </w:r>
            <w:r>
              <w:rPr>
                <w:szCs w:val="24"/>
              </w:rPr>
              <w:t>E</w:t>
            </w:r>
            <w:r w:rsidRPr="00BC7575">
              <w:rPr>
                <w:szCs w:val="24"/>
              </w:rPr>
              <w:t xml:space="preserve">xample </w:t>
            </w:r>
            <w:r>
              <w:rPr>
                <w:szCs w:val="24"/>
              </w:rPr>
              <w:t xml:space="preserve">Calculation </w:t>
            </w:r>
            <w:bookmarkEnd w:id="123"/>
            <w:r>
              <w:rPr>
                <w:szCs w:val="24"/>
              </w:rPr>
              <w:t>9</w:t>
            </w:r>
          </w:p>
          <w:p w14:paraId="63AD5F25" w14:textId="77777777" w:rsidR="00970837" w:rsidRPr="00BE0FF5" w:rsidRDefault="00970837" w:rsidP="00970837"/>
          <w:p w14:paraId="0D2809A0" w14:textId="77777777" w:rsidR="00970837" w:rsidRPr="00BC7575" w:rsidRDefault="00970837" w:rsidP="00970837">
            <w:pPr>
              <w:rPr>
                <w:szCs w:val="24"/>
              </w:rPr>
            </w:pPr>
            <w:r>
              <w:rPr>
                <w:szCs w:val="24"/>
              </w:rPr>
              <w:tab/>
            </w:r>
            <w:r w:rsidRPr="00BC7575">
              <w:rPr>
                <w:szCs w:val="24"/>
              </w:rPr>
              <w:t>Since there are 60 cycles</w:t>
            </w:r>
            <w:r>
              <w:rPr>
                <w:szCs w:val="24"/>
              </w:rPr>
              <w:t>/</w:t>
            </w:r>
            <w:r w:rsidRPr="00BC7575">
              <w:rPr>
                <w:szCs w:val="24"/>
              </w:rPr>
              <w:t>hr, we know that 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BC7575">
              <w:rPr>
                <w:szCs w:val="24"/>
              </w:rPr>
              <w:t xml:space="preserve"> is:</w:t>
            </w:r>
          </w:p>
          <w:p w14:paraId="54060A47" w14:textId="77777777" w:rsidR="00970837" w:rsidRPr="00BC7575" w:rsidRDefault="00970837" w:rsidP="00970837">
            <w:pPr>
              <w:pStyle w:val="ListBullet"/>
              <w:numPr>
                <w:ilvl w:val="0"/>
                <w:numId w:val="0"/>
              </w:numPr>
              <w:rPr>
                <w:szCs w:val="24"/>
              </w:rPr>
            </w:pPr>
          </w:p>
          <w:p w14:paraId="06C526C1" w14:textId="77777777" w:rsidR="00970837" w:rsidRPr="00BC7575" w:rsidRDefault="00970837" w:rsidP="00970837">
            <w:pPr>
              <w:pStyle w:val="ListBullet"/>
              <w:numPr>
                <w:ilvl w:val="0"/>
                <w:numId w:val="0"/>
              </w:numPr>
              <w:rPr>
                <w:szCs w:val="24"/>
              </w:rPr>
            </w:pPr>
            <m:oMathPara>
              <m:oMath>
                <m:r>
                  <w:rPr>
                    <w:rFonts w:ascii="Cambria Math" w:hAnsi="Cambria Math"/>
                    <w:szCs w:val="24"/>
                  </w:rPr>
                  <m:t>C=</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3600 sec/hr</m:t>
                        </m:r>
                      </m:e>
                    </m:d>
                  </m:num>
                  <m:den>
                    <m:d>
                      <m:dPr>
                        <m:ctrlPr>
                          <w:rPr>
                            <w:rFonts w:ascii="Cambria Math" w:hAnsi="Cambria Math"/>
                            <w:i/>
                            <w:szCs w:val="24"/>
                          </w:rPr>
                        </m:ctrlPr>
                      </m:dPr>
                      <m:e>
                        <m:r>
                          <w:rPr>
                            <w:rFonts w:ascii="Cambria Math" w:hAnsi="Cambria Math"/>
                            <w:szCs w:val="24"/>
                          </w:rPr>
                          <m:t>60 cycle/hr</m:t>
                        </m:r>
                      </m:e>
                    </m:d>
                  </m:den>
                </m:f>
                <m:r>
                  <w:rPr>
                    <w:rFonts w:ascii="Cambria Math" w:hAnsi="Cambria Math"/>
                    <w:szCs w:val="24"/>
                  </w:rPr>
                  <m:t>=60 sec</m:t>
                </m:r>
              </m:oMath>
            </m:oMathPara>
          </w:p>
          <w:p w14:paraId="546C6F3D" w14:textId="77777777" w:rsidR="00970837" w:rsidRPr="00BC7575" w:rsidRDefault="00970837" w:rsidP="00970837">
            <w:pPr>
              <w:rPr>
                <w:szCs w:val="24"/>
              </w:rPr>
            </w:pPr>
          </w:p>
          <w:p w14:paraId="5EF448AE" w14:textId="77777777" w:rsidR="00970837" w:rsidRPr="00BC7575" w:rsidRDefault="00970837" w:rsidP="00970837">
            <w:pPr>
              <w:rPr>
                <w:szCs w:val="24"/>
              </w:rPr>
            </w:pPr>
            <w:r>
              <w:rPr>
                <w:szCs w:val="24"/>
              </w:rPr>
              <w:tab/>
            </w:r>
            <w:r w:rsidRPr="00BC7575">
              <w:rPr>
                <w:szCs w:val="24"/>
              </w:rPr>
              <w:t>The effective green time</w:t>
            </w:r>
            <w:r>
              <w:rPr>
                <w:szCs w:val="24"/>
              </w:rPr>
              <w:fldChar w:fldCharType="begin"/>
            </w:r>
            <w:r>
              <w:rPr>
                <w:szCs w:val="24"/>
              </w:rPr>
              <w:instrText xml:space="preserve"> XE "</w:instrText>
            </w:r>
            <w:r w:rsidRPr="00976086">
              <w:rPr>
                <w:sz w:val="20"/>
                <w:szCs w:val="20"/>
              </w:rPr>
              <w:instrText>Effective green time</w:instrText>
            </w:r>
            <w:r>
              <w:rPr>
                <w:sz w:val="20"/>
                <w:szCs w:val="20"/>
              </w:rPr>
              <w:instrText>"</w:instrText>
            </w:r>
            <w:r>
              <w:rPr>
                <w:szCs w:val="24"/>
              </w:rPr>
              <w:instrText xml:space="preserve"> </w:instrText>
            </w:r>
            <w:r>
              <w:rPr>
                <w:szCs w:val="24"/>
              </w:rPr>
              <w:fldChar w:fldCharType="end"/>
            </w:r>
            <w:r w:rsidRPr="00BC7575">
              <w:rPr>
                <w:szCs w:val="24"/>
              </w:rPr>
              <w:t xml:space="preserve"> is computed </w:t>
            </w:r>
            <w:r>
              <w:rPr>
                <w:szCs w:val="24"/>
              </w:rPr>
              <w:t xml:space="preserve">using </w:t>
            </w:r>
            <w:r>
              <w:rPr>
                <w:szCs w:val="24"/>
              </w:rPr>
              <w:fldChar w:fldCharType="begin"/>
            </w:r>
            <w:r>
              <w:rPr>
                <w:szCs w:val="24"/>
              </w:rPr>
              <w:instrText xml:space="preserve"> REF _Ref357691099 \h </w:instrText>
            </w:r>
            <w:r>
              <w:rPr>
                <w:szCs w:val="24"/>
              </w:rPr>
            </w:r>
            <w:r>
              <w:rPr>
                <w:szCs w:val="24"/>
              </w:rPr>
              <w:fldChar w:fldCharType="separate"/>
            </w:r>
            <w:r w:rsidR="004F0723">
              <w:t xml:space="preserve">Equation </w:t>
            </w:r>
            <w:r w:rsidR="004F0723">
              <w:rPr>
                <w:noProof/>
              </w:rPr>
              <w:t>1</w:t>
            </w:r>
            <w:r>
              <w:rPr>
                <w:szCs w:val="24"/>
              </w:rPr>
              <w:fldChar w:fldCharType="end"/>
            </w:r>
            <w:r w:rsidRPr="00BC7575">
              <w:rPr>
                <w:szCs w:val="24"/>
              </w:rPr>
              <w:t>:</w:t>
            </w:r>
          </w:p>
          <w:p w14:paraId="5C952D07" w14:textId="77777777" w:rsidR="00970837" w:rsidRPr="00BC7575" w:rsidRDefault="00970837" w:rsidP="00970837">
            <w:pPr>
              <w:rPr>
                <w:szCs w:val="24"/>
              </w:rPr>
            </w:pPr>
          </w:p>
          <w:p w14:paraId="61ED3C02" w14:textId="77777777" w:rsidR="00970837" w:rsidRDefault="00970837" w:rsidP="00970837">
            <m:oMathPara>
              <m:oMath>
                <m:r>
                  <w:rPr>
                    <w:rFonts w:ascii="Cambria Math" w:hAnsi="Cambria Math"/>
                    <w:szCs w:val="24"/>
                  </w:rPr>
                  <m:t xml:space="preserve">g=G+Y+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c</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L</m:t>
                    </m:r>
                  </m:sub>
                </m:sSub>
                <m:r>
                  <w:rPr>
                    <w:rFonts w:ascii="Cambria Math" w:hAnsi="Cambria Math"/>
                    <w:szCs w:val="24"/>
                  </w:rPr>
                  <m:t>=15 sec+5 sec-4 sec=16 sec</m:t>
                </m:r>
              </m:oMath>
            </m:oMathPara>
          </w:p>
          <w:p w14:paraId="65240A17" w14:textId="77777777" w:rsidR="00970837" w:rsidRDefault="00970837" w:rsidP="00970837"/>
          <w:p w14:paraId="32A40DBE" w14:textId="77777777" w:rsidR="00970837" w:rsidRPr="00BC7575" w:rsidRDefault="00970837" w:rsidP="00970837">
            <w:pPr>
              <w:rPr>
                <w:szCs w:val="24"/>
              </w:rPr>
            </w:pPr>
            <w:r>
              <w:rPr>
                <w:szCs w:val="24"/>
              </w:rPr>
              <w:tab/>
            </w:r>
            <w:r w:rsidRPr="00BC7575">
              <w:rPr>
                <w:szCs w:val="24"/>
              </w:rPr>
              <w:t>The effective green ratio</w:t>
            </w:r>
            <w:r>
              <w:rPr>
                <w:szCs w:val="24"/>
              </w:rPr>
              <w:fldChar w:fldCharType="begin"/>
            </w:r>
            <w:r>
              <w:rPr>
                <w:szCs w:val="24"/>
              </w:rPr>
              <w:instrText xml:space="preserve"> XE "</w:instrText>
            </w:r>
            <w:r>
              <w:rPr>
                <w:sz w:val="20"/>
                <w:szCs w:val="20"/>
              </w:rPr>
              <w:instrText>Effective g</w:instrText>
            </w:r>
            <w:r w:rsidRPr="00976086">
              <w:rPr>
                <w:sz w:val="20"/>
                <w:szCs w:val="20"/>
              </w:rPr>
              <w:instrText>reen ratio</w:instrText>
            </w:r>
            <w:r>
              <w:rPr>
                <w:sz w:val="20"/>
                <w:szCs w:val="20"/>
              </w:rPr>
              <w:instrText>"</w:instrText>
            </w:r>
            <w:r>
              <w:rPr>
                <w:szCs w:val="24"/>
              </w:rPr>
              <w:instrText xml:space="preserve"> </w:instrText>
            </w:r>
            <w:r>
              <w:rPr>
                <w:szCs w:val="24"/>
              </w:rPr>
              <w:fldChar w:fldCharType="end"/>
            </w:r>
            <w:r w:rsidRPr="00BC7575">
              <w:rPr>
                <w:szCs w:val="24"/>
              </w:rPr>
              <w:t xml:space="preserve"> is given by</w:t>
            </w:r>
          </w:p>
          <w:p w14:paraId="5AAFEF63" w14:textId="77777777" w:rsidR="00970837" w:rsidRPr="00BC7575" w:rsidRDefault="00970837" w:rsidP="00970837">
            <w:pPr>
              <w:pStyle w:val="ListBullet"/>
              <w:numPr>
                <w:ilvl w:val="0"/>
                <w:numId w:val="0"/>
              </w:numPr>
              <w:ind w:left="360" w:hanging="360"/>
              <w:rPr>
                <w:szCs w:val="24"/>
              </w:rPr>
            </w:pPr>
          </w:p>
          <w:p w14:paraId="2A7FA01A" w14:textId="77777777" w:rsidR="00970837" w:rsidRPr="00BC7575" w:rsidRDefault="00F04CE4" w:rsidP="00970837">
            <w:pPr>
              <w:pStyle w:val="ListBullet"/>
              <w:numPr>
                <w:ilvl w:val="0"/>
                <w:numId w:val="0"/>
              </w:numPr>
              <w:ind w:left="360" w:hanging="360"/>
              <w:rPr>
                <w:szCs w:val="24"/>
              </w:rPr>
            </w:pPr>
            <m:oMathPara>
              <m:oMath>
                <m:f>
                  <m:fPr>
                    <m:ctrlPr>
                      <w:rPr>
                        <w:rFonts w:ascii="Cambria Math" w:hAnsi="Cambria Math"/>
                        <w:i/>
                        <w:szCs w:val="24"/>
                      </w:rPr>
                    </m:ctrlPr>
                  </m:fPr>
                  <m:num>
                    <m:r>
                      <w:rPr>
                        <w:rFonts w:ascii="Cambria Math" w:hAnsi="Cambria Math"/>
                        <w:szCs w:val="24"/>
                      </w:rPr>
                      <m:t>g</m:t>
                    </m:r>
                  </m:num>
                  <m:den>
                    <m:r>
                      <w:rPr>
                        <w:rFonts w:ascii="Cambria Math" w:hAnsi="Cambria Math"/>
                        <w:szCs w:val="24"/>
                      </w:rPr>
                      <m:t>C</m:t>
                    </m:r>
                  </m:den>
                </m:f>
                <m:r>
                  <w:rPr>
                    <w:rFonts w:ascii="Cambria Math" w:hAnsi="Cambria Math"/>
                    <w:szCs w:val="24"/>
                  </w:rPr>
                  <m:t>=</m:t>
                </m:r>
                <m:f>
                  <m:fPr>
                    <m:ctrlPr>
                      <w:rPr>
                        <w:rFonts w:ascii="Cambria Math" w:hAnsi="Cambria Math"/>
                        <w:i/>
                        <w:szCs w:val="24"/>
                      </w:rPr>
                    </m:ctrlPr>
                  </m:fPr>
                  <m:num>
                    <m:r>
                      <w:rPr>
                        <w:rFonts w:ascii="Cambria Math" w:hAnsi="Cambria Math"/>
                        <w:szCs w:val="24"/>
                      </w:rPr>
                      <m:t>16 sec</m:t>
                    </m:r>
                  </m:num>
                  <m:den>
                    <m:r>
                      <w:rPr>
                        <w:rFonts w:ascii="Cambria Math" w:hAnsi="Cambria Math"/>
                        <w:szCs w:val="24"/>
                      </w:rPr>
                      <m:t>60 sec</m:t>
                    </m:r>
                  </m:den>
                </m:f>
                <m:r>
                  <w:rPr>
                    <w:rFonts w:ascii="Cambria Math" w:hAnsi="Cambria Math"/>
                    <w:szCs w:val="24"/>
                  </w:rPr>
                  <m:t>=0.27</m:t>
                </m:r>
              </m:oMath>
            </m:oMathPara>
          </w:p>
          <w:p w14:paraId="7D2DD7F0" w14:textId="77777777" w:rsidR="00970837" w:rsidRPr="00BC7575" w:rsidRDefault="00970837" w:rsidP="00970837">
            <w:pPr>
              <w:rPr>
                <w:szCs w:val="24"/>
              </w:rPr>
            </w:pPr>
          </w:p>
          <w:p w14:paraId="62C211DD" w14:textId="77777777" w:rsidR="00970837" w:rsidRPr="00BC7575" w:rsidRDefault="00970837" w:rsidP="00970837">
            <w:pPr>
              <w:rPr>
                <w:szCs w:val="24"/>
              </w:rPr>
            </w:pPr>
            <w:r>
              <w:rPr>
                <w:szCs w:val="24"/>
              </w:rPr>
              <w:tab/>
            </w:r>
            <w:r w:rsidRPr="00BC7575">
              <w:rPr>
                <w:szCs w:val="24"/>
              </w:rPr>
              <w:t>The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Pr>
                <w:szCs w:val="24"/>
              </w:rPr>
              <w:t xml:space="preserve"> of the approach</w:t>
            </w:r>
            <w:r w:rsidRPr="00BC7575">
              <w:rPr>
                <w:szCs w:val="24"/>
              </w:rPr>
              <w:t xml:space="preserve"> is the product of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and the effective green ratio</w:t>
            </w:r>
            <w:r>
              <w:rPr>
                <w:szCs w:val="24"/>
              </w:rPr>
              <w:fldChar w:fldCharType="begin"/>
            </w:r>
            <w:r>
              <w:rPr>
                <w:szCs w:val="24"/>
              </w:rPr>
              <w:instrText xml:space="preserve"> XE "</w:instrText>
            </w:r>
            <w:r>
              <w:rPr>
                <w:sz w:val="20"/>
                <w:szCs w:val="20"/>
              </w:rPr>
              <w:instrText>Effective g</w:instrText>
            </w:r>
            <w:r w:rsidRPr="00976086">
              <w:rPr>
                <w:sz w:val="20"/>
                <w:szCs w:val="20"/>
              </w:rPr>
              <w:instrText>reen ratio</w:instrText>
            </w:r>
            <w:r>
              <w:rPr>
                <w:sz w:val="20"/>
                <w:szCs w:val="20"/>
              </w:rPr>
              <w:instrText>"</w:instrText>
            </w:r>
            <w:r>
              <w:rPr>
                <w:szCs w:val="24"/>
              </w:rPr>
              <w:instrText xml:space="preserve"> </w:instrText>
            </w:r>
            <w:r>
              <w:rPr>
                <w:szCs w:val="24"/>
              </w:rPr>
              <w:fldChar w:fldCharType="end"/>
            </w:r>
            <w:r w:rsidRPr="00BC7575">
              <w:rPr>
                <w:szCs w:val="24"/>
              </w:rPr>
              <w:t xml:space="preserve">, </w:t>
            </w:r>
            <w:r>
              <w:rPr>
                <w:szCs w:val="24"/>
              </w:rPr>
              <w:t xml:space="preserve">using </w:t>
            </w:r>
            <w:r>
              <w:rPr>
                <w:szCs w:val="24"/>
              </w:rPr>
              <w:fldChar w:fldCharType="begin"/>
            </w:r>
            <w:r>
              <w:rPr>
                <w:szCs w:val="24"/>
              </w:rPr>
              <w:instrText xml:space="preserve"> REF _Ref357691137 \h </w:instrText>
            </w:r>
            <w:r>
              <w:rPr>
                <w:szCs w:val="24"/>
              </w:rPr>
            </w:r>
            <w:r>
              <w:rPr>
                <w:szCs w:val="24"/>
              </w:rPr>
              <w:fldChar w:fldCharType="separate"/>
            </w:r>
            <w:r w:rsidR="004F0723">
              <w:t xml:space="preserve">Equation </w:t>
            </w:r>
            <w:r w:rsidR="004F0723">
              <w:rPr>
                <w:noProof/>
              </w:rPr>
              <w:t>3</w:t>
            </w:r>
            <w:r>
              <w:rPr>
                <w:szCs w:val="24"/>
              </w:rPr>
              <w:fldChar w:fldCharType="end"/>
            </w:r>
            <w:r>
              <w:rPr>
                <w:szCs w:val="24"/>
              </w:rPr>
              <w:t>.</w:t>
            </w:r>
          </w:p>
          <w:p w14:paraId="4A3438E8" w14:textId="77777777" w:rsidR="00970837" w:rsidRPr="00BC7575" w:rsidRDefault="00970837" w:rsidP="00970837">
            <w:pPr>
              <w:rPr>
                <w:szCs w:val="24"/>
              </w:rPr>
            </w:pPr>
          </w:p>
          <w:p w14:paraId="5077EC27" w14:textId="77777777" w:rsidR="00970837" w:rsidRDefault="00970837" w:rsidP="00970837">
            <m:oMathPara>
              <m:oMath>
                <m:r>
                  <w:rPr>
                    <w:rFonts w:ascii="Cambria Math" w:hAnsi="Cambria Math"/>
                    <w:szCs w:val="24"/>
                  </w:rPr>
                  <m:t>c=1900 veh/hr ×0.27= 513 veh/hr</m:t>
                </m:r>
              </m:oMath>
            </m:oMathPara>
          </w:p>
          <w:p w14:paraId="1153F3F5" w14:textId="255F95C1" w:rsidR="00970837" w:rsidRPr="00970837" w:rsidRDefault="00970837" w:rsidP="00970837">
            <w:pPr>
              <w:tabs>
                <w:tab w:val="clear" w:pos="360"/>
              </w:tabs>
              <w:spacing w:after="200" w:line="276" w:lineRule="auto"/>
              <w:rPr>
                <w:rFonts w:eastAsiaTheme="majorEastAsia" w:cstheme="majorBidi"/>
                <w:b/>
                <w:bCs/>
                <w:sz w:val="28"/>
                <w:szCs w:val="26"/>
              </w:rPr>
            </w:pPr>
          </w:p>
        </w:tc>
      </w:tr>
    </w:tbl>
    <w:p w14:paraId="001AD127" w14:textId="77777777" w:rsidR="00970837" w:rsidRDefault="00970837" w:rsidP="00AE7B89">
      <w:pPr>
        <w:pStyle w:val="Heading2"/>
      </w:pPr>
      <w:bookmarkStart w:id="124" w:name="_Toc419018908"/>
      <w:bookmarkStart w:id="125" w:name="_Toc443044986"/>
      <w:bookmarkStart w:id="126" w:name="_Toc447873598"/>
    </w:p>
    <w:p w14:paraId="0016182F" w14:textId="77777777" w:rsidR="00970837" w:rsidRDefault="00970837">
      <w:pPr>
        <w:tabs>
          <w:tab w:val="clear" w:pos="360"/>
        </w:tabs>
        <w:spacing w:after="200" w:line="276" w:lineRule="auto"/>
        <w:rPr>
          <w:rFonts w:eastAsiaTheme="majorEastAsia" w:cstheme="majorBidi"/>
          <w:b/>
          <w:bCs/>
          <w:sz w:val="28"/>
          <w:szCs w:val="26"/>
        </w:rPr>
      </w:pPr>
      <w:r>
        <w:br w:type="page"/>
      </w:r>
    </w:p>
    <w:p w14:paraId="0ED851D3" w14:textId="1FD66CBB" w:rsidR="007F305E" w:rsidRDefault="003C6A0E" w:rsidP="00AE7B89">
      <w:pPr>
        <w:pStyle w:val="Heading2"/>
      </w:pPr>
      <w:bookmarkStart w:id="127" w:name="_Toc448396165"/>
      <w:r>
        <w:lastRenderedPageBreak/>
        <w:t>7</w:t>
      </w:r>
      <w:r w:rsidR="00AE7B89">
        <w:t xml:space="preserve">. </w:t>
      </w:r>
      <w:bookmarkEnd w:id="124"/>
      <w:r w:rsidR="000F0F60">
        <w:t xml:space="preserve">Scenario </w:t>
      </w:r>
      <w:r>
        <w:t>2</w:t>
      </w:r>
      <w:r w:rsidR="000F0F60">
        <w:t xml:space="preserve">. Calculating </w:t>
      </w:r>
      <w:r w:rsidR="007C545F">
        <w:t xml:space="preserve">the </w:t>
      </w:r>
      <w:r w:rsidR="000F0F60">
        <w:t xml:space="preserve">Capacity Utilization </w:t>
      </w:r>
      <w:r w:rsidR="00A06AFF">
        <w:t>of an Intersection Using Critical Movement Analysis</w:t>
      </w:r>
      <w:bookmarkEnd w:id="125"/>
      <w:bookmarkEnd w:id="126"/>
      <w:bookmarkEnd w:id="127"/>
    </w:p>
    <w:p w14:paraId="73465C26" w14:textId="6D4A18D6" w:rsidR="00642853" w:rsidRPr="00642853" w:rsidRDefault="00642853" w:rsidP="00642853">
      <w:r>
        <w:rPr>
          <w:noProof/>
        </w:rPr>
        <mc:AlternateContent>
          <mc:Choice Requires="wps">
            <w:drawing>
              <wp:anchor distT="0" distB="0" distL="114300" distR="114300" simplePos="0" relativeHeight="251687936" behindDoc="0" locked="0" layoutInCell="1" allowOverlap="1" wp14:anchorId="4EA7AD79" wp14:editId="11B6CBCF">
                <wp:simplePos x="0" y="0"/>
                <wp:positionH relativeFrom="column">
                  <wp:posOffset>0</wp:posOffset>
                </wp:positionH>
                <wp:positionV relativeFrom="paragraph">
                  <wp:posOffset>-635</wp:posOffset>
                </wp:positionV>
                <wp:extent cx="57150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3FB2910F" id="Straight Connector 2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Yj8wEAAEoEAAAOAAAAZHJzL2Uyb0RvYy54bWysVE2P2yAQvVfqf0DcG9tZpa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UJpiPzAQAASgQAAA4AAAAAAAAAAAAAAAAALgIAAGRycy9lMm9Eb2Mu&#10;eG1sUEsBAi0AFAAGAAgAAAAhANpMS+zWAAAABAEAAA8AAAAAAAAAAAAAAAAATQQAAGRycy9kb3du&#10;cmV2LnhtbFBLBQYAAAAABAAEAPMAAABQBQAAAAA=&#10;" strokecolor="gray [1629]" strokeweight="1.75pt"/>
            </w:pict>
          </mc:Fallback>
        </mc:AlternateContent>
      </w:r>
    </w:p>
    <w:p w14:paraId="03BAD31D" w14:textId="6B724AC5" w:rsidR="007C545F" w:rsidRDefault="007C545F" w:rsidP="007C545F">
      <w:bookmarkStart w:id="128" w:name="_Toc419018909"/>
      <w:r>
        <w:t>When designing a new intersection or evaluating the operation of an existing intersection, a common question to ask is: what is the capacity</w:t>
      </w:r>
      <w:r>
        <w:fldChar w:fldCharType="begin"/>
      </w:r>
      <w:r>
        <w:instrText xml:space="preserve"> XE "</w:instrText>
      </w:r>
      <w:r>
        <w:rPr>
          <w:sz w:val="20"/>
          <w:szCs w:val="20"/>
        </w:rPr>
        <w:instrText>Capacity"</w:instrText>
      </w:r>
      <w:r>
        <w:instrText xml:space="preserve"> </w:instrText>
      </w:r>
      <w:r>
        <w:fldChar w:fldCharType="end"/>
      </w:r>
      <w:r>
        <w:t xml:space="preserve"> and is it sufficient to accommodate the traffic volume?  A measure often used to determine whether there is sufficient capacity on an intersection approach is the volume-to-capacity ratio</w:t>
      </w:r>
      <w:r>
        <w:fldChar w:fldCharType="begin"/>
      </w:r>
      <w:r>
        <w:instrText xml:space="preserve"> XE "</w:instrText>
      </w:r>
      <w:r>
        <w:rPr>
          <w:sz w:val="20"/>
          <w:szCs w:val="20"/>
        </w:rPr>
        <w:instrText>Volume-to-capacity ratio"</w:instrText>
      </w:r>
      <w:r>
        <w:instrText xml:space="preserve"> </w:instrText>
      </w:r>
      <w:r>
        <w:fldChar w:fldCharType="end"/>
      </w:r>
      <w:r>
        <w:t>.  A common method used to determine the volume-to-capacity ratio for an entire intersection is</w:t>
      </w:r>
      <w:r w:rsidR="0058605A">
        <w:t xml:space="preserve"> the</w:t>
      </w:r>
      <w:r>
        <w:t xml:space="preserve"> critical movement</w:t>
      </w:r>
      <w:r>
        <w:fldChar w:fldCharType="begin"/>
      </w:r>
      <w:r>
        <w:instrText xml:space="preserve"> XE "</w:instrText>
      </w:r>
      <w:r w:rsidRPr="00976086">
        <w:rPr>
          <w:sz w:val="20"/>
          <w:szCs w:val="20"/>
        </w:rPr>
        <w:instrText>Critical movement</w:instrText>
      </w:r>
      <w:r>
        <w:rPr>
          <w:sz w:val="20"/>
          <w:szCs w:val="20"/>
        </w:rPr>
        <w:instrText>"</w:instrText>
      </w:r>
      <w:r>
        <w:instrText xml:space="preserve"> </w:instrText>
      </w:r>
      <w:r>
        <w:fldChar w:fldCharType="end"/>
      </w:r>
      <w:r>
        <w:t xml:space="preserve"> analysis.  </w:t>
      </w:r>
      <w:r w:rsidR="00163427">
        <w:t xml:space="preserve">Scenario 2, shown in </w:t>
      </w:r>
      <w:r w:rsidR="00163427">
        <w:fldChar w:fldCharType="begin"/>
      </w:r>
      <w:r w:rsidR="00163427">
        <w:instrText xml:space="preserve"> REF _Ref442795018 \h </w:instrText>
      </w:r>
      <w:r w:rsidR="00163427">
        <w:fldChar w:fldCharType="separate"/>
      </w:r>
      <w:r w:rsidR="004F0723" w:rsidRPr="00AE3E27">
        <w:t xml:space="preserve">Figure </w:t>
      </w:r>
      <w:r w:rsidR="004F0723">
        <w:rPr>
          <w:noProof/>
        </w:rPr>
        <w:t>39</w:t>
      </w:r>
      <w:r w:rsidR="00163427">
        <w:fldChar w:fldCharType="end"/>
      </w:r>
      <w:r w:rsidR="00163427">
        <w:t xml:space="preserve">, is used to illustrate </w:t>
      </w:r>
      <w:r w:rsidR="007F3E63">
        <w:t xml:space="preserve">the determination of </w:t>
      </w:r>
      <w:r w:rsidR="00163427">
        <w:t>capacity utilization</w:t>
      </w:r>
      <w:r w:rsidR="007F3E63">
        <w:t xml:space="preserve"> using the critical movement analysis</w:t>
      </w:r>
      <w:r w:rsidR="0058605A">
        <w:t xml:space="preserve"> method</w:t>
      </w:r>
      <w:r w:rsidR="00163427">
        <w:t xml:space="preserve">.  </w:t>
      </w:r>
      <w:r w:rsidR="0058605A">
        <w:t>Scenario 2</w:t>
      </w:r>
      <w:r w:rsidR="00163427">
        <w:t xml:space="preserve"> is based on an intersection with four approaches.  Each approach has two lanes, an exclusive left turn lane and a through lane.  The intersection is controlled by a pretimed signal.</w:t>
      </w:r>
    </w:p>
    <w:p w14:paraId="29CF5BF0" w14:textId="77777777" w:rsidR="00AE3E27" w:rsidRDefault="00AE3E27" w:rsidP="003C2B86"/>
    <w:p w14:paraId="1EB110A2" w14:textId="671DE4A8" w:rsidR="00AE3E27" w:rsidRDefault="00177BD7" w:rsidP="00177BD7">
      <w:pPr>
        <w:keepNext/>
        <w:jc w:val="center"/>
      </w:pPr>
      <w:r w:rsidRPr="00177BD7">
        <w:rPr>
          <w:noProof/>
        </w:rPr>
        <w:drawing>
          <wp:inline distT="0" distB="0" distL="0" distR="0" wp14:anchorId="4C0BBC5B" wp14:editId="3470D165">
            <wp:extent cx="5063490" cy="1924050"/>
            <wp:effectExtent l="0" t="0" r="381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3490" cy="1924050"/>
                    </a:xfrm>
                    <a:prstGeom prst="rect">
                      <a:avLst/>
                    </a:prstGeom>
                    <a:noFill/>
                    <a:ln>
                      <a:noFill/>
                    </a:ln>
                  </pic:spPr>
                </pic:pic>
              </a:graphicData>
            </a:graphic>
          </wp:inline>
        </w:drawing>
      </w:r>
    </w:p>
    <w:p w14:paraId="1306DA7C" w14:textId="00DA007D" w:rsidR="00AE3E27" w:rsidRPr="00AE3E27" w:rsidRDefault="00AE3E27" w:rsidP="00AE3E27">
      <w:pPr>
        <w:pStyle w:val="Caption"/>
      </w:pPr>
      <w:bookmarkStart w:id="129" w:name="_Ref442795018"/>
      <w:r w:rsidRPr="00AE3E27">
        <w:t xml:space="preserve">Figure </w:t>
      </w:r>
      <w:fldSimple w:instr=" SEQ Figure \* ARABIC ">
        <w:r w:rsidR="004F0723">
          <w:rPr>
            <w:noProof/>
          </w:rPr>
          <w:t>39</w:t>
        </w:r>
      </w:fldSimple>
      <w:bookmarkEnd w:id="129"/>
      <w:r w:rsidR="00163427">
        <w:rPr>
          <w:noProof/>
        </w:rPr>
        <w:t>. Scenario 2</w:t>
      </w:r>
    </w:p>
    <w:p w14:paraId="5B8814A7" w14:textId="1297B509" w:rsidR="003F3F55" w:rsidRDefault="00A06AFF" w:rsidP="003F3F55">
      <w:r>
        <w:tab/>
      </w:r>
    </w:p>
    <w:p w14:paraId="0E8D4434" w14:textId="72BE58DA" w:rsidR="003F3F55" w:rsidRPr="005E6D9E" w:rsidRDefault="003F3F55" w:rsidP="005E6D9E">
      <w:pPr>
        <w:pStyle w:val="Heading3"/>
      </w:pPr>
      <w:bookmarkStart w:id="130" w:name="_Toc350063702"/>
      <w:bookmarkStart w:id="131" w:name="_Toc390078638"/>
      <w:r w:rsidRPr="005E6D9E">
        <w:t>Flow Ratio and Volume-to-Capacity Ratio</w:t>
      </w:r>
      <w:bookmarkEnd w:id="130"/>
      <w:bookmarkEnd w:id="131"/>
    </w:p>
    <w:p w14:paraId="5C7E4A31" w14:textId="77777777" w:rsidR="003F3F55" w:rsidRDefault="003F3F55" w:rsidP="003F3F55">
      <w:r>
        <w:t xml:space="preserve">The </w:t>
      </w:r>
      <w:r w:rsidRPr="004A2C45">
        <w:rPr>
          <w:i/>
        </w:rPr>
        <w:t>flow ratio</w:t>
      </w:r>
      <w:r>
        <w:rPr>
          <w:i/>
        </w:rPr>
        <w:fldChar w:fldCharType="begin"/>
      </w:r>
      <w:r>
        <w:rPr>
          <w:i/>
        </w:rPr>
        <w:instrText xml:space="preserve"> XE "</w:instrText>
      </w:r>
      <w:r w:rsidRPr="00976086">
        <w:rPr>
          <w:sz w:val="20"/>
          <w:szCs w:val="20"/>
        </w:rPr>
        <w:instrText>Flow ratio</w:instrText>
      </w:r>
      <w:r>
        <w:rPr>
          <w:sz w:val="20"/>
          <w:szCs w:val="20"/>
        </w:rPr>
        <w:instrText>"</w:instrText>
      </w:r>
      <w:r>
        <w:rPr>
          <w:i/>
        </w:rPr>
        <w:instrText xml:space="preserve"> </w:instrText>
      </w:r>
      <w:r>
        <w:rPr>
          <w:i/>
        </w:rPr>
        <w:fldChar w:fldCharType="end"/>
      </w:r>
      <w:r>
        <w:t xml:space="preserve"> is defined as the ratio of the volume for a given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to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for that movement, or</w:t>
      </w:r>
    </w:p>
    <w:p w14:paraId="73F128B1" w14:textId="77777777" w:rsidR="003F3F55" w:rsidRDefault="003F3F55" w:rsidP="003F3F55"/>
    <w:p w14:paraId="05B307EA" w14:textId="3C10982D" w:rsidR="003F3F55" w:rsidRDefault="003F3F55" w:rsidP="003F3F55">
      <w:pPr>
        <w:pStyle w:val="Caption"/>
        <w:keepNext/>
        <w:jc w:val="left"/>
      </w:pPr>
      <w:bookmarkStart w:id="132" w:name="_Ref357691327"/>
      <w:r>
        <w:t xml:space="preserve">Equation </w:t>
      </w:r>
      <w:fldSimple w:instr=" SEQ Equation \* ARABIC ">
        <w:r w:rsidR="004F0723">
          <w:rPr>
            <w:noProof/>
          </w:rPr>
          <w:t>4</w:t>
        </w:r>
      </w:fldSimple>
      <w:bookmarkEnd w:id="132"/>
    </w:p>
    <w:p w14:paraId="404347FE" w14:textId="77777777" w:rsidR="003F3F55" w:rsidRDefault="003F3F55" w:rsidP="003F3F55">
      <m:oMathPara>
        <m:oMath>
          <m:r>
            <w:rPr>
              <w:rFonts w:ascii="Cambria Math" w:hAnsi="Cambria Math"/>
            </w:rPr>
            <m:t>Y=v/s</m:t>
          </m:r>
        </m:oMath>
      </m:oMathPara>
    </w:p>
    <w:p w14:paraId="702DA6A6" w14:textId="77777777" w:rsidR="003F3F55" w:rsidRDefault="003F3F55" w:rsidP="003F3F55">
      <w:pPr>
        <w:rPr>
          <w:rFonts w:eastAsiaTheme="minorEastAsia"/>
        </w:rPr>
      </w:pPr>
    </w:p>
    <w:p w14:paraId="225F242B" w14:textId="77777777" w:rsidR="003F3F55" w:rsidRPr="001777FB" w:rsidRDefault="003F3F55" w:rsidP="003F3F55">
      <w:pPr>
        <w:rPr>
          <w:rFonts w:eastAsiaTheme="minorEastAsia"/>
        </w:rPr>
      </w:pPr>
      <w:r w:rsidRPr="001777FB">
        <w:rPr>
          <w:rFonts w:eastAsiaTheme="minorEastAsia"/>
        </w:rPr>
        <w:t>where</w:t>
      </w:r>
    </w:p>
    <w:p w14:paraId="36FB54D2" w14:textId="77777777" w:rsidR="003F3F55" w:rsidRDefault="003F3F55" w:rsidP="003F3F55">
      <w:pPr>
        <w:ind w:left="360"/>
        <w:rPr>
          <w:rFonts w:eastAsiaTheme="minorEastAsia"/>
        </w:rPr>
      </w:pPr>
      <w:r w:rsidRPr="00E36C1A">
        <w:rPr>
          <w:rFonts w:eastAsiaTheme="minorEastAsia"/>
          <w:i/>
        </w:rPr>
        <w:t>Y</w:t>
      </w:r>
      <w:r>
        <w:rPr>
          <w:rFonts w:eastAsiaTheme="minorEastAsia"/>
        </w:rPr>
        <w:t xml:space="preserve"> = flow ratio</w:t>
      </w:r>
      <w:r>
        <w:rPr>
          <w:rFonts w:eastAsiaTheme="minorEastAsia"/>
        </w:rPr>
        <w:fldChar w:fldCharType="begin"/>
      </w:r>
      <w:r>
        <w:rPr>
          <w:rFonts w:eastAsiaTheme="minorEastAsia"/>
        </w:rPr>
        <w:instrText xml:space="preserve"> XE "</w:instrText>
      </w:r>
      <w:r w:rsidRPr="00976086">
        <w:rPr>
          <w:sz w:val="20"/>
          <w:szCs w:val="20"/>
        </w:rPr>
        <w:instrText>Flow ratio</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w:t>
      </w:r>
    </w:p>
    <w:p w14:paraId="62F1D5E7" w14:textId="77777777" w:rsidR="003F3F55" w:rsidRDefault="003F3F55" w:rsidP="003F3F55">
      <w:pPr>
        <w:ind w:left="360"/>
        <w:rPr>
          <w:rFonts w:eastAsiaTheme="minorEastAsia"/>
        </w:rPr>
      </w:pPr>
      <w:r w:rsidRPr="00E36C1A">
        <w:rPr>
          <w:rFonts w:eastAsiaTheme="minorEastAsia"/>
          <w:i/>
        </w:rPr>
        <w:t>v</w:t>
      </w:r>
      <w:r>
        <w:rPr>
          <w:rFonts w:eastAsiaTheme="minorEastAsia"/>
        </w:rPr>
        <w:t xml:space="preserve"> = volume, veh/hr, and</w:t>
      </w:r>
    </w:p>
    <w:p w14:paraId="72A7E20C" w14:textId="77777777" w:rsidR="003F3F55" w:rsidRDefault="003F3F55" w:rsidP="003F3F55">
      <w:pPr>
        <w:ind w:left="360"/>
        <w:rPr>
          <w:rFonts w:eastAsiaTheme="minorEastAsia"/>
        </w:rPr>
      </w:pPr>
      <w:r w:rsidRPr="00E36C1A">
        <w:rPr>
          <w:rFonts w:eastAsiaTheme="minorEastAsia"/>
          <w:i/>
        </w:rPr>
        <w:t>s</w:t>
      </w:r>
      <w:r>
        <w:rPr>
          <w:rFonts w:eastAsiaTheme="minorEastAsia"/>
        </w:rPr>
        <w:t xml:space="preserve"> = saturation flow rate</w:t>
      </w:r>
      <w:r>
        <w:rPr>
          <w:rFonts w:eastAsiaTheme="minorEastAsia"/>
        </w:rPr>
        <w:fldChar w:fldCharType="begin"/>
      </w:r>
      <w:r>
        <w:rPr>
          <w:rFonts w:eastAsiaTheme="minorEastAsia"/>
        </w:rPr>
        <w:instrText xml:space="preserve"> XE "</w:instrText>
      </w:r>
      <w:r w:rsidRPr="00976086">
        <w:rPr>
          <w:sz w:val="20"/>
          <w:szCs w:val="20"/>
        </w:rPr>
        <w:instrText>Saturation flow rate</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veh/hr.</w:t>
      </w:r>
    </w:p>
    <w:p w14:paraId="2D97CC1D" w14:textId="77777777" w:rsidR="003F3F55" w:rsidRDefault="003F3F55" w:rsidP="003F3F55">
      <w:pPr>
        <w:rPr>
          <w:rFonts w:eastAsiaTheme="minorEastAsia"/>
        </w:rPr>
      </w:pPr>
    </w:p>
    <w:p w14:paraId="337E41CA" w14:textId="77777777" w:rsidR="003F3F55" w:rsidRDefault="003F3F55" w:rsidP="003F3F55">
      <w:pPr>
        <w:ind w:firstLine="360"/>
      </w:pPr>
      <w:r>
        <w:t>The flow ratio</w:t>
      </w:r>
      <w:r>
        <w:fldChar w:fldCharType="begin"/>
      </w:r>
      <w:r>
        <w:instrText xml:space="preserve"> XE "</w:instrText>
      </w:r>
      <w:r w:rsidRPr="00976086">
        <w:rPr>
          <w:sz w:val="20"/>
          <w:szCs w:val="20"/>
        </w:rPr>
        <w:instrText>Flow ratio</w:instrText>
      </w:r>
      <w:r>
        <w:rPr>
          <w:sz w:val="20"/>
          <w:szCs w:val="20"/>
        </w:rPr>
        <w:instrText>"</w:instrText>
      </w:r>
      <w:r>
        <w:instrText xml:space="preserve"> </w:instrText>
      </w:r>
      <w:r>
        <w:fldChar w:fldCharType="end"/>
      </w:r>
      <w:r>
        <w:t xml:space="preserve"> is the proportion of an hour that is required to serve a traffic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Thus the flow ratio determines the minimum effective green ratio</w:t>
      </w:r>
      <w:r>
        <w:fldChar w:fldCharType="begin"/>
      </w:r>
      <w:r>
        <w:instrText xml:space="preserve"> XE "</w:instrText>
      </w:r>
      <w:r>
        <w:rPr>
          <w:sz w:val="20"/>
          <w:szCs w:val="20"/>
        </w:rPr>
        <w:instrText>Effective g</w:instrText>
      </w:r>
      <w:r w:rsidRPr="00976086">
        <w:rPr>
          <w:sz w:val="20"/>
          <w:szCs w:val="20"/>
        </w:rPr>
        <w:instrText>reen ratio</w:instrText>
      </w:r>
      <w:r>
        <w:rPr>
          <w:sz w:val="20"/>
          <w:szCs w:val="20"/>
        </w:rPr>
        <w:instrText>"</w:instrText>
      </w:r>
      <w:r>
        <w:instrText xml:space="preserve"> </w:instrText>
      </w:r>
      <w:r>
        <w:fldChar w:fldCharType="end"/>
      </w:r>
      <w:r>
        <w:t xml:space="preserve"> required to serve that movement.</w:t>
      </w:r>
    </w:p>
    <w:p w14:paraId="367C7336" w14:textId="77777777" w:rsidR="005E6D9E" w:rsidRDefault="005E6D9E" w:rsidP="005E6D9E"/>
    <w:tbl>
      <w:tblPr>
        <w:tblStyle w:val="TableGrid"/>
        <w:tblW w:w="0" w:type="auto"/>
        <w:tblLook w:val="04A0" w:firstRow="1" w:lastRow="0" w:firstColumn="1" w:lastColumn="0" w:noHBand="0" w:noVBand="1"/>
      </w:tblPr>
      <w:tblGrid>
        <w:gridCol w:w="8990"/>
      </w:tblGrid>
      <w:tr w:rsidR="0058605A" w14:paraId="0AB1521B" w14:textId="77777777" w:rsidTr="0058605A">
        <w:tc>
          <w:tcPr>
            <w:tcW w:w="8990" w:type="dxa"/>
          </w:tcPr>
          <w:p w14:paraId="07FE5D01" w14:textId="67A20E96" w:rsidR="0058605A" w:rsidRPr="00BC7575" w:rsidRDefault="0058605A" w:rsidP="0058605A">
            <w:pPr>
              <w:pStyle w:val="Heading3"/>
              <w:outlineLvl w:val="2"/>
              <w:rPr>
                <w:b w:val="0"/>
                <w:szCs w:val="24"/>
              </w:rPr>
            </w:pPr>
            <w:r>
              <w:lastRenderedPageBreak/>
              <w:t>Example Calculation 10. Calculating</w:t>
            </w:r>
            <w:r w:rsidRPr="0069441E">
              <w:t xml:space="preserve"> Flow Ratio and Effective Green Ratio</w:t>
            </w:r>
          </w:p>
          <w:p w14:paraId="4442B5A5" w14:textId="77777777" w:rsidR="0058605A" w:rsidRPr="00BC7575" w:rsidRDefault="0058605A" w:rsidP="0058605A">
            <w:pPr>
              <w:rPr>
                <w:szCs w:val="24"/>
              </w:rPr>
            </w:pPr>
            <w:r w:rsidRPr="00BC7575">
              <w:rPr>
                <w:szCs w:val="24"/>
              </w:rPr>
              <w:t>Suppose that the volume on one approach of a signalized intersection is 600 veh</w:t>
            </w:r>
            <w:r>
              <w:rPr>
                <w:szCs w:val="24"/>
              </w:rPr>
              <w:t>/</w:t>
            </w:r>
            <w:r w:rsidRPr="00BC7575">
              <w:rPr>
                <w:szCs w:val="24"/>
              </w:rPr>
              <w:t>hr and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for the approach is 1900 veh</w:t>
            </w:r>
            <w:r>
              <w:rPr>
                <w:szCs w:val="24"/>
              </w:rPr>
              <w:t>/</w:t>
            </w:r>
            <w:r w:rsidRPr="00BC7575">
              <w:rPr>
                <w:szCs w:val="24"/>
              </w:rPr>
              <w:t>hr.</w:t>
            </w:r>
            <w:r>
              <w:rPr>
                <w:szCs w:val="24"/>
              </w:rPr>
              <w:t xml:space="preserve">  What proportion of the hour should be made available to serve this movement</w:t>
            </w:r>
            <w:r>
              <w:rPr>
                <w:szCs w:val="24"/>
              </w:rPr>
              <w:fldChar w:fldCharType="begin"/>
            </w:r>
            <w:r>
              <w:rPr>
                <w:szCs w:val="24"/>
              </w:rPr>
              <w:instrText xml:space="preserve"> XE "</w:instrText>
            </w:r>
            <w:r w:rsidRPr="00976086">
              <w:rPr>
                <w:sz w:val="20"/>
                <w:szCs w:val="20"/>
              </w:rPr>
              <w:instrText>Movement</w:instrText>
            </w:r>
            <w:r>
              <w:rPr>
                <w:sz w:val="20"/>
                <w:szCs w:val="20"/>
              </w:rPr>
              <w:instrText>"</w:instrText>
            </w:r>
            <w:r>
              <w:rPr>
                <w:szCs w:val="24"/>
              </w:rPr>
              <w:instrText xml:space="preserve"> </w:instrText>
            </w:r>
            <w:r>
              <w:rPr>
                <w:szCs w:val="24"/>
              </w:rPr>
              <w:fldChar w:fldCharType="end"/>
            </w:r>
            <w:r>
              <w:rPr>
                <w:szCs w:val="24"/>
              </w:rPr>
              <w:t xml:space="preserve"> so that sufficient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Pr>
                <w:szCs w:val="24"/>
              </w:rPr>
              <w:t xml:space="preserve"> is provided?</w:t>
            </w:r>
          </w:p>
          <w:p w14:paraId="4E3F6351" w14:textId="77777777" w:rsidR="0058605A" w:rsidRPr="00BC7575" w:rsidRDefault="0058605A" w:rsidP="0058605A">
            <w:pPr>
              <w:rPr>
                <w:szCs w:val="24"/>
              </w:rPr>
            </w:pPr>
          </w:p>
          <w:p w14:paraId="70D1F53C" w14:textId="77777777" w:rsidR="0058605A" w:rsidRDefault="0058605A" w:rsidP="0058605A">
            <w:pPr>
              <w:rPr>
                <w:szCs w:val="24"/>
              </w:rPr>
            </w:pPr>
            <w:r>
              <w:rPr>
                <w:szCs w:val="24"/>
              </w:rPr>
              <w:tab/>
              <w:t xml:space="preserve">Using </w:t>
            </w:r>
            <w:r>
              <w:rPr>
                <w:szCs w:val="24"/>
              </w:rPr>
              <w:fldChar w:fldCharType="begin"/>
            </w:r>
            <w:r>
              <w:rPr>
                <w:szCs w:val="24"/>
              </w:rPr>
              <w:instrText xml:space="preserve"> REF _Ref357691327 \h </w:instrText>
            </w:r>
            <w:r>
              <w:rPr>
                <w:szCs w:val="24"/>
              </w:rPr>
            </w:r>
            <w:r>
              <w:rPr>
                <w:szCs w:val="24"/>
              </w:rPr>
              <w:fldChar w:fldCharType="separate"/>
            </w:r>
            <w:r w:rsidR="004F0723">
              <w:t xml:space="preserve">Equation </w:t>
            </w:r>
            <w:r w:rsidR="004F0723">
              <w:rPr>
                <w:noProof/>
              </w:rPr>
              <w:t>4</w:t>
            </w:r>
            <w:r>
              <w:rPr>
                <w:szCs w:val="24"/>
              </w:rPr>
              <w:fldChar w:fldCharType="end"/>
            </w:r>
            <w:r>
              <w:rPr>
                <w:szCs w:val="24"/>
              </w:rPr>
              <w:t>, t</w:t>
            </w:r>
            <w:r w:rsidRPr="00BC7575">
              <w:rPr>
                <w:szCs w:val="24"/>
              </w:rPr>
              <w:t>he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Y is</w:t>
            </w:r>
            <w:r>
              <w:rPr>
                <w:szCs w:val="24"/>
              </w:rPr>
              <w:t xml:space="preserve"> determined to be</w:t>
            </w:r>
            <w:r w:rsidRPr="00BC7575">
              <w:rPr>
                <w:szCs w:val="24"/>
              </w:rPr>
              <w:t xml:space="preserve"> </w:t>
            </w:r>
          </w:p>
          <w:p w14:paraId="41BA04B2" w14:textId="77777777" w:rsidR="0058605A" w:rsidRDefault="0058605A" w:rsidP="0058605A">
            <w:pPr>
              <w:rPr>
                <w:szCs w:val="24"/>
              </w:rPr>
            </w:pPr>
          </w:p>
          <w:p w14:paraId="1852EAEC" w14:textId="77777777" w:rsidR="0058605A" w:rsidRDefault="0058605A" w:rsidP="0058605A">
            <m:oMathPara>
              <m:oMath>
                <m:r>
                  <w:rPr>
                    <w:rFonts w:ascii="Cambria Math" w:hAnsi="Cambria Math"/>
                  </w:rPr>
                  <m:t>Y=</m:t>
                </m:r>
                <m:f>
                  <m:fPr>
                    <m:ctrlPr>
                      <w:rPr>
                        <w:rFonts w:ascii="Cambria Math" w:hAnsi="Cambria Math"/>
                        <w:i/>
                      </w:rPr>
                    </m:ctrlPr>
                  </m:fPr>
                  <m:num>
                    <m:r>
                      <w:rPr>
                        <w:rFonts w:ascii="Cambria Math" w:hAnsi="Cambria Math"/>
                      </w:rPr>
                      <m:t>600 veh/hr</m:t>
                    </m:r>
                  </m:num>
                  <m:den>
                    <m:r>
                      <w:rPr>
                        <w:rFonts w:ascii="Cambria Math" w:hAnsi="Cambria Math"/>
                      </w:rPr>
                      <m:t>1900 veh/hr</m:t>
                    </m:r>
                  </m:den>
                </m:f>
                <m:r>
                  <w:rPr>
                    <w:rFonts w:ascii="Cambria Math" w:hAnsi="Cambria Math"/>
                  </w:rPr>
                  <m:t>=0.32</m:t>
                </m:r>
              </m:oMath>
            </m:oMathPara>
          </w:p>
          <w:p w14:paraId="400B136F" w14:textId="77777777" w:rsidR="0058605A" w:rsidRDefault="0058605A" w:rsidP="0058605A">
            <w:pPr>
              <w:rPr>
                <w:szCs w:val="24"/>
              </w:rPr>
            </w:pPr>
          </w:p>
          <w:p w14:paraId="44444900" w14:textId="66DACE33" w:rsidR="0058605A" w:rsidRPr="00557329" w:rsidRDefault="0058605A" w:rsidP="0058605A">
            <w:pPr>
              <w:rPr>
                <w:szCs w:val="24"/>
              </w:rPr>
            </w:pPr>
            <w:r w:rsidRPr="00BC7575">
              <w:rPr>
                <w:szCs w:val="24"/>
              </w:rPr>
              <w:t xml:space="preserve">This means that </w:t>
            </w:r>
            <w:r>
              <w:rPr>
                <w:szCs w:val="24"/>
              </w:rPr>
              <w:t xml:space="preserve">the effective </w:t>
            </w:r>
            <w:r w:rsidRPr="00BC7575">
              <w:rPr>
                <w:szCs w:val="24"/>
              </w:rPr>
              <w:t>green</w:t>
            </w:r>
            <w:r>
              <w:rPr>
                <w:szCs w:val="24"/>
              </w:rPr>
              <w:t xml:space="preserve"> ratio</w:t>
            </w:r>
            <w:r>
              <w:rPr>
                <w:szCs w:val="24"/>
              </w:rPr>
              <w:fldChar w:fldCharType="begin"/>
            </w:r>
            <w:r>
              <w:rPr>
                <w:szCs w:val="24"/>
              </w:rPr>
              <w:instrText xml:space="preserve"> XE "</w:instrText>
            </w:r>
            <w:r>
              <w:rPr>
                <w:sz w:val="20"/>
                <w:szCs w:val="20"/>
              </w:rPr>
              <w:instrText>Effective g</w:instrText>
            </w:r>
            <w:r w:rsidRPr="00976086">
              <w:rPr>
                <w:sz w:val="20"/>
                <w:szCs w:val="20"/>
              </w:rPr>
              <w:instrText>reen ratio</w:instrText>
            </w:r>
            <w:r>
              <w:rPr>
                <w:sz w:val="20"/>
                <w:szCs w:val="20"/>
              </w:rPr>
              <w:instrText>"</w:instrText>
            </w:r>
            <w:r>
              <w:rPr>
                <w:szCs w:val="24"/>
              </w:rPr>
              <w:instrText xml:space="preserve"> </w:instrText>
            </w:r>
            <w:r>
              <w:rPr>
                <w:szCs w:val="24"/>
              </w:rPr>
              <w:fldChar w:fldCharType="end"/>
            </w:r>
            <w:r w:rsidRPr="00BC7575">
              <w:rPr>
                <w:szCs w:val="24"/>
              </w:rPr>
              <w:t xml:space="preserve"> must be </w:t>
            </w:r>
            <w:r>
              <w:rPr>
                <w:szCs w:val="24"/>
              </w:rPr>
              <w:t xml:space="preserve">at least 0.32 </w:t>
            </w:r>
            <w:r w:rsidRPr="00BC7575">
              <w:rPr>
                <w:szCs w:val="24"/>
              </w:rPr>
              <w:t>if sufficient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sidRPr="00BC7575">
              <w:rPr>
                <w:szCs w:val="24"/>
              </w:rPr>
              <w:t xml:space="preserve"> is to be provided to serve the demand</w:t>
            </w:r>
            <w:r>
              <w:rPr>
                <w:szCs w:val="24"/>
              </w:rPr>
              <w:t xml:space="preserve"> on this approach</w:t>
            </w:r>
            <w:r w:rsidRPr="00BC7575">
              <w:rPr>
                <w:szCs w:val="24"/>
              </w:rPr>
              <w:t>.</w:t>
            </w:r>
          </w:p>
        </w:tc>
      </w:tr>
    </w:tbl>
    <w:p w14:paraId="732567D8" w14:textId="77777777" w:rsidR="00557329" w:rsidRDefault="00557329" w:rsidP="003F3F55">
      <w:pPr>
        <w:ind w:firstLine="360"/>
      </w:pPr>
    </w:p>
    <w:p w14:paraId="415658D1" w14:textId="07A7AC09" w:rsidR="003F3F55" w:rsidRDefault="003F3F55" w:rsidP="003F3F55">
      <w:pPr>
        <w:ind w:firstLine="360"/>
      </w:pPr>
      <w:r>
        <w:t xml:space="preserve">The </w:t>
      </w:r>
      <w:r w:rsidRPr="004A2C45">
        <w:rPr>
          <w:i/>
        </w:rPr>
        <w:t>volume-to-capacity ratio</w:t>
      </w:r>
      <w:r>
        <w:rPr>
          <w:i/>
        </w:rPr>
        <w:fldChar w:fldCharType="begin"/>
      </w:r>
      <w:r>
        <w:rPr>
          <w:i/>
        </w:rPr>
        <w:instrText xml:space="preserve"> XE "</w:instrText>
      </w:r>
      <w:r>
        <w:rPr>
          <w:sz w:val="20"/>
          <w:szCs w:val="20"/>
        </w:rPr>
        <w:instrText>Volume-to-capacity ratio"</w:instrText>
      </w:r>
      <w:r>
        <w:rPr>
          <w:i/>
        </w:rPr>
        <w:instrText xml:space="preserve"> </w:instrText>
      </w:r>
      <w:r>
        <w:rPr>
          <w:i/>
        </w:rPr>
        <w:fldChar w:fldCharType="end"/>
      </w:r>
      <w:r>
        <w:t xml:space="preserve"> is defined in </w:t>
      </w:r>
      <w:r>
        <w:fldChar w:fldCharType="begin"/>
      </w:r>
      <w:r>
        <w:instrText xml:space="preserve"> REF _Ref352075243 \h </w:instrText>
      </w:r>
      <w:r>
        <w:fldChar w:fldCharType="separate"/>
      </w:r>
      <w:r w:rsidR="004F0723">
        <w:t xml:space="preserve">Equation </w:t>
      </w:r>
      <w:r w:rsidR="004F0723">
        <w:rPr>
          <w:noProof/>
        </w:rPr>
        <w:t>5</w:t>
      </w:r>
      <w:r>
        <w:fldChar w:fldCharType="end"/>
      </w:r>
      <w:r>
        <w:t>.</w:t>
      </w:r>
    </w:p>
    <w:p w14:paraId="289A29FC" w14:textId="77777777" w:rsidR="003F3F55" w:rsidRDefault="003F3F55" w:rsidP="003F3F55"/>
    <w:p w14:paraId="3D497D24" w14:textId="593BD09C" w:rsidR="003F3F55" w:rsidRDefault="003F3F55" w:rsidP="003F3F55">
      <w:pPr>
        <w:pStyle w:val="Caption"/>
        <w:keepNext/>
        <w:jc w:val="left"/>
      </w:pPr>
      <w:bookmarkStart w:id="133" w:name="_Ref352075243"/>
      <w:r>
        <w:t xml:space="preserve">Equation </w:t>
      </w:r>
      <w:fldSimple w:instr=" SEQ Equation \* ARABIC ">
        <w:r w:rsidR="004F0723">
          <w:rPr>
            <w:noProof/>
          </w:rPr>
          <w:t>5</w:t>
        </w:r>
      </w:fldSimple>
      <w:bookmarkEnd w:id="133"/>
    </w:p>
    <w:p w14:paraId="4752AAB0" w14:textId="77777777" w:rsidR="003F3F55" w:rsidRPr="008F5F2E" w:rsidRDefault="003F3F55" w:rsidP="003F3F55">
      <w:pPr>
        <w:rPr>
          <w:rFonts w:eastAsiaTheme="minorEastAsia"/>
        </w:rPr>
      </w:pPr>
      <m:oMathPara>
        <m:oMath>
          <m:r>
            <w:rPr>
              <w:rFonts w:ascii="Cambria Math" w:hAnsi="Cambria Math"/>
            </w:rPr>
            <m:t>X=v/c</m:t>
          </m:r>
        </m:oMath>
      </m:oMathPara>
    </w:p>
    <w:p w14:paraId="496B0F42" w14:textId="77777777" w:rsidR="003F3F55" w:rsidRDefault="003F3F55" w:rsidP="003F3F55">
      <w:pPr>
        <w:rPr>
          <w:rFonts w:eastAsiaTheme="minorEastAsia"/>
        </w:rPr>
      </w:pPr>
    </w:p>
    <w:p w14:paraId="2B353157" w14:textId="77777777" w:rsidR="003F3F55" w:rsidRPr="001777FB" w:rsidRDefault="003F3F55" w:rsidP="003F3F55">
      <w:pPr>
        <w:rPr>
          <w:rFonts w:eastAsiaTheme="minorEastAsia"/>
        </w:rPr>
      </w:pPr>
      <w:r w:rsidRPr="001777FB">
        <w:rPr>
          <w:rFonts w:eastAsiaTheme="minorEastAsia"/>
        </w:rPr>
        <w:t>where</w:t>
      </w:r>
    </w:p>
    <w:p w14:paraId="32B2B2B2" w14:textId="77777777" w:rsidR="003F3F55" w:rsidRDefault="003F3F55" w:rsidP="003F3F55">
      <w:pPr>
        <w:ind w:left="360"/>
        <w:rPr>
          <w:rFonts w:eastAsiaTheme="minorEastAsia"/>
        </w:rPr>
      </w:pPr>
      <w:r w:rsidRPr="00905EA6">
        <w:rPr>
          <w:rFonts w:eastAsiaTheme="minorEastAsia"/>
          <w:i/>
        </w:rPr>
        <w:t>X</w:t>
      </w:r>
      <w:r>
        <w:rPr>
          <w:rFonts w:eastAsiaTheme="minorEastAsia"/>
        </w:rPr>
        <w:t xml:space="preserve"> = volume-to-capacity ratio</w:t>
      </w:r>
      <w:r>
        <w:rPr>
          <w:rFonts w:eastAsiaTheme="minorEastAsia"/>
        </w:rPr>
        <w:fldChar w:fldCharType="begin"/>
      </w:r>
      <w:r>
        <w:rPr>
          <w:rFonts w:eastAsiaTheme="minorEastAsia"/>
        </w:rPr>
        <w:instrText xml:space="preserve"> XE "</w:instrText>
      </w:r>
      <w:r>
        <w:rPr>
          <w:sz w:val="20"/>
          <w:szCs w:val="20"/>
        </w:rPr>
        <w:instrText>Volume-to-capacity ratio"</w:instrText>
      </w:r>
      <w:r>
        <w:rPr>
          <w:rFonts w:eastAsiaTheme="minorEastAsia"/>
        </w:rPr>
        <w:instrText xml:space="preserve"> </w:instrText>
      </w:r>
      <w:r>
        <w:rPr>
          <w:rFonts w:eastAsiaTheme="minorEastAsia"/>
        </w:rPr>
        <w:fldChar w:fldCharType="end"/>
      </w:r>
      <w:r>
        <w:rPr>
          <w:rFonts w:eastAsiaTheme="minorEastAsia"/>
        </w:rPr>
        <w:t>,</w:t>
      </w:r>
    </w:p>
    <w:p w14:paraId="0C7E1336" w14:textId="77777777" w:rsidR="003F3F55" w:rsidRDefault="003F3F55" w:rsidP="003F3F55">
      <w:pPr>
        <w:ind w:left="360"/>
        <w:rPr>
          <w:rFonts w:eastAsiaTheme="minorEastAsia"/>
        </w:rPr>
      </w:pPr>
      <w:r w:rsidRPr="00905EA6">
        <w:rPr>
          <w:rFonts w:eastAsiaTheme="minorEastAsia"/>
          <w:i/>
        </w:rPr>
        <w:t>v</w:t>
      </w:r>
      <w:r>
        <w:rPr>
          <w:rFonts w:eastAsiaTheme="minorEastAsia"/>
        </w:rPr>
        <w:t xml:space="preserve"> = volume, veh/hr, and</w:t>
      </w:r>
    </w:p>
    <w:p w14:paraId="5BB3A91A" w14:textId="77777777" w:rsidR="003F3F55" w:rsidRDefault="003F3F55" w:rsidP="003F3F55">
      <w:pPr>
        <w:ind w:left="360"/>
        <w:rPr>
          <w:rFonts w:eastAsiaTheme="minorEastAsia"/>
        </w:rPr>
      </w:pPr>
      <w:r w:rsidRPr="00905EA6">
        <w:rPr>
          <w:rFonts w:eastAsiaTheme="minorEastAsia"/>
          <w:i/>
        </w:rPr>
        <w:t>c</w:t>
      </w:r>
      <w:r>
        <w:rPr>
          <w:rFonts w:eastAsiaTheme="minorEastAsia"/>
        </w:rPr>
        <w:t xml:space="preserve"> = capacity</w:t>
      </w:r>
      <w:r>
        <w:rPr>
          <w:rFonts w:eastAsiaTheme="minorEastAsia"/>
        </w:rPr>
        <w:fldChar w:fldCharType="begin"/>
      </w:r>
      <w:r>
        <w:rPr>
          <w:rFonts w:eastAsiaTheme="minorEastAsia"/>
        </w:rPr>
        <w:instrText xml:space="preserve"> XE "</w:instrText>
      </w:r>
      <w:r>
        <w:rPr>
          <w:sz w:val="20"/>
          <w:szCs w:val="20"/>
        </w:rPr>
        <w:instrText>Capacity"</w:instrText>
      </w:r>
      <w:r>
        <w:rPr>
          <w:rFonts w:eastAsiaTheme="minorEastAsia"/>
        </w:rPr>
        <w:instrText xml:space="preserve"> </w:instrText>
      </w:r>
      <w:r>
        <w:rPr>
          <w:rFonts w:eastAsiaTheme="minorEastAsia"/>
        </w:rPr>
        <w:fldChar w:fldCharType="end"/>
      </w:r>
      <w:r>
        <w:rPr>
          <w:rFonts w:eastAsiaTheme="minorEastAsia"/>
        </w:rPr>
        <w:t>, veh/hr.</w:t>
      </w:r>
    </w:p>
    <w:p w14:paraId="166B23EA" w14:textId="77777777" w:rsidR="003F3F55" w:rsidRDefault="003F3F55" w:rsidP="003F3F55">
      <w:pPr>
        <w:ind w:left="360"/>
        <w:rPr>
          <w:rFonts w:eastAsiaTheme="minorEastAsia"/>
        </w:rPr>
      </w:pPr>
    </w:p>
    <w:p w14:paraId="274D76D7" w14:textId="77777777" w:rsidR="003F3F55" w:rsidRDefault="003F3F55" w:rsidP="003F3F55">
      <w:pPr>
        <w:ind w:firstLine="360"/>
        <w:rPr>
          <w:rFonts w:eastAsiaTheme="minorEastAsia"/>
        </w:rPr>
      </w:pPr>
      <w:r>
        <w:rPr>
          <w:rFonts w:eastAsiaTheme="minorEastAsia"/>
        </w:rPr>
        <w:t>Since the capacity</w:t>
      </w:r>
      <w:r>
        <w:rPr>
          <w:rFonts w:eastAsiaTheme="minorEastAsia"/>
        </w:rPr>
        <w:fldChar w:fldCharType="begin"/>
      </w:r>
      <w:r>
        <w:rPr>
          <w:rFonts w:eastAsiaTheme="minorEastAsia"/>
        </w:rPr>
        <w:instrText xml:space="preserve"> XE "</w:instrText>
      </w:r>
      <w:r>
        <w:rPr>
          <w:sz w:val="20"/>
          <w:szCs w:val="20"/>
        </w:rPr>
        <w:instrText>Capacity"</w:instrText>
      </w:r>
      <w:r>
        <w:rPr>
          <w:rFonts w:eastAsiaTheme="minorEastAsia"/>
        </w:rPr>
        <w:instrText xml:space="preserve"> </w:instrText>
      </w:r>
      <w:r>
        <w:rPr>
          <w:rFonts w:eastAsiaTheme="minorEastAsia"/>
        </w:rPr>
        <w:fldChar w:fldCharType="end"/>
      </w:r>
      <w:r>
        <w:rPr>
          <w:rFonts w:eastAsiaTheme="minorEastAsia"/>
        </w:rPr>
        <w:t xml:space="preserve"> is the product of the saturation flow rate</w:t>
      </w:r>
      <w:r>
        <w:rPr>
          <w:rFonts w:eastAsiaTheme="minorEastAsia"/>
        </w:rPr>
        <w:fldChar w:fldCharType="begin"/>
      </w:r>
      <w:r>
        <w:rPr>
          <w:rFonts w:eastAsiaTheme="minorEastAsia"/>
        </w:rPr>
        <w:instrText xml:space="preserve"> XE "</w:instrText>
      </w:r>
      <w:r w:rsidRPr="00976086">
        <w:rPr>
          <w:sz w:val="20"/>
          <w:szCs w:val="20"/>
        </w:rPr>
        <w:instrText>Saturation flow rate</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and the effective green ratio</w:t>
      </w:r>
      <w:r>
        <w:rPr>
          <w:rFonts w:eastAsiaTheme="minorEastAsia"/>
        </w:rPr>
        <w:fldChar w:fldCharType="begin"/>
      </w:r>
      <w:r>
        <w:rPr>
          <w:rFonts w:eastAsiaTheme="minorEastAsia"/>
        </w:rPr>
        <w:instrText xml:space="preserve"> XE "</w:instrText>
      </w:r>
      <w:r>
        <w:rPr>
          <w:sz w:val="20"/>
          <w:szCs w:val="20"/>
        </w:rPr>
        <w:instrText>Effective g</w:instrText>
      </w:r>
      <w:r w:rsidRPr="00976086">
        <w:rPr>
          <w:sz w:val="20"/>
          <w:szCs w:val="20"/>
        </w:rPr>
        <w:instrText>reen ratio</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we can rewrite the definition of the volume-to-capacity ratio</w:t>
      </w:r>
      <w:r>
        <w:rPr>
          <w:rFonts w:eastAsiaTheme="minorEastAsia"/>
        </w:rPr>
        <w:fldChar w:fldCharType="begin"/>
      </w:r>
      <w:r>
        <w:rPr>
          <w:rFonts w:eastAsiaTheme="minorEastAsia"/>
        </w:rPr>
        <w:instrText xml:space="preserve"> XE "</w:instrText>
      </w:r>
      <w:r>
        <w:rPr>
          <w:sz w:val="20"/>
          <w:szCs w:val="20"/>
        </w:rPr>
        <w:instrText>Volume-to-capacity ratio"</w:instrText>
      </w:r>
      <w:r>
        <w:rPr>
          <w:rFonts w:eastAsiaTheme="minorEastAsia"/>
        </w:rPr>
        <w:instrText xml:space="preserve"> </w:instrText>
      </w:r>
      <w:r>
        <w:rPr>
          <w:rFonts w:eastAsiaTheme="minorEastAsia"/>
        </w:rPr>
        <w:fldChar w:fldCharType="end"/>
      </w:r>
      <w:r>
        <w:rPr>
          <w:rFonts w:eastAsiaTheme="minorEastAsia"/>
        </w:rPr>
        <w:t xml:space="preserve"> as</w:t>
      </w:r>
    </w:p>
    <w:p w14:paraId="61D4DDBC" w14:textId="77777777" w:rsidR="003F3F55" w:rsidRDefault="003F3F55" w:rsidP="003F3F55">
      <w:pPr>
        <w:rPr>
          <w:rFonts w:eastAsiaTheme="minorEastAsia"/>
        </w:rPr>
      </w:pPr>
    </w:p>
    <w:p w14:paraId="3E4B6803" w14:textId="0C41F0BC" w:rsidR="003F3F55" w:rsidRDefault="003F3F55" w:rsidP="003F3F55">
      <w:pPr>
        <w:pStyle w:val="Caption"/>
        <w:keepNext/>
        <w:jc w:val="left"/>
      </w:pPr>
      <w:bookmarkStart w:id="134" w:name="_Ref361319213"/>
      <w:r>
        <w:t xml:space="preserve">Equation </w:t>
      </w:r>
      <w:fldSimple w:instr=" SEQ Equation \* ARABIC ">
        <w:r w:rsidR="004F0723">
          <w:rPr>
            <w:noProof/>
          </w:rPr>
          <w:t>6</w:t>
        </w:r>
      </w:fldSimple>
      <w:bookmarkEnd w:id="134"/>
    </w:p>
    <w:p w14:paraId="6DE21873" w14:textId="77777777" w:rsidR="003F3F55" w:rsidRDefault="003F3F55" w:rsidP="003F3F55">
      <m:oMathPara>
        <m:oMath>
          <m:r>
            <w:rPr>
              <w:rFonts w:ascii="Cambria Math" w:hAnsi="Cambria Math"/>
            </w:rPr>
            <m:t xml:space="preserve">X= </m:t>
          </m:r>
          <m:f>
            <m:fPr>
              <m:ctrlPr>
                <w:rPr>
                  <w:rFonts w:ascii="Cambria Math" w:hAnsi="Cambria Math"/>
                  <w:i/>
                </w:rPr>
              </m:ctrlPr>
            </m:fPr>
            <m:num>
              <m:r>
                <w:rPr>
                  <w:rFonts w:ascii="Cambria Math" w:hAnsi="Cambria Math"/>
                </w:rPr>
                <m:t>v</m:t>
              </m:r>
            </m:num>
            <m:den>
              <m:r>
                <w:rPr>
                  <w:rFonts w:ascii="Cambria Math" w:hAnsi="Cambria Math"/>
                </w:rPr>
                <m:t>s</m:t>
              </m:r>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C</m:t>
                      </m:r>
                    </m:den>
                  </m:f>
                </m:e>
              </m:d>
            </m:den>
          </m:f>
          <m:r>
            <w:rPr>
              <w:rFonts w:ascii="Cambria Math" w:hAnsi="Cambria Math"/>
            </w:rPr>
            <m:t>=</m:t>
          </m:r>
          <m:f>
            <m:fPr>
              <m:ctrlPr>
                <w:rPr>
                  <w:rFonts w:ascii="Cambria Math" w:hAnsi="Cambria Math"/>
                  <w:i/>
                </w:rPr>
              </m:ctrlPr>
            </m:fPr>
            <m:num>
              <m:r>
                <w:rPr>
                  <w:rFonts w:ascii="Cambria Math" w:hAnsi="Cambria Math"/>
                </w:rPr>
                <m:t>v/s</m:t>
              </m:r>
            </m:num>
            <m:den>
              <m:r>
                <w:rPr>
                  <w:rFonts w:ascii="Cambria Math" w:hAnsi="Cambria Math"/>
                </w:rPr>
                <m:t>g/C</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g/C</m:t>
              </m:r>
            </m:den>
          </m:f>
        </m:oMath>
      </m:oMathPara>
    </w:p>
    <w:p w14:paraId="15D0DA0F" w14:textId="77777777" w:rsidR="003F3F55" w:rsidRDefault="003F3F55" w:rsidP="003F3F55"/>
    <w:p w14:paraId="084A22AE" w14:textId="77777777" w:rsidR="003F3F55" w:rsidRPr="001777FB" w:rsidRDefault="003F3F55" w:rsidP="003F3F55">
      <w:r w:rsidRPr="001777FB">
        <w:t>where</w:t>
      </w:r>
    </w:p>
    <w:p w14:paraId="1F212DA7" w14:textId="77777777" w:rsidR="003F3F55" w:rsidRDefault="003F3F55" w:rsidP="003F3F55">
      <w:pPr>
        <w:ind w:left="720" w:hanging="360"/>
      </w:pPr>
      <w:r w:rsidRPr="00905EA6">
        <w:rPr>
          <w:i/>
        </w:rPr>
        <w:t>v</w:t>
      </w:r>
      <w:r>
        <w:t xml:space="preserve"> = volume, veh/hr,</w:t>
      </w:r>
    </w:p>
    <w:p w14:paraId="56E11B3C" w14:textId="77777777" w:rsidR="003F3F55" w:rsidRDefault="003F3F55" w:rsidP="003F3F55">
      <w:pPr>
        <w:ind w:left="720" w:hanging="360"/>
      </w:pPr>
      <w:r w:rsidRPr="00905EA6">
        <w:rPr>
          <w:i/>
        </w:rPr>
        <w:t>s</w:t>
      </w:r>
      <w:r>
        <w:t xml:space="preserve"> =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veh/hr,</w:t>
      </w:r>
    </w:p>
    <w:p w14:paraId="14DEB626" w14:textId="77777777" w:rsidR="003F3F55" w:rsidRDefault="003F3F55" w:rsidP="003F3F55">
      <w:pPr>
        <w:ind w:left="720" w:hanging="360"/>
      </w:pPr>
      <w:r w:rsidRPr="00905EA6">
        <w:rPr>
          <w:i/>
        </w:rPr>
        <w:t>g</w:t>
      </w:r>
      <w:r>
        <w:t xml:space="preserve"> = effective green time</w:t>
      </w:r>
      <w:r>
        <w:fldChar w:fldCharType="begin"/>
      </w:r>
      <w:r>
        <w:instrText xml:space="preserve"> XE "</w:instrText>
      </w:r>
      <w:r w:rsidRPr="00976086">
        <w:rPr>
          <w:sz w:val="20"/>
          <w:szCs w:val="20"/>
        </w:rPr>
        <w:instrText>Effective green time</w:instrText>
      </w:r>
      <w:r>
        <w:rPr>
          <w:sz w:val="20"/>
          <w:szCs w:val="20"/>
        </w:rPr>
        <w:instrText>"</w:instrText>
      </w:r>
      <w:r>
        <w:instrText xml:space="preserve"> </w:instrText>
      </w:r>
      <w:r>
        <w:fldChar w:fldCharType="end"/>
      </w:r>
      <w:r>
        <w:t>, sec, and</w:t>
      </w:r>
    </w:p>
    <w:p w14:paraId="3EFE921E" w14:textId="77777777" w:rsidR="003F3F55" w:rsidRDefault="003F3F55" w:rsidP="003F3F55">
      <w:pPr>
        <w:ind w:left="720" w:hanging="360"/>
      </w:pPr>
      <w:r w:rsidRPr="00905EA6">
        <w:rPr>
          <w:i/>
        </w:rPr>
        <w:t>C</w:t>
      </w:r>
      <w:r>
        <w:t xml:space="preserve"> = cycle length</w:t>
      </w:r>
      <w:r>
        <w:fldChar w:fldCharType="begin"/>
      </w:r>
      <w:r>
        <w:instrText xml:space="preserve"> XE "</w:instrText>
      </w:r>
      <w:r w:rsidRPr="00976086">
        <w:rPr>
          <w:sz w:val="20"/>
          <w:szCs w:val="20"/>
        </w:rPr>
        <w:instrText>Cycle length</w:instrText>
      </w:r>
      <w:r>
        <w:rPr>
          <w:sz w:val="20"/>
          <w:szCs w:val="20"/>
        </w:rPr>
        <w:instrText>"</w:instrText>
      </w:r>
      <w:r>
        <w:instrText xml:space="preserve"> </w:instrText>
      </w:r>
      <w:r>
        <w:fldChar w:fldCharType="end"/>
      </w:r>
      <w:r>
        <w:t>, sec.</w:t>
      </w:r>
    </w:p>
    <w:p w14:paraId="47385939" w14:textId="77777777" w:rsidR="003F3F55" w:rsidRDefault="003F3F55" w:rsidP="003F3F55"/>
    <w:p w14:paraId="4F20E411" w14:textId="5EDF0B35" w:rsidR="003F3F55" w:rsidRDefault="00177BD7" w:rsidP="003F3F55">
      <w:r>
        <w:tab/>
      </w:r>
      <w:r w:rsidR="003F3F55">
        <w:t xml:space="preserve">We can see from </w:t>
      </w:r>
      <w:r w:rsidR="003F3F55">
        <w:fldChar w:fldCharType="begin"/>
      </w:r>
      <w:r w:rsidR="003F3F55">
        <w:instrText xml:space="preserve"> REF _Ref361319213 \h </w:instrText>
      </w:r>
      <w:r w:rsidR="003F3F55">
        <w:fldChar w:fldCharType="separate"/>
      </w:r>
      <w:r w:rsidR="004F0723">
        <w:t xml:space="preserve">Equation </w:t>
      </w:r>
      <w:r w:rsidR="004F0723">
        <w:rPr>
          <w:noProof/>
        </w:rPr>
        <w:t>6</w:t>
      </w:r>
      <w:r w:rsidR="003F3F55">
        <w:fldChar w:fldCharType="end"/>
      </w:r>
      <w:r w:rsidR="003F3F55">
        <w:t xml:space="preserve"> that if the flow ratio</w:t>
      </w:r>
      <w:r w:rsidR="003F3F55">
        <w:fldChar w:fldCharType="begin"/>
      </w:r>
      <w:r w:rsidR="003F3F55">
        <w:instrText xml:space="preserve"> XE "</w:instrText>
      </w:r>
      <w:r w:rsidR="003F3F55" w:rsidRPr="00976086">
        <w:rPr>
          <w:sz w:val="20"/>
          <w:szCs w:val="20"/>
        </w:rPr>
        <w:instrText>Flow ratio</w:instrText>
      </w:r>
      <w:r w:rsidR="003F3F55">
        <w:rPr>
          <w:sz w:val="20"/>
          <w:szCs w:val="20"/>
        </w:rPr>
        <w:instrText>"</w:instrText>
      </w:r>
      <w:r w:rsidR="003F3F55">
        <w:instrText xml:space="preserve"> </w:instrText>
      </w:r>
      <w:r w:rsidR="003F3F55">
        <w:fldChar w:fldCharType="end"/>
      </w:r>
      <w:r w:rsidR="003F3F55">
        <w:t xml:space="preserve"> is less than the effective green ratio</w:t>
      </w:r>
      <w:r w:rsidR="003F3F55">
        <w:fldChar w:fldCharType="begin"/>
      </w:r>
      <w:r w:rsidR="003F3F55">
        <w:instrText xml:space="preserve"> XE "</w:instrText>
      </w:r>
      <w:r w:rsidR="003F3F55">
        <w:rPr>
          <w:sz w:val="20"/>
          <w:szCs w:val="20"/>
        </w:rPr>
        <w:instrText>Effective g</w:instrText>
      </w:r>
      <w:r w:rsidR="003F3F55" w:rsidRPr="00976086">
        <w:rPr>
          <w:sz w:val="20"/>
          <w:szCs w:val="20"/>
        </w:rPr>
        <w:instrText>reen ratio</w:instrText>
      </w:r>
      <w:r w:rsidR="003F3F55">
        <w:rPr>
          <w:sz w:val="20"/>
          <w:szCs w:val="20"/>
        </w:rPr>
        <w:instrText>"</w:instrText>
      </w:r>
      <w:r w:rsidR="003F3F55">
        <w:instrText xml:space="preserve"> </w:instrText>
      </w:r>
      <w:r w:rsidR="003F3F55">
        <w:fldChar w:fldCharType="end"/>
      </w:r>
      <w:r w:rsidR="003F3F55">
        <w:t>, then the volume-to-capacity ratio</w:t>
      </w:r>
      <w:r w:rsidR="003F3F55">
        <w:fldChar w:fldCharType="begin"/>
      </w:r>
      <w:r w:rsidR="003F3F55">
        <w:instrText xml:space="preserve"> XE "</w:instrText>
      </w:r>
      <w:r w:rsidR="003F3F55">
        <w:rPr>
          <w:sz w:val="20"/>
          <w:szCs w:val="20"/>
        </w:rPr>
        <w:instrText>Volume-to-capacity ratio"</w:instrText>
      </w:r>
      <w:r w:rsidR="003F3F55">
        <w:instrText xml:space="preserve"> </w:instrText>
      </w:r>
      <w:r w:rsidR="003F3F55">
        <w:fldChar w:fldCharType="end"/>
      </w:r>
      <w:r w:rsidR="003F3F55">
        <w:t xml:space="preserve"> will be less than one.  In this case, there will be sufficient capacity</w:t>
      </w:r>
      <w:r w:rsidR="003F3F55">
        <w:fldChar w:fldCharType="begin"/>
      </w:r>
      <w:r w:rsidR="003F3F55">
        <w:instrText xml:space="preserve"> XE "</w:instrText>
      </w:r>
      <w:r w:rsidR="003F3F55">
        <w:rPr>
          <w:sz w:val="20"/>
          <w:szCs w:val="20"/>
        </w:rPr>
        <w:instrText>Capacity"</w:instrText>
      </w:r>
      <w:r w:rsidR="003F3F55">
        <w:instrText xml:space="preserve"> </w:instrText>
      </w:r>
      <w:r w:rsidR="003F3F55">
        <w:fldChar w:fldCharType="end"/>
      </w:r>
      <w:r w:rsidR="003F3F55">
        <w:t xml:space="preserve"> to serve the traffic demand.  However, if the flow ratio is greater than the effective green ratio, there will not be sufficien</w:t>
      </w:r>
      <w:r w:rsidR="007F3E63">
        <w:t>t capacity to serve the demand.</w:t>
      </w:r>
    </w:p>
    <w:p w14:paraId="53D0A6F5" w14:textId="77777777" w:rsidR="0058605A" w:rsidRDefault="0058605A" w:rsidP="003F3F55"/>
    <w:tbl>
      <w:tblPr>
        <w:tblStyle w:val="TableGrid"/>
        <w:tblW w:w="0" w:type="auto"/>
        <w:tblLook w:val="04A0" w:firstRow="1" w:lastRow="0" w:firstColumn="1" w:lastColumn="0" w:noHBand="0" w:noVBand="1"/>
      </w:tblPr>
      <w:tblGrid>
        <w:gridCol w:w="8990"/>
      </w:tblGrid>
      <w:tr w:rsidR="0058605A" w14:paraId="4D52A343" w14:textId="77777777" w:rsidTr="0058605A">
        <w:tc>
          <w:tcPr>
            <w:tcW w:w="8990" w:type="dxa"/>
          </w:tcPr>
          <w:p w14:paraId="4994689E" w14:textId="77777777" w:rsidR="0058605A" w:rsidRPr="00BC7575" w:rsidRDefault="0058605A" w:rsidP="0058605A">
            <w:pPr>
              <w:pStyle w:val="Heading3"/>
              <w:outlineLvl w:val="2"/>
              <w:rPr>
                <w:b w:val="0"/>
                <w:szCs w:val="24"/>
              </w:rPr>
            </w:pPr>
            <w:r>
              <w:lastRenderedPageBreak/>
              <w:t>Example Calculation 11.</w:t>
            </w:r>
            <w:r w:rsidRPr="00F233EE">
              <w:t xml:space="preserve"> Volume-to-Capacity Ratio</w:t>
            </w:r>
          </w:p>
          <w:p w14:paraId="5D7E535B" w14:textId="77777777" w:rsidR="0058605A" w:rsidRPr="00BC7575" w:rsidRDefault="0058605A" w:rsidP="0058605A">
            <w:pPr>
              <w:rPr>
                <w:szCs w:val="24"/>
              </w:rPr>
            </w:pPr>
            <w:r w:rsidRPr="00BC7575">
              <w:rPr>
                <w:szCs w:val="24"/>
              </w:rPr>
              <w:t>Suppose that the volume on an intersection approach is 750 veh</w:t>
            </w:r>
            <w:r>
              <w:rPr>
                <w:szCs w:val="24"/>
              </w:rPr>
              <w:t>/</w:t>
            </w:r>
            <w:r w:rsidRPr="00BC7575">
              <w:rPr>
                <w:szCs w:val="24"/>
              </w:rPr>
              <w:t>hr while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is 1900 veh</w:t>
            </w:r>
            <w:r>
              <w:rPr>
                <w:szCs w:val="24"/>
              </w:rPr>
              <w:t>/</w:t>
            </w:r>
            <w:r w:rsidRPr="00BC7575">
              <w:rPr>
                <w:szCs w:val="24"/>
              </w:rPr>
              <w:t xml:space="preserve">hr.  If the </w:t>
            </w:r>
            <w:r>
              <w:rPr>
                <w:szCs w:val="24"/>
              </w:rPr>
              <w:t xml:space="preserve">effective </w:t>
            </w:r>
            <w:r w:rsidRPr="00BC7575">
              <w:rPr>
                <w:szCs w:val="24"/>
              </w:rPr>
              <w:t>green ratio</w:t>
            </w:r>
            <w:r>
              <w:rPr>
                <w:szCs w:val="24"/>
              </w:rPr>
              <w:fldChar w:fldCharType="begin"/>
            </w:r>
            <w:r>
              <w:rPr>
                <w:szCs w:val="24"/>
              </w:rPr>
              <w:instrText xml:space="preserve"> XE "</w:instrText>
            </w:r>
            <w:r>
              <w:rPr>
                <w:sz w:val="20"/>
                <w:szCs w:val="20"/>
              </w:rPr>
              <w:instrText>Effective g</w:instrText>
            </w:r>
            <w:r w:rsidRPr="00976086">
              <w:rPr>
                <w:sz w:val="20"/>
                <w:szCs w:val="20"/>
              </w:rPr>
              <w:instrText>reen ratio</w:instrText>
            </w:r>
            <w:r>
              <w:rPr>
                <w:sz w:val="20"/>
                <w:szCs w:val="20"/>
              </w:rPr>
              <w:instrText>"</w:instrText>
            </w:r>
            <w:r>
              <w:rPr>
                <w:szCs w:val="24"/>
              </w:rPr>
              <w:instrText xml:space="preserve"> </w:instrText>
            </w:r>
            <w:r>
              <w:rPr>
                <w:szCs w:val="24"/>
              </w:rPr>
              <w:fldChar w:fldCharType="end"/>
            </w:r>
            <w:r w:rsidRPr="00BC7575">
              <w:rPr>
                <w:szCs w:val="24"/>
              </w:rPr>
              <w:t xml:space="preserve"> is 0.42, what is the </w:t>
            </w:r>
            <w:r>
              <w:rPr>
                <w:szCs w:val="24"/>
              </w:rPr>
              <w:t>volume-to-capacity ratio</w:t>
            </w:r>
            <w:r>
              <w:rPr>
                <w:szCs w:val="24"/>
              </w:rPr>
              <w:fldChar w:fldCharType="begin"/>
            </w:r>
            <w:r>
              <w:rPr>
                <w:szCs w:val="24"/>
              </w:rPr>
              <w:instrText xml:space="preserve"> XE "</w:instrText>
            </w:r>
            <w:r>
              <w:rPr>
                <w:sz w:val="20"/>
                <w:szCs w:val="20"/>
              </w:rPr>
              <w:instrText>Volume-to-capacity ratio"</w:instrText>
            </w:r>
            <w:r>
              <w:rPr>
                <w:szCs w:val="24"/>
              </w:rPr>
              <w:instrText xml:space="preserve"> </w:instrText>
            </w:r>
            <w:r>
              <w:rPr>
                <w:szCs w:val="24"/>
              </w:rPr>
              <w:fldChar w:fldCharType="end"/>
            </w:r>
            <w:r w:rsidRPr="00BC7575">
              <w:rPr>
                <w:szCs w:val="24"/>
              </w:rPr>
              <w:t xml:space="preserve"> for the approach?</w:t>
            </w:r>
          </w:p>
          <w:p w14:paraId="5250C1B8" w14:textId="77777777" w:rsidR="0058605A" w:rsidRPr="00BC7575" w:rsidRDefault="0058605A" w:rsidP="0058605A">
            <w:pPr>
              <w:rPr>
                <w:szCs w:val="24"/>
              </w:rPr>
            </w:pPr>
          </w:p>
          <w:p w14:paraId="7F248CC0" w14:textId="77777777" w:rsidR="0058605A" w:rsidRPr="00BC7575" w:rsidRDefault="0058605A" w:rsidP="0058605A">
            <w:pPr>
              <w:rPr>
                <w:szCs w:val="24"/>
              </w:rPr>
            </w:pPr>
            <w:r w:rsidRPr="00BC7575">
              <w:rPr>
                <w:szCs w:val="24"/>
              </w:rPr>
              <w:t>We first compute the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sidRPr="00BC7575">
              <w:rPr>
                <w:szCs w:val="24"/>
              </w:rPr>
              <w:t xml:space="preserve"> of the approach:</w:t>
            </w:r>
          </w:p>
          <w:p w14:paraId="3838AAF2" w14:textId="77777777" w:rsidR="0058605A" w:rsidRPr="00BC7575" w:rsidRDefault="0058605A" w:rsidP="0058605A">
            <w:pPr>
              <w:rPr>
                <w:szCs w:val="24"/>
              </w:rPr>
            </w:pPr>
          </w:p>
          <w:p w14:paraId="7102CFDE" w14:textId="77777777" w:rsidR="0058605A" w:rsidRPr="00BC7575" w:rsidRDefault="0058605A" w:rsidP="0058605A">
            <w:pPr>
              <w:rPr>
                <w:rFonts w:eastAsiaTheme="minorEastAsia"/>
                <w:szCs w:val="24"/>
              </w:rPr>
            </w:pPr>
            <m:oMathPara>
              <m:oMath>
                <m:r>
                  <w:rPr>
                    <w:rFonts w:ascii="Cambria Math" w:hAnsi="Cambria Math"/>
                    <w:szCs w:val="24"/>
                  </w:rPr>
                  <m:t>c=s</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g</m:t>
                        </m:r>
                      </m:num>
                      <m:den>
                        <m:r>
                          <w:rPr>
                            <w:rFonts w:ascii="Cambria Math" w:hAnsi="Cambria Math"/>
                            <w:szCs w:val="24"/>
                          </w:rPr>
                          <m:t>C</m:t>
                        </m:r>
                      </m:den>
                    </m:f>
                  </m:e>
                </m:d>
                <m:r>
                  <w:rPr>
                    <w:rFonts w:ascii="Cambria Math" w:hAnsi="Cambria Math"/>
                    <w:szCs w:val="24"/>
                  </w:rPr>
                  <m:t xml:space="preserve">=1900 veh/hr </m:t>
                </m:r>
                <m:d>
                  <m:dPr>
                    <m:ctrlPr>
                      <w:rPr>
                        <w:rFonts w:ascii="Cambria Math" w:hAnsi="Cambria Math"/>
                        <w:i/>
                        <w:szCs w:val="24"/>
                      </w:rPr>
                    </m:ctrlPr>
                  </m:dPr>
                  <m:e>
                    <m:r>
                      <w:rPr>
                        <w:rFonts w:ascii="Cambria Math" w:hAnsi="Cambria Math"/>
                        <w:szCs w:val="24"/>
                      </w:rPr>
                      <m:t>0.42</m:t>
                    </m:r>
                  </m:e>
                </m:d>
                <m:r>
                  <w:rPr>
                    <w:rFonts w:ascii="Cambria Math" w:hAnsi="Cambria Math"/>
                    <w:szCs w:val="24"/>
                  </w:rPr>
                  <m:t xml:space="preserve">=798 veh/hr </m:t>
                </m:r>
              </m:oMath>
            </m:oMathPara>
          </w:p>
          <w:p w14:paraId="13ED5C35" w14:textId="77777777" w:rsidR="0058605A" w:rsidRPr="00BC7575" w:rsidRDefault="0058605A" w:rsidP="0058605A">
            <w:pPr>
              <w:rPr>
                <w:szCs w:val="24"/>
              </w:rPr>
            </w:pPr>
          </w:p>
          <w:p w14:paraId="13F707BE" w14:textId="77777777" w:rsidR="0058605A" w:rsidRPr="00BC7575" w:rsidRDefault="0058605A" w:rsidP="0058605A">
            <w:pPr>
              <w:rPr>
                <w:szCs w:val="24"/>
              </w:rPr>
            </w:pPr>
            <w:r w:rsidRPr="00BC7575">
              <w:rPr>
                <w:szCs w:val="24"/>
              </w:rPr>
              <w:t xml:space="preserve">The </w:t>
            </w:r>
            <w:r>
              <w:rPr>
                <w:szCs w:val="24"/>
              </w:rPr>
              <w:t>volume-to-capacity ratio</w:t>
            </w:r>
            <w:r>
              <w:rPr>
                <w:szCs w:val="24"/>
              </w:rPr>
              <w:fldChar w:fldCharType="begin"/>
            </w:r>
            <w:r>
              <w:rPr>
                <w:szCs w:val="24"/>
              </w:rPr>
              <w:instrText xml:space="preserve"> XE "</w:instrText>
            </w:r>
            <w:r>
              <w:rPr>
                <w:sz w:val="20"/>
                <w:szCs w:val="20"/>
              </w:rPr>
              <w:instrText>Volume-to-capacity ratio"</w:instrText>
            </w:r>
            <w:r>
              <w:rPr>
                <w:szCs w:val="24"/>
              </w:rPr>
              <w:instrText xml:space="preserve"> </w:instrText>
            </w:r>
            <w:r>
              <w:rPr>
                <w:szCs w:val="24"/>
              </w:rPr>
              <w:fldChar w:fldCharType="end"/>
            </w:r>
            <w:r w:rsidRPr="00BC7575">
              <w:rPr>
                <w:szCs w:val="24"/>
              </w:rPr>
              <w:t xml:space="preserve"> is then:</w:t>
            </w:r>
          </w:p>
          <w:p w14:paraId="06F0B721" w14:textId="77777777" w:rsidR="0058605A" w:rsidRPr="00BC7575" w:rsidRDefault="0058605A" w:rsidP="0058605A">
            <w:pPr>
              <w:rPr>
                <w:szCs w:val="24"/>
              </w:rPr>
            </w:pPr>
          </w:p>
          <w:p w14:paraId="5BAE1BD1" w14:textId="77777777" w:rsidR="0058605A" w:rsidRPr="00BC7575" w:rsidRDefault="0058605A" w:rsidP="0058605A">
            <w:pPr>
              <w:rPr>
                <w:szCs w:val="24"/>
              </w:rPr>
            </w:pPr>
            <m:oMathPara>
              <m:oMath>
                <m:r>
                  <w:rPr>
                    <w:rFonts w:ascii="Cambria Math" w:hAnsi="Cambria Math"/>
                    <w:szCs w:val="24"/>
                  </w:rPr>
                  <m:t xml:space="preserve">X= </m:t>
                </m:r>
                <m:f>
                  <m:fPr>
                    <m:ctrlPr>
                      <w:rPr>
                        <w:rFonts w:ascii="Cambria Math" w:hAnsi="Cambria Math"/>
                        <w:i/>
                        <w:szCs w:val="24"/>
                      </w:rPr>
                    </m:ctrlPr>
                  </m:fPr>
                  <m:num>
                    <m:r>
                      <w:rPr>
                        <w:rFonts w:ascii="Cambria Math" w:hAnsi="Cambria Math"/>
                        <w:szCs w:val="24"/>
                      </w:rPr>
                      <m:t>v</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750 veh/hr</m:t>
                    </m:r>
                  </m:num>
                  <m:den>
                    <m:r>
                      <w:rPr>
                        <w:rFonts w:ascii="Cambria Math" w:hAnsi="Cambria Math"/>
                        <w:szCs w:val="24"/>
                      </w:rPr>
                      <m:t>798 veh/hr</m:t>
                    </m:r>
                  </m:den>
                </m:f>
                <m:r>
                  <w:rPr>
                    <w:rFonts w:ascii="Cambria Math" w:hAnsi="Cambria Math"/>
                    <w:szCs w:val="24"/>
                  </w:rPr>
                  <m:t>=.94</m:t>
                </m:r>
              </m:oMath>
            </m:oMathPara>
          </w:p>
          <w:p w14:paraId="416E0EEC" w14:textId="77777777" w:rsidR="0058605A" w:rsidRPr="00BC7575" w:rsidRDefault="0058605A" w:rsidP="0058605A">
            <w:pPr>
              <w:rPr>
                <w:szCs w:val="24"/>
              </w:rPr>
            </w:pPr>
          </w:p>
          <w:p w14:paraId="4B63C392" w14:textId="7D0DCA31" w:rsidR="0058605A" w:rsidRPr="00557329" w:rsidRDefault="0058605A" w:rsidP="0058605A">
            <w:pPr>
              <w:rPr>
                <w:szCs w:val="24"/>
              </w:rPr>
            </w:pPr>
            <w:r>
              <w:rPr>
                <w:szCs w:val="24"/>
              </w:rPr>
              <w:tab/>
            </w:r>
            <w:r w:rsidRPr="00BC7575">
              <w:rPr>
                <w:szCs w:val="24"/>
              </w:rPr>
              <w:t>There are several interpretations of this result that are worth noting.  First, there is just enough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sidRPr="00BC7575">
              <w:rPr>
                <w:szCs w:val="24"/>
              </w:rPr>
              <w:t xml:space="preserve"> to serve the demand, as </w:t>
            </w:r>
            <w:r w:rsidRPr="00905EA6">
              <w:rPr>
                <w:i/>
                <w:szCs w:val="24"/>
              </w:rPr>
              <w:t>X</w:t>
            </w:r>
            <w:r w:rsidRPr="00BC7575">
              <w:rPr>
                <w:szCs w:val="24"/>
              </w:rPr>
              <w:t xml:space="preserve"> is just under one.  However, if there is any variation in the demand (even small variations from one cycle to the next), the demand </w:t>
            </w:r>
            <w:r>
              <w:rPr>
                <w:szCs w:val="24"/>
              </w:rPr>
              <w:t>may</w:t>
            </w:r>
            <w:r w:rsidRPr="00BC7575">
              <w:rPr>
                <w:szCs w:val="24"/>
              </w:rPr>
              <w:t xml:space="preserve"> exceed capacity.  So, as we will see in the next section, it is prudent to provide some margin of safety in the design</w:t>
            </w:r>
            <w:r>
              <w:rPr>
                <w:szCs w:val="24"/>
              </w:rPr>
              <w:t xml:space="preserve"> of the intersection and the signal timing</w:t>
            </w:r>
            <w:r w:rsidRPr="00BC7575">
              <w:rPr>
                <w:szCs w:val="24"/>
              </w:rPr>
              <w:t>.  Often a design value</w:t>
            </w:r>
            <w:r>
              <w:rPr>
                <w:szCs w:val="24"/>
              </w:rPr>
              <w:t xml:space="preserve"> used</w:t>
            </w:r>
            <w:r w:rsidRPr="00BC7575">
              <w:rPr>
                <w:szCs w:val="24"/>
              </w:rPr>
              <w:t xml:space="preserve"> for the </w:t>
            </w:r>
            <w:r>
              <w:rPr>
                <w:szCs w:val="24"/>
              </w:rPr>
              <w:t>volume-to-capacity ratio</w:t>
            </w:r>
            <w:r>
              <w:rPr>
                <w:szCs w:val="24"/>
              </w:rPr>
              <w:fldChar w:fldCharType="begin"/>
            </w:r>
            <w:r>
              <w:rPr>
                <w:szCs w:val="24"/>
              </w:rPr>
              <w:instrText xml:space="preserve"> XE "</w:instrText>
            </w:r>
            <w:r>
              <w:rPr>
                <w:sz w:val="20"/>
                <w:szCs w:val="20"/>
              </w:rPr>
              <w:instrText>Volume-to-capacity ratio"</w:instrText>
            </w:r>
            <w:r>
              <w:rPr>
                <w:szCs w:val="24"/>
              </w:rPr>
              <w:instrText xml:space="preserve"> </w:instrText>
            </w:r>
            <w:r>
              <w:rPr>
                <w:szCs w:val="24"/>
              </w:rPr>
              <w:fldChar w:fldCharType="end"/>
            </w:r>
            <w:r w:rsidRPr="00BC7575">
              <w:rPr>
                <w:szCs w:val="24"/>
              </w:rPr>
              <w:t xml:space="preserve"> is 0.85 or less.</w:t>
            </w:r>
          </w:p>
        </w:tc>
      </w:tr>
    </w:tbl>
    <w:p w14:paraId="68BF653D" w14:textId="77777777" w:rsidR="0058605A" w:rsidRDefault="0058605A" w:rsidP="003F3F55">
      <w:pPr>
        <w:pStyle w:val="Heading3"/>
      </w:pPr>
      <w:bookmarkStart w:id="135" w:name="_Toc390078639"/>
      <w:bookmarkStart w:id="136" w:name="_Toc350063704"/>
    </w:p>
    <w:p w14:paraId="3BDA3658" w14:textId="0FBC3B25" w:rsidR="003F3F55" w:rsidRDefault="003F3F55" w:rsidP="003F3F55">
      <w:pPr>
        <w:pStyle w:val="Heading3"/>
      </w:pPr>
      <w:r>
        <w:t>Critical Movement Analysis</w:t>
      </w:r>
      <w:bookmarkEnd w:id="135"/>
      <w:bookmarkEnd w:id="136"/>
    </w:p>
    <w:p w14:paraId="3D63A376" w14:textId="77777777" w:rsidR="003F3F55" w:rsidRDefault="003F3F55" w:rsidP="003F3F55">
      <w:r>
        <w:t>While the definitions for volume-to-capacity ratio</w:t>
      </w:r>
      <w:r>
        <w:fldChar w:fldCharType="begin"/>
      </w:r>
      <w:r>
        <w:instrText xml:space="preserve"> XE "</w:instrText>
      </w:r>
      <w:r>
        <w:rPr>
          <w:sz w:val="20"/>
          <w:szCs w:val="20"/>
        </w:rPr>
        <w:instrText>Volume-to-capacity ratio"</w:instrText>
      </w:r>
      <w:r>
        <w:instrText xml:space="preserve"> </w:instrText>
      </w:r>
      <w:r>
        <w:fldChar w:fldCharType="end"/>
      </w:r>
      <w:r>
        <w:t xml:space="preserve"> and flow ratio</w:t>
      </w:r>
      <w:r>
        <w:fldChar w:fldCharType="begin"/>
      </w:r>
      <w:r>
        <w:instrText xml:space="preserve"> XE "</w:instrText>
      </w:r>
      <w:r w:rsidRPr="00976086">
        <w:rPr>
          <w:sz w:val="20"/>
          <w:szCs w:val="20"/>
        </w:rPr>
        <w:instrText>Flow ratio</w:instrText>
      </w:r>
      <w:r>
        <w:rPr>
          <w:sz w:val="20"/>
          <w:szCs w:val="20"/>
        </w:rPr>
        <w:instrText>"</w:instrText>
      </w:r>
      <w:r>
        <w:instrText xml:space="preserve"> </w:instrText>
      </w:r>
      <w:r>
        <w:fldChar w:fldCharType="end"/>
      </w:r>
      <w:r>
        <w:t xml:space="preserve"> apply to an individual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we often want to determine the volume-to-capacity</w:t>
      </w:r>
      <w:r>
        <w:fldChar w:fldCharType="begin"/>
      </w:r>
      <w:r>
        <w:instrText xml:space="preserve"> XE "</w:instrText>
      </w:r>
      <w:r>
        <w:rPr>
          <w:sz w:val="20"/>
          <w:szCs w:val="20"/>
        </w:rPr>
        <w:instrText>Capacity"</w:instrText>
      </w:r>
      <w:r>
        <w:instrText xml:space="preserve"> </w:instrText>
      </w:r>
      <w:r>
        <w:fldChar w:fldCharType="end"/>
      </w:r>
      <w:r>
        <w:t xml:space="preserve"> ratio for the entire intersection.  If we know the volume-to-capacity ratio for the entire intersection, we can answer the question that began this section: is there sufficient capacity at the intersection to accommodate the traffic volume existing at or projected for the intersection?</w:t>
      </w:r>
    </w:p>
    <w:p w14:paraId="2BF85FA3" w14:textId="5F153210" w:rsidR="00395B67" w:rsidRDefault="00395B67" w:rsidP="003F3F55">
      <w:pPr>
        <w:ind w:firstLine="360"/>
      </w:pPr>
      <w:r>
        <w:t xml:space="preserve">Critical movement analysis is </w:t>
      </w:r>
      <w:r w:rsidR="007F3E63">
        <w:t>the</w:t>
      </w:r>
      <w:r>
        <w:t xml:space="preserve"> tool that we use to assess whether there is sufficient capacity available at the intersection to accommodate the demand.  The outcome of a critical movement</w:t>
      </w:r>
      <w:r w:rsidR="00EE53C6">
        <w:t xml:space="preserve"> </w:t>
      </w:r>
      <w:r w:rsidR="007F3E63">
        <w:t xml:space="preserve">analysis </w:t>
      </w:r>
      <w:r w:rsidR="00EE53C6">
        <w:t>is an estimate of the critical degree of saturation, X</w:t>
      </w:r>
      <w:r w:rsidR="00EE53C6" w:rsidRPr="00EE53C6">
        <w:rPr>
          <w:vertAlign w:val="subscript"/>
        </w:rPr>
        <w:t>c</w:t>
      </w:r>
      <w:r w:rsidR="00EE53C6">
        <w:t>, and a determination if the intersection will operate b</w:t>
      </w:r>
      <w:r w:rsidR="007F3E63">
        <w:t>elow, near, or above capacity.</w:t>
      </w:r>
      <w:r w:rsidR="00CE3DB8">
        <w:t xml:space="preserve">  The critical movement analysis is based on the following two points.</w:t>
      </w:r>
    </w:p>
    <w:p w14:paraId="18B28FB6" w14:textId="2BDF5D77" w:rsidR="00EE53C6" w:rsidRDefault="00EE53C6" w:rsidP="00EE53C6">
      <w:pPr>
        <w:pStyle w:val="ListBullet"/>
      </w:pPr>
      <w:r>
        <w:t>For each movement, what proportion of the hour is needed in g</w:t>
      </w:r>
      <w:r w:rsidR="007F3E63">
        <w:t>reen time to serve the movement?</w:t>
      </w:r>
      <w:r>
        <w:t xml:space="preserve">  To answer this </w:t>
      </w:r>
      <w:r w:rsidR="007F3E63">
        <w:t>question,</w:t>
      </w:r>
      <w:r>
        <w:t xml:space="preserve"> we use the flow ratio: Y = v/s.</w:t>
      </w:r>
    </w:p>
    <w:p w14:paraId="7278F1A5" w14:textId="77B7610C" w:rsidR="00EE53C6" w:rsidRDefault="00EE53C6" w:rsidP="00EE53C6">
      <w:pPr>
        <w:pStyle w:val="ListBullet"/>
      </w:pPr>
      <w:r>
        <w:t>For each concurrency group, we determine the sequence of conflicting movements that require greatest proportion of the hour to be served</w:t>
      </w:r>
      <w:r w:rsidR="00B61F2A">
        <w:t>.  This results in the concept of the critical sum</w:t>
      </w:r>
      <w:r w:rsidR="00BC4BB5">
        <w:t>,</w:t>
      </w:r>
      <w:r w:rsidR="00B61F2A">
        <w:t xml:space="preserve"> </w:t>
      </w:r>
      <w:r w:rsidR="00BC4BB5">
        <w:t>o</w:t>
      </w:r>
      <w:r w:rsidR="00B61F2A">
        <w:t>r the</w:t>
      </w:r>
      <w:r w:rsidR="00BC4BB5">
        <w:t xml:space="preserve"> </w:t>
      </w:r>
      <w:r w:rsidR="00B61F2A">
        <w:t>flow ratio sum</w:t>
      </w:r>
      <w:r w:rsidR="00BC4BB5">
        <w:t xml:space="preserve"> </w:t>
      </w:r>
      <w:r w:rsidR="00B61F2A">
        <w:t>that is the</w:t>
      </w:r>
      <w:r w:rsidR="00BC4BB5">
        <w:t xml:space="preserve"> </w:t>
      </w:r>
      <w:r w:rsidR="00B61F2A">
        <w:t>highest for each</w:t>
      </w:r>
      <w:r w:rsidR="00BC4BB5">
        <w:t xml:space="preserve"> </w:t>
      </w:r>
      <w:r w:rsidR="00B61F2A">
        <w:t>concurrency</w:t>
      </w:r>
      <w:r w:rsidR="00BC4BB5">
        <w:t xml:space="preserve"> </w:t>
      </w:r>
      <w:r w:rsidR="00B61F2A">
        <w:t>group.  This requires that we know the phase sequencing for each ring</w:t>
      </w:r>
      <w:r w:rsidR="00CE3DB8">
        <w:t>, based on the ring barrier diagram</w:t>
      </w:r>
      <w:r w:rsidR="00B61F2A">
        <w:t>.</w:t>
      </w:r>
    </w:p>
    <w:p w14:paraId="0540C6BA" w14:textId="0AE9D5AA" w:rsidR="00BC4BB5" w:rsidRDefault="00BC4BB5" w:rsidP="00BC4BB5"/>
    <w:p w14:paraId="47B6A4A3" w14:textId="53BF7A4D" w:rsidR="00BC4BB5" w:rsidRDefault="007F3E63" w:rsidP="00BC4BB5">
      <w:r>
        <w:t>The critical movement analysis includes five steps:</w:t>
      </w:r>
    </w:p>
    <w:p w14:paraId="0E7A02F4" w14:textId="5BB4BDF7" w:rsidR="00BC4BB5" w:rsidRDefault="00BC4BB5" w:rsidP="00BC4BB5">
      <w:pPr>
        <w:pStyle w:val="ListParagraph"/>
      </w:pPr>
      <w:r>
        <w:t xml:space="preserve">Compute </w:t>
      </w:r>
      <w:r w:rsidR="00F233EE">
        <w:t xml:space="preserve">the </w:t>
      </w:r>
      <w:r>
        <w:t>flow ratio for each movement.</w:t>
      </w:r>
    </w:p>
    <w:p w14:paraId="5C899B96" w14:textId="3FE8927C" w:rsidR="00BC4BB5" w:rsidRDefault="00BC4BB5" w:rsidP="00BC4BB5">
      <w:pPr>
        <w:pStyle w:val="ListParagraph"/>
      </w:pPr>
      <w:r>
        <w:t xml:space="preserve">Determine </w:t>
      </w:r>
      <w:r w:rsidR="00F233EE">
        <w:t xml:space="preserve">the </w:t>
      </w:r>
      <w:r>
        <w:t>flow ratio sums.</w:t>
      </w:r>
    </w:p>
    <w:p w14:paraId="6D117E9F" w14:textId="5848779C" w:rsidR="00BC4BB5" w:rsidRDefault="00BC4BB5" w:rsidP="00BC4BB5">
      <w:pPr>
        <w:pStyle w:val="ListParagraph"/>
      </w:pPr>
      <w:r>
        <w:t>Within each concurrency group, identify movement pairs with</w:t>
      </w:r>
      <w:r w:rsidR="00F233EE">
        <w:t xml:space="preserve"> the</w:t>
      </w:r>
      <w:r>
        <w:t xml:space="preserve"> maximum flow ratio sum.</w:t>
      </w:r>
    </w:p>
    <w:p w14:paraId="0C25D839" w14:textId="75AB05F6" w:rsidR="00BC4BB5" w:rsidRDefault="00BC4BB5" w:rsidP="00BC4BB5">
      <w:pPr>
        <w:pStyle w:val="ListParagraph"/>
      </w:pPr>
      <w:r>
        <w:t xml:space="preserve">Determine </w:t>
      </w:r>
      <w:r w:rsidR="00F233EE">
        <w:t xml:space="preserve">the </w:t>
      </w:r>
      <w:r>
        <w:t>critical degree of saturation for</w:t>
      </w:r>
      <w:r w:rsidR="00F233EE">
        <w:t xml:space="preserve"> the</w:t>
      </w:r>
      <w:r>
        <w:t xml:space="preserve"> intersection.</w:t>
      </w:r>
    </w:p>
    <w:p w14:paraId="6E6C70E1" w14:textId="3D109C96" w:rsidR="00395B67" w:rsidRDefault="00BC4BB5" w:rsidP="00383DE8">
      <w:pPr>
        <w:pStyle w:val="ListParagraph"/>
      </w:pPr>
      <w:r>
        <w:t xml:space="preserve">Determine </w:t>
      </w:r>
      <w:r w:rsidR="00F233EE">
        <w:t xml:space="preserve">the </w:t>
      </w:r>
      <w:r>
        <w:t>sufficiency of capacity.</w:t>
      </w:r>
    </w:p>
    <w:p w14:paraId="429AF838" w14:textId="77777777" w:rsidR="007F3E63" w:rsidRDefault="007F3E63" w:rsidP="003F3F55">
      <w:pPr>
        <w:rPr>
          <w:b/>
        </w:rPr>
      </w:pPr>
    </w:p>
    <w:p w14:paraId="1BB5B777" w14:textId="121A45DA" w:rsidR="007F3E63" w:rsidRDefault="007F3E63" w:rsidP="007F3E63">
      <w:r>
        <w:t>The method is described in detail in the following pages.</w:t>
      </w:r>
    </w:p>
    <w:p w14:paraId="288C0EE2" w14:textId="456815E0" w:rsidR="003F3F55" w:rsidRPr="006942B9" w:rsidRDefault="003F3F55" w:rsidP="003F3F55">
      <w:r w:rsidRPr="005B3E45">
        <w:rPr>
          <w:b/>
        </w:rPr>
        <w:lastRenderedPageBreak/>
        <w:t>Step 1: Compute the flow ratio</w:t>
      </w:r>
      <w:r>
        <w:rPr>
          <w:b/>
        </w:rPr>
        <w:fldChar w:fldCharType="begin"/>
      </w:r>
      <w:r>
        <w:rPr>
          <w:b/>
        </w:rPr>
        <w:instrText xml:space="preserve"> XE "</w:instrText>
      </w:r>
      <w:r w:rsidRPr="00976086">
        <w:rPr>
          <w:sz w:val="20"/>
          <w:szCs w:val="20"/>
        </w:rPr>
        <w:instrText>Flow ratio</w:instrText>
      </w:r>
      <w:r>
        <w:rPr>
          <w:sz w:val="20"/>
          <w:szCs w:val="20"/>
        </w:rPr>
        <w:instrText>"</w:instrText>
      </w:r>
      <w:r>
        <w:rPr>
          <w:b/>
        </w:rPr>
        <w:instrText xml:space="preserve"> </w:instrText>
      </w:r>
      <w:r>
        <w:rPr>
          <w:b/>
        </w:rPr>
        <w:fldChar w:fldCharType="end"/>
      </w:r>
      <w:r w:rsidRPr="005B3E45">
        <w:rPr>
          <w:b/>
        </w:rPr>
        <w:t xml:space="preserve"> Y</w:t>
      </w:r>
      <w:r w:rsidRPr="006942B9">
        <w:rPr>
          <w:b/>
          <w:vertAlign w:val="subscript"/>
        </w:rPr>
        <w:t>i</w:t>
      </w:r>
      <w:r w:rsidRPr="005B3E45">
        <w:rPr>
          <w:b/>
        </w:rPr>
        <w:t xml:space="preserve"> for each movement</w:t>
      </w:r>
      <w:r>
        <w:rPr>
          <w:b/>
        </w:rPr>
        <w:fldChar w:fldCharType="begin"/>
      </w:r>
      <w:r>
        <w:rPr>
          <w:b/>
        </w:rPr>
        <w:instrText xml:space="preserve"> XE "</w:instrText>
      </w:r>
      <w:r w:rsidRPr="00976086">
        <w:rPr>
          <w:sz w:val="20"/>
          <w:szCs w:val="20"/>
        </w:rPr>
        <w:instrText>Movement</w:instrText>
      </w:r>
      <w:r>
        <w:rPr>
          <w:sz w:val="20"/>
          <w:szCs w:val="20"/>
        </w:rPr>
        <w:instrText>"</w:instrText>
      </w:r>
      <w:r>
        <w:rPr>
          <w:b/>
        </w:rPr>
        <w:instrText xml:space="preserve"> </w:instrText>
      </w:r>
      <w:r>
        <w:rPr>
          <w:b/>
        </w:rPr>
        <w:fldChar w:fldCharType="end"/>
      </w:r>
      <w:r>
        <w:rPr>
          <w:b/>
        </w:rPr>
        <w:t xml:space="preserve"> i</w:t>
      </w:r>
      <w:r w:rsidRPr="005B3E45">
        <w:rPr>
          <w:b/>
        </w:rPr>
        <w:t xml:space="preserve"> present at the intersection.</w:t>
      </w:r>
      <w:r>
        <w:rPr>
          <w:b/>
        </w:rPr>
        <w:t xml:space="preserve">  </w:t>
      </w:r>
      <w:r w:rsidRPr="006942B9">
        <w:t xml:space="preserve">The standard movement numbers and notations are shown in </w:t>
      </w:r>
      <w:r>
        <w:fldChar w:fldCharType="begin"/>
      </w:r>
      <w:r>
        <w:instrText xml:space="preserve"> REF _Ref361391199 \h </w:instrText>
      </w:r>
      <w:r>
        <w:fldChar w:fldCharType="separate"/>
      </w:r>
      <w:r w:rsidR="004F0723">
        <w:t xml:space="preserve">Figure </w:t>
      </w:r>
      <w:r w:rsidR="004F0723">
        <w:rPr>
          <w:noProof/>
        </w:rPr>
        <w:t>40</w:t>
      </w:r>
      <w:r>
        <w:fldChar w:fldCharType="end"/>
      </w:r>
      <w:r>
        <w:t>.  Right turn volumes are combined with the through movement volumes.</w:t>
      </w:r>
    </w:p>
    <w:p w14:paraId="2023CC4B" w14:textId="77777777" w:rsidR="003F3F55" w:rsidRPr="005B3E45" w:rsidRDefault="003F3F55" w:rsidP="003F3F55">
      <w:pPr>
        <w:rPr>
          <w:b/>
        </w:rPr>
      </w:pPr>
    </w:p>
    <w:p w14:paraId="18612B12" w14:textId="32AAACB3" w:rsidR="003F3F55" w:rsidRDefault="003F3F55" w:rsidP="003F3F55">
      <w:pPr>
        <w:pStyle w:val="Caption"/>
        <w:keepNext/>
        <w:jc w:val="left"/>
      </w:pPr>
      <w:r>
        <w:t xml:space="preserve">Equation </w:t>
      </w:r>
      <w:fldSimple w:instr=" SEQ Equation \* ARABIC ">
        <w:r w:rsidR="004F0723">
          <w:rPr>
            <w:noProof/>
          </w:rPr>
          <w:t>7</w:t>
        </w:r>
      </w:fldSimple>
    </w:p>
    <w:p w14:paraId="62BE1280" w14:textId="77777777" w:rsidR="003F3F55" w:rsidRPr="00370D82" w:rsidRDefault="00F04CE4" w:rsidP="003F3F55">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s</m:t>
                  </m:r>
                </m:e>
                <m:sub>
                  <m:r>
                    <w:rPr>
                      <w:rFonts w:ascii="Cambria Math" w:hAnsi="Cambria Math"/>
                    </w:rPr>
                    <m:t>i</m:t>
                  </m:r>
                </m:sub>
              </m:sSub>
            </m:den>
          </m:f>
        </m:oMath>
      </m:oMathPara>
    </w:p>
    <w:p w14:paraId="30D8A4D9" w14:textId="77777777" w:rsidR="003F3F55" w:rsidRDefault="003F3F55" w:rsidP="003F3F55">
      <w:pPr>
        <w:rPr>
          <w:rFonts w:eastAsiaTheme="minorEastAsia"/>
        </w:rPr>
      </w:pPr>
      <w:r>
        <w:rPr>
          <w:rFonts w:eastAsiaTheme="minorEastAsia"/>
        </w:rPr>
        <w:t>where</w:t>
      </w:r>
    </w:p>
    <w:p w14:paraId="0238E557" w14:textId="1B4787E7" w:rsidR="003F3F55" w:rsidRDefault="003F3F55" w:rsidP="003F3F55">
      <w:pPr>
        <w:ind w:left="360"/>
        <w:rPr>
          <w:rFonts w:eastAsiaTheme="minorEastAsia"/>
        </w:rPr>
      </w:pPr>
      <w:r>
        <w:rPr>
          <w:rFonts w:eastAsiaTheme="minorEastAsia"/>
        </w:rPr>
        <w:t>Y</w:t>
      </w:r>
      <w:r w:rsidRPr="00370D82">
        <w:rPr>
          <w:rFonts w:eastAsiaTheme="minorEastAsia"/>
          <w:vertAlign w:val="subscript"/>
        </w:rPr>
        <w:t>i</w:t>
      </w:r>
      <w:r>
        <w:rPr>
          <w:rFonts w:eastAsiaTheme="minorEastAsia"/>
        </w:rPr>
        <w:t xml:space="preserve"> = flow ratio</w:t>
      </w:r>
      <w:r>
        <w:rPr>
          <w:rFonts w:eastAsiaTheme="minorEastAsia"/>
        </w:rPr>
        <w:fldChar w:fldCharType="begin"/>
      </w:r>
      <w:r>
        <w:rPr>
          <w:rFonts w:eastAsiaTheme="minorEastAsia"/>
        </w:rPr>
        <w:instrText xml:space="preserve"> XE "</w:instrText>
      </w:r>
      <w:r w:rsidRPr="00976086">
        <w:rPr>
          <w:sz w:val="20"/>
          <w:szCs w:val="20"/>
        </w:rPr>
        <w:instrText>Flow ratio</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for movement</w:t>
      </w:r>
      <w:r>
        <w:rPr>
          <w:rFonts w:eastAsiaTheme="minorEastAsia"/>
        </w:rPr>
        <w:fldChar w:fldCharType="begin"/>
      </w:r>
      <w:r>
        <w:rPr>
          <w:rFonts w:eastAsiaTheme="minorEastAsia"/>
        </w:rPr>
        <w:instrText xml:space="preserve"> XE "</w:instrText>
      </w:r>
      <w:r w:rsidRPr="00976086">
        <w:rPr>
          <w:sz w:val="20"/>
          <w:szCs w:val="20"/>
        </w:rPr>
        <w:instrText>Movement</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w:t>
      </w:r>
      <w:r w:rsidR="00177BD7">
        <w:rPr>
          <w:rFonts w:eastAsiaTheme="minorEastAsia"/>
        </w:rPr>
        <w:t>i,</w:t>
      </w:r>
    </w:p>
    <w:p w14:paraId="5BC2D92D" w14:textId="77777777" w:rsidR="003F3F55" w:rsidRDefault="003F3F55" w:rsidP="003F3F55">
      <w:pPr>
        <w:ind w:left="360"/>
        <w:rPr>
          <w:rFonts w:eastAsiaTheme="minorEastAsia"/>
        </w:rPr>
      </w:pPr>
      <w:r>
        <w:rPr>
          <w:rFonts w:eastAsiaTheme="minorEastAsia"/>
        </w:rPr>
        <w:t>v</w:t>
      </w:r>
      <w:r w:rsidRPr="00370D82">
        <w:rPr>
          <w:rFonts w:eastAsiaTheme="minorEastAsia"/>
          <w:vertAlign w:val="subscript"/>
        </w:rPr>
        <w:t>i</w:t>
      </w:r>
      <w:r>
        <w:rPr>
          <w:rFonts w:eastAsiaTheme="minorEastAsia"/>
        </w:rPr>
        <w:t xml:space="preserve"> = volume for movement</w:t>
      </w:r>
      <w:r>
        <w:rPr>
          <w:rFonts w:eastAsiaTheme="minorEastAsia"/>
        </w:rPr>
        <w:fldChar w:fldCharType="begin"/>
      </w:r>
      <w:r>
        <w:rPr>
          <w:rFonts w:eastAsiaTheme="minorEastAsia"/>
        </w:rPr>
        <w:instrText xml:space="preserve"> XE "</w:instrText>
      </w:r>
      <w:r w:rsidRPr="00976086">
        <w:rPr>
          <w:sz w:val="20"/>
          <w:szCs w:val="20"/>
        </w:rPr>
        <w:instrText>Movement</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i, veh/hr, and</w:t>
      </w:r>
    </w:p>
    <w:p w14:paraId="5D127162" w14:textId="77777777" w:rsidR="003F3F55" w:rsidRDefault="003F3F55" w:rsidP="003F3F55">
      <w:pPr>
        <w:ind w:left="360"/>
        <w:rPr>
          <w:rFonts w:eastAsiaTheme="minorEastAsia"/>
        </w:rPr>
      </w:pPr>
      <w:r>
        <w:rPr>
          <w:rFonts w:eastAsiaTheme="minorEastAsia"/>
        </w:rPr>
        <w:t>s</w:t>
      </w:r>
      <w:r w:rsidRPr="00370D82">
        <w:rPr>
          <w:rFonts w:eastAsiaTheme="minorEastAsia"/>
          <w:vertAlign w:val="subscript"/>
        </w:rPr>
        <w:t>i</w:t>
      </w:r>
      <w:r>
        <w:rPr>
          <w:rFonts w:eastAsiaTheme="minorEastAsia"/>
        </w:rPr>
        <w:t xml:space="preserve"> = saturation flow rate</w:t>
      </w:r>
      <w:r>
        <w:rPr>
          <w:rFonts w:eastAsiaTheme="minorEastAsia"/>
        </w:rPr>
        <w:fldChar w:fldCharType="begin"/>
      </w:r>
      <w:r>
        <w:rPr>
          <w:rFonts w:eastAsiaTheme="minorEastAsia"/>
        </w:rPr>
        <w:instrText xml:space="preserve"> XE "</w:instrText>
      </w:r>
      <w:r w:rsidRPr="00976086">
        <w:rPr>
          <w:sz w:val="20"/>
          <w:szCs w:val="20"/>
        </w:rPr>
        <w:instrText>Saturation flow rate</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for movement</w:t>
      </w:r>
      <w:r>
        <w:rPr>
          <w:rFonts w:eastAsiaTheme="minorEastAsia"/>
        </w:rPr>
        <w:fldChar w:fldCharType="begin"/>
      </w:r>
      <w:r>
        <w:rPr>
          <w:rFonts w:eastAsiaTheme="minorEastAsia"/>
        </w:rPr>
        <w:instrText xml:space="preserve"> XE "</w:instrText>
      </w:r>
      <w:r w:rsidRPr="00976086">
        <w:rPr>
          <w:sz w:val="20"/>
          <w:szCs w:val="20"/>
        </w:rPr>
        <w:instrText>Movement</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i, veh/hr.</w:t>
      </w:r>
    </w:p>
    <w:p w14:paraId="2794ABDF" w14:textId="77777777" w:rsidR="003F3F55" w:rsidRDefault="003F3F55" w:rsidP="003F3F55"/>
    <w:p w14:paraId="0D9259BD" w14:textId="77777777" w:rsidR="003F3F55" w:rsidRDefault="003F3F55" w:rsidP="003F3F55"/>
    <w:p w14:paraId="42896554" w14:textId="05C0631B" w:rsidR="003F3F55" w:rsidRDefault="008F75F2" w:rsidP="003F3F55">
      <w:pPr>
        <w:keepNext/>
        <w:jc w:val="center"/>
      </w:pPr>
      <w:r w:rsidRPr="008F75F2">
        <w:rPr>
          <w:noProof/>
        </w:rPr>
        <w:drawing>
          <wp:inline distT="0" distB="0" distL="0" distR="0" wp14:anchorId="7CBE50BC" wp14:editId="40A6C3FF">
            <wp:extent cx="3291840" cy="3291840"/>
            <wp:effectExtent l="0" t="0" r="381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2C010DCD" w14:textId="4796345A" w:rsidR="003F3F55" w:rsidRDefault="003F3F55" w:rsidP="003F3F55">
      <w:pPr>
        <w:pStyle w:val="Caption"/>
      </w:pPr>
      <w:bookmarkStart w:id="137" w:name="_Ref361391199"/>
      <w:bookmarkStart w:id="138" w:name="_Toc390078729"/>
      <w:r>
        <w:t xml:space="preserve">Figure </w:t>
      </w:r>
      <w:fldSimple w:instr=" SEQ Figure \* ARABIC ">
        <w:r w:rsidR="004F0723">
          <w:rPr>
            <w:noProof/>
          </w:rPr>
          <w:t>40</w:t>
        </w:r>
      </w:fldSimple>
      <w:bookmarkEnd w:id="137"/>
      <w:r>
        <w:t>. Numbering and notation of movements at a signalized intersection</w:t>
      </w:r>
      <w:bookmarkEnd w:id="138"/>
    </w:p>
    <w:p w14:paraId="3F7B337C" w14:textId="77777777" w:rsidR="003F3F55" w:rsidRPr="00370D82" w:rsidRDefault="003F3F55" w:rsidP="003F3F55"/>
    <w:p w14:paraId="7472F6DB" w14:textId="77777777" w:rsidR="003F3F55" w:rsidRPr="005B3E45" w:rsidRDefault="003F3F55" w:rsidP="003F3F55">
      <w:pPr>
        <w:rPr>
          <w:szCs w:val="24"/>
        </w:rPr>
      </w:pPr>
      <w:r w:rsidRPr="005B3E45">
        <w:rPr>
          <w:b/>
          <w:szCs w:val="24"/>
        </w:rPr>
        <w:t>Step 2: Determine the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5B3E45">
        <w:rPr>
          <w:b/>
          <w:szCs w:val="24"/>
        </w:rPr>
        <w:t xml:space="preserve"> sums for the phase</w:t>
      </w:r>
      <w:r>
        <w:rPr>
          <w:b/>
          <w:szCs w:val="24"/>
        </w:rPr>
        <w:fldChar w:fldCharType="begin"/>
      </w:r>
      <w:r>
        <w:rPr>
          <w:b/>
          <w:szCs w:val="24"/>
        </w:rPr>
        <w:instrText xml:space="preserve"> XE "</w:instrText>
      </w:r>
      <w:r w:rsidRPr="00976086">
        <w:rPr>
          <w:sz w:val="20"/>
          <w:szCs w:val="20"/>
        </w:rPr>
        <w:instrText>Phase</w:instrText>
      </w:r>
      <w:r>
        <w:rPr>
          <w:sz w:val="20"/>
          <w:szCs w:val="20"/>
        </w:rPr>
        <w:instrText>"</w:instrText>
      </w:r>
      <w:r>
        <w:rPr>
          <w:b/>
          <w:szCs w:val="24"/>
        </w:rPr>
        <w:instrText xml:space="preserve"> </w:instrText>
      </w:r>
      <w:r>
        <w:rPr>
          <w:b/>
          <w:szCs w:val="24"/>
        </w:rPr>
        <w:fldChar w:fldCharType="end"/>
      </w:r>
      <w:r w:rsidRPr="005B3E45">
        <w:rPr>
          <w:b/>
          <w:szCs w:val="24"/>
        </w:rPr>
        <w:t xml:space="preserve"> sequences in each ring</w:t>
      </w:r>
      <w:r>
        <w:rPr>
          <w:b/>
          <w:szCs w:val="24"/>
        </w:rPr>
        <w:fldChar w:fldCharType="begin"/>
      </w:r>
      <w:r>
        <w:rPr>
          <w:b/>
          <w:szCs w:val="24"/>
        </w:rPr>
        <w:instrText xml:space="preserve"> XE "</w:instrText>
      </w:r>
      <w:r w:rsidRPr="00976086">
        <w:rPr>
          <w:sz w:val="20"/>
          <w:szCs w:val="20"/>
        </w:rPr>
        <w:instrText>Ring</w:instrText>
      </w:r>
      <w:r>
        <w:rPr>
          <w:sz w:val="20"/>
          <w:szCs w:val="20"/>
        </w:rPr>
        <w:instrText>"</w:instrText>
      </w:r>
      <w:r>
        <w:rPr>
          <w:b/>
          <w:szCs w:val="24"/>
        </w:rPr>
        <w:instrText xml:space="preserve"> </w:instrText>
      </w:r>
      <w:r>
        <w:rPr>
          <w:b/>
          <w:szCs w:val="24"/>
        </w:rPr>
        <w:fldChar w:fldCharType="end"/>
      </w:r>
      <w:r w:rsidRPr="005B3E45">
        <w:rPr>
          <w:b/>
          <w:szCs w:val="24"/>
        </w:rPr>
        <w:t xml:space="preserve"> for each concurrency group</w:t>
      </w:r>
      <w:r>
        <w:rPr>
          <w:b/>
          <w:szCs w:val="24"/>
        </w:rPr>
        <w:fldChar w:fldCharType="begin"/>
      </w:r>
      <w:r>
        <w:rPr>
          <w:b/>
          <w:szCs w:val="24"/>
        </w:rPr>
        <w:instrText xml:space="preserve"> XE "</w:instrText>
      </w:r>
      <w:r w:rsidRPr="00976086">
        <w:rPr>
          <w:sz w:val="20"/>
          <w:szCs w:val="20"/>
        </w:rPr>
        <w:instrText>Concurrency group</w:instrText>
      </w:r>
      <w:r>
        <w:rPr>
          <w:sz w:val="20"/>
          <w:szCs w:val="20"/>
        </w:rPr>
        <w:instrText>"</w:instrText>
      </w:r>
      <w:r>
        <w:rPr>
          <w:b/>
          <w:szCs w:val="24"/>
        </w:rPr>
        <w:instrText xml:space="preserve"> </w:instrText>
      </w:r>
      <w:r>
        <w:rPr>
          <w:b/>
          <w:szCs w:val="24"/>
        </w:rPr>
        <w:fldChar w:fldCharType="end"/>
      </w:r>
      <w:r w:rsidRPr="005B3E45">
        <w:rPr>
          <w:b/>
          <w:szCs w:val="24"/>
        </w:rPr>
        <w:t xml:space="preserve"> (for the case of protected left turn</w:t>
      </w:r>
      <w:r>
        <w:rPr>
          <w:b/>
          <w:szCs w:val="24"/>
        </w:rPr>
        <w:fldChar w:fldCharType="begin"/>
      </w:r>
      <w:r>
        <w:rPr>
          <w:b/>
          <w:szCs w:val="24"/>
        </w:rPr>
        <w:instrText xml:space="preserve"> XE "</w:instrText>
      </w:r>
      <w:r w:rsidRPr="00976086">
        <w:rPr>
          <w:sz w:val="20"/>
          <w:szCs w:val="20"/>
        </w:rPr>
        <w:instrText>Protected left turn</w:instrText>
      </w:r>
      <w:r>
        <w:rPr>
          <w:sz w:val="20"/>
          <w:szCs w:val="20"/>
        </w:rPr>
        <w:instrText>"</w:instrText>
      </w:r>
      <w:r>
        <w:rPr>
          <w:b/>
          <w:szCs w:val="24"/>
        </w:rPr>
        <w:instrText xml:space="preserve"> </w:instrText>
      </w:r>
      <w:r>
        <w:rPr>
          <w:b/>
          <w:szCs w:val="24"/>
        </w:rPr>
        <w:fldChar w:fldCharType="end"/>
      </w:r>
      <w:r w:rsidRPr="005B3E45">
        <w:rPr>
          <w:b/>
          <w:szCs w:val="24"/>
        </w:rPr>
        <w:t>s only).</w:t>
      </w:r>
      <w:r>
        <w:rPr>
          <w:b/>
          <w:szCs w:val="24"/>
        </w:rPr>
        <w:t xml:space="preserve">  </w:t>
      </w:r>
      <w:r>
        <w:rPr>
          <w:szCs w:val="24"/>
        </w:rPr>
        <w:t>(For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Pr>
          <w:szCs w:val="24"/>
        </w:rPr>
        <w:t>s, skip to step 3.)</w:t>
      </w:r>
    </w:p>
    <w:p w14:paraId="209093C3" w14:textId="76255D3A" w:rsidR="003F3F55" w:rsidRDefault="003F3F55" w:rsidP="003F3F55">
      <w:pPr>
        <w:rPr>
          <w:szCs w:val="24"/>
        </w:rPr>
      </w:pPr>
      <w:r>
        <w:rPr>
          <w:szCs w:val="24"/>
        </w:rPr>
        <w:fldChar w:fldCharType="begin"/>
      </w:r>
      <w:r>
        <w:rPr>
          <w:szCs w:val="24"/>
        </w:rPr>
        <w:instrText xml:space="preserve"> REF _Ref361320160 \h </w:instrText>
      </w:r>
      <w:r>
        <w:rPr>
          <w:szCs w:val="24"/>
        </w:rPr>
      </w:r>
      <w:r>
        <w:rPr>
          <w:szCs w:val="24"/>
        </w:rPr>
        <w:fldChar w:fldCharType="separate"/>
      </w:r>
      <w:r w:rsidR="004F0723">
        <w:t xml:space="preserve">Figure </w:t>
      </w:r>
      <w:r w:rsidR="004F0723">
        <w:rPr>
          <w:noProof/>
        </w:rPr>
        <w:t>41</w:t>
      </w:r>
      <w:r>
        <w:rPr>
          <w:szCs w:val="24"/>
        </w:rPr>
        <w:fldChar w:fldCharType="end"/>
      </w:r>
      <w:r>
        <w:rPr>
          <w:szCs w:val="24"/>
        </w:rPr>
        <w:t xml:space="preserve"> and </w:t>
      </w:r>
      <w:r>
        <w:rPr>
          <w:szCs w:val="24"/>
        </w:rPr>
        <w:fldChar w:fldCharType="begin"/>
      </w:r>
      <w:r>
        <w:rPr>
          <w:szCs w:val="24"/>
        </w:rPr>
        <w:instrText xml:space="preserve"> REF _Ref361320161 \h </w:instrText>
      </w:r>
      <w:r>
        <w:rPr>
          <w:szCs w:val="24"/>
        </w:rPr>
      </w:r>
      <w:r>
        <w:rPr>
          <w:szCs w:val="24"/>
        </w:rPr>
        <w:fldChar w:fldCharType="separate"/>
      </w:r>
      <w:r w:rsidR="004F0723">
        <w:t xml:space="preserve">Figure </w:t>
      </w:r>
      <w:r w:rsidR="004F0723">
        <w:rPr>
          <w:noProof/>
        </w:rPr>
        <w:t>42</w:t>
      </w:r>
      <w:r>
        <w:rPr>
          <w:szCs w:val="24"/>
        </w:rPr>
        <w:fldChar w:fldCharType="end"/>
      </w:r>
      <w:r>
        <w:rPr>
          <w:szCs w:val="24"/>
        </w:rPr>
        <w:t xml:space="preserve"> show the movements and phases from the east-west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6581539D" w14:textId="77777777" w:rsidR="003F3F55" w:rsidRDefault="003F3F55" w:rsidP="003F3F55">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3096"/>
      </w:tblGrid>
      <w:tr w:rsidR="003F3F55" w14:paraId="22EC9E9F" w14:textId="77777777" w:rsidTr="0080345A">
        <w:tc>
          <w:tcPr>
            <w:tcW w:w="4922" w:type="dxa"/>
          </w:tcPr>
          <w:p w14:paraId="2D719B95" w14:textId="77777777" w:rsidR="003F3F55" w:rsidRDefault="003F3F55" w:rsidP="0080345A">
            <w:pPr>
              <w:keepNext/>
              <w:jc w:val="center"/>
            </w:pPr>
            <w:r w:rsidRPr="006E13BA">
              <w:rPr>
                <w:noProof/>
              </w:rPr>
              <w:lastRenderedPageBreak/>
              <w:drawing>
                <wp:inline distT="0" distB="0" distL="0" distR="0" wp14:anchorId="60C60643" wp14:editId="27EB321A">
                  <wp:extent cx="2286000" cy="23042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304288"/>
                          </a:xfrm>
                          <a:prstGeom prst="rect">
                            <a:avLst/>
                          </a:prstGeom>
                          <a:noFill/>
                          <a:ln>
                            <a:noFill/>
                          </a:ln>
                        </pic:spPr>
                      </pic:pic>
                    </a:graphicData>
                  </a:graphic>
                </wp:inline>
              </w:drawing>
            </w:r>
          </w:p>
          <w:p w14:paraId="7A6A6C08" w14:textId="7CCE4E65" w:rsidR="003F3F55" w:rsidRDefault="003F3F55" w:rsidP="0080345A">
            <w:pPr>
              <w:pStyle w:val="Caption"/>
              <w:rPr>
                <w:szCs w:val="24"/>
              </w:rPr>
            </w:pPr>
            <w:bookmarkStart w:id="139" w:name="_Ref361320160"/>
            <w:bookmarkStart w:id="140" w:name="_Toc390078730"/>
            <w:r>
              <w:t xml:space="preserve">Figure </w:t>
            </w:r>
            <w:fldSimple w:instr=" SEQ Figure \* ARABIC ">
              <w:r w:rsidR="004F0723">
                <w:rPr>
                  <w:noProof/>
                </w:rPr>
                <w:t>41</w:t>
              </w:r>
            </w:fldSimple>
            <w:bookmarkEnd w:id="139"/>
            <w:r>
              <w:t>. Movements served in east-west concurrency group</w:t>
            </w:r>
            <w:bookmarkEnd w:id="140"/>
            <w:r>
              <w:fldChar w:fldCharType="begin"/>
            </w:r>
            <w:r>
              <w:instrText xml:space="preserve"> XE "</w:instrText>
            </w:r>
            <w:r w:rsidRPr="00976086">
              <w:rPr>
                <w:szCs w:val="20"/>
              </w:rPr>
              <w:instrText>Concurrency group</w:instrText>
            </w:r>
            <w:r>
              <w:rPr>
                <w:szCs w:val="20"/>
              </w:rPr>
              <w:instrText>"</w:instrText>
            </w:r>
            <w:r>
              <w:instrText xml:space="preserve"> </w:instrText>
            </w:r>
            <w:r>
              <w:fldChar w:fldCharType="end"/>
            </w:r>
          </w:p>
        </w:tc>
        <w:tc>
          <w:tcPr>
            <w:tcW w:w="2762" w:type="dxa"/>
          </w:tcPr>
          <w:p w14:paraId="5FBF64FE" w14:textId="77777777" w:rsidR="003F3F55" w:rsidRDefault="003F3F55" w:rsidP="0080345A">
            <w:pPr>
              <w:keepNext/>
              <w:jc w:val="center"/>
            </w:pPr>
            <w:r w:rsidRPr="004F5208">
              <w:rPr>
                <w:noProof/>
              </w:rPr>
              <w:drawing>
                <wp:inline distT="0" distB="0" distL="0" distR="0" wp14:anchorId="04EDC94B" wp14:editId="314FFE6A">
                  <wp:extent cx="1828800" cy="1408176"/>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408176"/>
                          </a:xfrm>
                          <a:prstGeom prst="rect">
                            <a:avLst/>
                          </a:prstGeom>
                          <a:noFill/>
                          <a:ln>
                            <a:noFill/>
                          </a:ln>
                        </pic:spPr>
                      </pic:pic>
                    </a:graphicData>
                  </a:graphic>
                </wp:inline>
              </w:drawing>
            </w:r>
          </w:p>
          <w:p w14:paraId="4C92484D" w14:textId="4C6DA914" w:rsidR="003F3F55" w:rsidRDefault="003F3F55" w:rsidP="0080345A">
            <w:pPr>
              <w:pStyle w:val="Caption"/>
              <w:rPr>
                <w:szCs w:val="24"/>
              </w:rPr>
            </w:pPr>
            <w:bookmarkStart w:id="141" w:name="_Ref361320161"/>
            <w:bookmarkStart w:id="142" w:name="_Toc390078731"/>
            <w:r>
              <w:t xml:space="preserve">Figure </w:t>
            </w:r>
            <w:fldSimple w:instr=" SEQ Figure \* ARABIC ">
              <w:r w:rsidR="004F0723">
                <w:rPr>
                  <w:noProof/>
                </w:rPr>
                <w:t>42</w:t>
              </w:r>
            </w:fldSimple>
            <w:bookmarkEnd w:id="141"/>
            <w:r>
              <w:t>. Phases served in east-west concurrency group</w:t>
            </w:r>
            <w:bookmarkEnd w:id="142"/>
            <w:r>
              <w:fldChar w:fldCharType="begin"/>
            </w:r>
            <w:r>
              <w:instrText xml:space="preserve"> XE "</w:instrText>
            </w:r>
            <w:r w:rsidRPr="00976086">
              <w:rPr>
                <w:szCs w:val="20"/>
              </w:rPr>
              <w:instrText>Concurrency group</w:instrText>
            </w:r>
            <w:r>
              <w:rPr>
                <w:szCs w:val="20"/>
              </w:rPr>
              <w:instrText>"</w:instrText>
            </w:r>
            <w:r>
              <w:instrText xml:space="preserve"> </w:instrText>
            </w:r>
            <w:r>
              <w:fldChar w:fldCharType="end"/>
            </w:r>
          </w:p>
        </w:tc>
      </w:tr>
    </w:tbl>
    <w:p w14:paraId="6A8DFBC5" w14:textId="77777777" w:rsidR="003F3F55" w:rsidRPr="00BC7575" w:rsidRDefault="003F3F55" w:rsidP="003F3F55">
      <w:pPr>
        <w:rPr>
          <w:szCs w:val="24"/>
        </w:rPr>
      </w:pPr>
    </w:p>
    <w:p w14:paraId="6400B5BE" w14:textId="56179A27" w:rsidR="003F3F55" w:rsidRPr="00BC7575" w:rsidRDefault="003F3F55" w:rsidP="003F3F55">
      <w:pPr>
        <w:rPr>
          <w:szCs w:val="24"/>
        </w:rPr>
      </w:pPr>
      <w:r w:rsidRPr="00BC7575">
        <w:rPr>
          <w:szCs w:val="24"/>
        </w:rPr>
        <w:t>For the east-west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sidRPr="00BC7575">
        <w:rPr>
          <w:szCs w:val="24"/>
        </w:rPr>
        <w:t>, the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sums</w:t>
      </w:r>
      <w:r>
        <w:rPr>
          <w:szCs w:val="24"/>
        </w:rPr>
        <w:t xml:space="preserve"> for the movements served in rings 1 and 2</w:t>
      </w:r>
      <w:r w:rsidRPr="00BC7575">
        <w:rPr>
          <w:szCs w:val="24"/>
        </w:rPr>
        <w:t xml:space="preserve"> are given </w:t>
      </w:r>
      <w:r>
        <w:rPr>
          <w:szCs w:val="24"/>
        </w:rPr>
        <w:t>by</w:t>
      </w:r>
      <w:r w:rsidRPr="00BC7575">
        <w:rPr>
          <w:szCs w:val="24"/>
        </w:rPr>
        <w:t xml:space="preserve"> </w:t>
      </w:r>
      <w:r>
        <w:rPr>
          <w:szCs w:val="24"/>
        </w:rPr>
        <w:fldChar w:fldCharType="begin"/>
      </w:r>
      <w:r>
        <w:rPr>
          <w:szCs w:val="24"/>
        </w:rPr>
        <w:instrText xml:space="preserve"> REF _Ref361390343 \h </w:instrText>
      </w:r>
      <w:r>
        <w:rPr>
          <w:szCs w:val="24"/>
        </w:rPr>
      </w:r>
      <w:r>
        <w:rPr>
          <w:szCs w:val="24"/>
        </w:rPr>
        <w:fldChar w:fldCharType="separate"/>
      </w:r>
      <w:r w:rsidR="004F0723" w:rsidRPr="00BC7575">
        <w:rPr>
          <w:szCs w:val="24"/>
        </w:rPr>
        <w:t xml:space="preserve">Equation </w:t>
      </w:r>
      <w:r w:rsidR="004F0723">
        <w:rPr>
          <w:noProof/>
          <w:szCs w:val="24"/>
        </w:rPr>
        <w:t>8</w:t>
      </w:r>
      <w:r>
        <w:rPr>
          <w:szCs w:val="24"/>
        </w:rPr>
        <w:fldChar w:fldCharType="end"/>
      </w:r>
      <w:r w:rsidRPr="00BC7575">
        <w:rPr>
          <w:szCs w:val="24"/>
        </w:rPr>
        <w:t xml:space="preserve"> and</w:t>
      </w:r>
      <w:r>
        <w:rPr>
          <w:szCs w:val="24"/>
        </w:rPr>
        <w:t xml:space="preserve"> </w:t>
      </w:r>
      <w:r>
        <w:rPr>
          <w:szCs w:val="24"/>
        </w:rPr>
        <w:fldChar w:fldCharType="begin"/>
      </w:r>
      <w:r>
        <w:rPr>
          <w:szCs w:val="24"/>
        </w:rPr>
        <w:instrText xml:space="preserve"> REF _Ref361390369 \h </w:instrText>
      </w:r>
      <w:r>
        <w:rPr>
          <w:szCs w:val="24"/>
        </w:rPr>
      </w:r>
      <w:r>
        <w:rPr>
          <w:szCs w:val="24"/>
        </w:rPr>
        <w:fldChar w:fldCharType="separate"/>
      </w:r>
      <w:r w:rsidR="004F0723" w:rsidRPr="00BC7575">
        <w:rPr>
          <w:szCs w:val="24"/>
        </w:rPr>
        <w:t xml:space="preserve">Equation </w:t>
      </w:r>
      <w:r w:rsidR="004F0723">
        <w:rPr>
          <w:noProof/>
          <w:szCs w:val="24"/>
        </w:rPr>
        <w:t>9</w:t>
      </w:r>
      <w:r>
        <w:rPr>
          <w:szCs w:val="24"/>
        </w:rPr>
        <w:fldChar w:fldCharType="end"/>
      </w:r>
      <w:r>
        <w:rPr>
          <w:szCs w:val="24"/>
        </w:rPr>
        <w:t>.</w:t>
      </w:r>
    </w:p>
    <w:p w14:paraId="0A491990" w14:textId="77777777" w:rsidR="003F3F55" w:rsidRPr="00BC7575" w:rsidRDefault="003F3F55" w:rsidP="003F3F55">
      <w:pPr>
        <w:ind w:left="360"/>
        <w:rPr>
          <w:szCs w:val="24"/>
        </w:rPr>
      </w:pPr>
    </w:p>
    <w:p w14:paraId="31664D21" w14:textId="4F495114" w:rsidR="003F3F55" w:rsidRPr="00BC7575" w:rsidRDefault="003F3F55" w:rsidP="003F3F55">
      <w:pPr>
        <w:pStyle w:val="Caption"/>
        <w:keepNext/>
        <w:jc w:val="left"/>
        <w:rPr>
          <w:szCs w:val="24"/>
        </w:rPr>
      </w:pPr>
      <w:bookmarkStart w:id="143" w:name="_Ref361390343"/>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8</w:t>
      </w:r>
      <w:r w:rsidRPr="00BC7575">
        <w:rPr>
          <w:noProof/>
          <w:szCs w:val="24"/>
        </w:rPr>
        <w:fldChar w:fldCharType="end"/>
      </w:r>
      <w:bookmarkEnd w:id="143"/>
    </w:p>
    <w:p w14:paraId="3CA9BE16" w14:textId="77777777" w:rsidR="003F3F55" w:rsidRPr="00BC7575" w:rsidRDefault="00F04CE4" w:rsidP="003F3F55">
      <w:pPr>
        <w:ind w:left="360"/>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EW1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oMath>
      </m:oMathPara>
    </w:p>
    <w:p w14:paraId="56EE1653" w14:textId="77777777" w:rsidR="003F3F55" w:rsidRPr="00BC7575" w:rsidRDefault="003F3F55" w:rsidP="003F3F55">
      <w:pPr>
        <w:ind w:left="360"/>
        <w:rPr>
          <w:szCs w:val="24"/>
        </w:rPr>
      </w:pPr>
    </w:p>
    <w:p w14:paraId="06DB612C" w14:textId="34DF2FC0" w:rsidR="003F3F55" w:rsidRPr="00BC7575" w:rsidRDefault="003F3F55" w:rsidP="003F3F55">
      <w:pPr>
        <w:pStyle w:val="Caption"/>
        <w:keepNext/>
        <w:jc w:val="left"/>
        <w:rPr>
          <w:szCs w:val="24"/>
        </w:rPr>
      </w:pPr>
      <w:bookmarkStart w:id="144" w:name="_Ref361390369"/>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9</w:t>
      </w:r>
      <w:r w:rsidRPr="00BC7575">
        <w:rPr>
          <w:noProof/>
          <w:szCs w:val="24"/>
        </w:rPr>
        <w:fldChar w:fldCharType="end"/>
      </w:r>
      <w:bookmarkEnd w:id="144"/>
    </w:p>
    <w:p w14:paraId="292B817E" w14:textId="77777777" w:rsidR="003F3F55" w:rsidRPr="00BC7575" w:rsidRDefault="00F04CE4" w:rsidP="003F3F55">
      <w:pPr>
        <w:ind w:left="360"/>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EW2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5</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6</m:t>
              </m:r>
            </m:sub>
          </m:sSub>
        </m:oMath>
      </m:oMathPara>
    </w:p>
    <w:p w14:paraId="05139492" w14:textId="77777777" w:rsidR="003F3F55" w:rsidRPr="00BC7575" w:rsidRDefault="003F3F55" w:rsidP="003F3F55">
      <w:pPr>
        <w:ind w:left="360"/>
        <w:rPr>
          <w:szCs w:val="24"/>
        </w:rPr>
      </w:pPr>
    </w:p>
    <w:p w14:paraId="5B3757B0" w14:textId="77777777" w:rsidR="003F3F55" w:rsidRPr="00BC7575" w:rsidRDefault="003F3F55" w:rsidP="003F3F55">
      <w:pPr>
        <w:rPr>
          <w:szCs w:val="24"/>
        </w:rPr>
      </w:pPr>
      <w:r w:rsidRPr="00BC7575">
        <w:rPr>
          <w:szCs w:val="24"/>
        </w:rPr>
        <w:t>where</w:t>
      </w:r>
    </w:p>
    <w:p w14:paraId="752BF30B" w14:textId="77777777" w:rsidR="003F3F55" w:rsidRPr="00BC7575" w:rsidRDefault="003F3F55" w:rsidP="003F3F55">
      <w:pPr>
        <w:ind w:left="360"/>
        <w:rPr>
          <w:szCs w:val="24"/>
        </w:rPr>
      </w:pPr>
      <w:r w:rsidRPr="00905EA6">
        <w:rPr>
          <w:i/>
          <w:szCs w:val="24"/>
        </w:rPr>
        <w:t>Y</w:t>
      </w:r>
      <w:r w:rsidRPr="00905EA6">
        <w:rPr>
          <w:i/>
          <w:szCs w:val="24"/>
          <w:vertAlign w:val="subscript"/>
        </w:rPr>
        <w:t>EW1</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1</w:t>
      </w:r>
      <w:r>
        <w:rPr>
          <w:szCs w:val="24"/>
        </w:rPr>
        <w:t>,</w:t>
      </w:r>
    </w:p>
    <w:p w14:paraId="3217F3B8" w14:textId="77777777" w:rsidR="003F3F55" w:rsidRPr="00BC7575" w:rsidRDefault="003F3F55" w:rsidP="003F3F55">
      <w:pPr>
        <w:ind w:left="360"/>
        <w:rPr>
          <w:szCs w:val="24"/>
        </w:rPr>
      </w:pPr>
      <w:r w:rsidRPr="00905EA6">
        <w:rPr>
          <w:i/>
          <w:szCs w:val="24"/>
        </w:rPr>
        <w:t>Y</w:t>
      </w:r>
      <w:r w:rsidRPr="00905EA6">
        <w:rPr>
          <w:i/>
          <w:szCs w:val="24"/>
          <w:vertAlign w:val="subscript"/>
        </w:rPr>
        <w:t>EW2</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2</w:t>
      </w:r>
      <w:r>
        <w:rPr>
          <w:szCs w:val="24"/>
        </w:rPr>
        <w:t>, and</w:t>
      </w:r>
    </w:p>
    <w:p w14:paraId="5BEDA419" w14:textId="77777777" w:rsidR="003F3F55" w:rsidRPr="00BC7575" w:rsidRDefault="003F3F55" w:rsidP="003F3F55">
      <w:pPr>
        <w:ind w:left="360"/>
        <w:rPr>
          <w:szCs w:val="24"/>
        </w:rPr>
      </w:pPr>
      <w:r w:rsidRPr="00905EA6">
        <w:rPr>
          <w:i/>
          <w:szCs w:val="24"/>
        </w:rPr>
        <w:t>Y</w:t>
      </w:r>
      <w:r w:rsidRPr="00905EA6">
        <w:rPr>
          <w:i/>
          <w:szCs w:val="24"/>
          <w:vertAlign w:val="subscript"/>
        </w:rPr>
        <w:t>i</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s for movements 1, 2, 5, and 6</w:t>
      </w:r>
    </w:p>
    <w:p w14:paraId="46BD2D25" w14:textId="77777777" w:rsidR="003F3F55" w:rsidRDefault="003F3F55" w:rsidP="003F3F55">
      <w:pPr>
        <w:rPr>
          <w:szCs w:val="24"/>
        </w:rPr>
      </w:pPr>
    </w:p>
    <w:p w14:paraId="6279CB04" w14:textId="48513B38" w:rsidR="003F3F55" w:rsidRDefault="003F3F55" w:rsidP="003F3F55">
      <w:pPr>
        <w:rPr>
          <w:szCs w:val="24"/>
        </w:rPr>
      </w:pPr>
      <w:r>
        <w:rPr>
          <w:szCs w:val="24"/>
        </w:rPr>
        <w:fldChar w:fldCharType="begin"/>
      </w:r>
      <w:r>
        <w:rPr>
          <w:szCs w:val="24"/>
        </w:rPr>
        <w:instrText xml:space="preserve"> REF _Ref389727204 \h </w:instrText>
      </w:r>
      <w:r>
        <w:rPr>
          <w:szCs w:val="24"/>
        </w:rPr>
      </w:r>
      <w:r>
        <w:rPr>
          <w:szCs w:val="24"/>
        </w:rPr>
        <w:fldChar w:fldCharType="separate"/>
      </w:r>
      <w:r w:rsidR="004F0723">
        <w:t xml:space="preserve">Figure </w:t>
      </w:r>
      <w:r w:rsidR="004F0723">
        <w:rPr>
          <w:noProof/>
        </w:rPr>
        <w:t>43</w:t>
      </w:r>
      <w:r>
        <w:rPr>
          <w:szCs w:val="24"/>
        </w:rPr>
        <w:fldChar w:fldCharType="end"/>
      </w:r>
      <w:r>
        <w:rPr>
          <w:szCs w:val="24"/>
        </w:rPr>
        <w:t xml:space="preserve"> and </w:t>
      </w:r>
      <w:r>
        <w:rPr>
          <w:szCs w:val="24"/>
        </w:rPr>
        <w:fldChar w:fldCharType="begin"/>
      </w:r>
      <w:r>
        <w:rPr>
          <w:szCs w:val="24"/>
        </w:rPr>
        <w:instrText xml:space="preserve"> REF _Ref389727226 \h </w:instrText>
      </w:r>
      <w:r>
        <w:rPr>
          <w:szCs w:val="24"/>
        </w:rPr>
      </w:r>
      <w:r>
        <w:rPr>
          <w:szCs w:val="24"/>
        </w:rPr>
        <w:fldChar w:fldCharType="separate"/>
      </w:r>
      <w:r w:rsidR="004F0723">
        <w:t xml:space="preserve">Figure </w:t>
      </w:r>
      <w:r w:rsidR="004F0723">
        <w:rPr>
          <w:noProof/>
        </w:rPr>
        <w:t>44</w:t>
      </w:r>
      <w:r>
        <w:rPr>
          <w:szCs w:val="24"/>
        </w:rPr>
        <w:fldChar w:fldCharType="end"/>
      </w:r>
      <w:r>
        <w:rPr>
          <w:szCs w:val="24"/>
        </w:rPr>
        <w:t xml:space="preserve"> show the movements and phases from the north-south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756E4BD7" w14:textId="77777777" w:rsidR="003F3F55" w:rsidRDefault="003F3F55" w:rsidP="003F3F55">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3096"/>
      </w:tblGrid>
      <w:tr w:rsidR="003F3F55" w14:paraId="2ECD07BD" w14:textId="77777777" w:rsidTr="0080345A">
        <w:tc>
          <w:tcPr>
            <w:tcW w:w="5012" w:type="dxa"/>
          </w:tcPr>
          <w:p w14:paraId="23606CD2" w14:textId="77777777" w:rsidR="003F3F55" w:rsidRDefault="003F3F55" w:rsidP="0080345A">
            <w:pPr>
              <w:keepNext/>
              <w:jc w:val="center"/>
            </w:pPr>
            <w:r w:rsidRPr="006E13BA">
              <w:rPr>
                <w:noProof/>
              </w:rPr>
              <w:lastRenderedPageBreak/>
              <w:drawing>
                <wp:inline distT="0" distB="0" distL="0" distR="0" wp14:anchorId="64DFFCE0" wp14:editId="7FF50B71">
                  <wp:extent cx="2286000" cy="23134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313432"/>
                          </a:xfrm>
                          <a:prstGeom prst="rect">
                            <a:avLst/>
                          </a:prstGeom>
                          <a:noFill/>
                          <a:ln>
                            <a:noFill/>
                          </a:ln>
                        </pic:spPr>
                      </pic:pic>
                    </a:graphicData>
                  </a:graphic>
                </wp:inline>
              </w:drawing>
            </w:r>
          </w:p>
          <w:p w14:paraId="453B758D" w14:textId="39DBAC28" w:rsidR="003F3F55" w:rsidRDefault="003F3F55" w:rsidP="0080345A">
            <w:pPr>
              <w:pStyle w:val="Caption"/>
              <w:rPr>
                <w:szCs w:val="24"/>
              </w:rPr>
            </w:pPr>
            <w:bookmarkStart w:id="145" w:name="_Ref389727204"/>
            <w:bookmarkStart w:id="146" w:name="_Toc390078732"/>
            <w:r>
              <w:t xml:space="preserve">Figure </w:t>
            </w:r>
            <w:fldSimple w:instr=" SEQ Figure \* ARABIC ">
              <w:r w:rsidR="004F0723">
                <w:rPr>
                  <w:noProof/>
                </w:rPr>
                <w:t>43</w:t>
              </w:r>
            </w:fldSimple>
            <w:bookmarkEnd w:id="145"/>
            <w:r>
              <w:rPr>
                <w:noProof/>
              </w:rPr>
              <w:t xml:space="preserve">. </w:t>
            </w:r>
            <w:r>
              <w:t>Movements served in north-south concurrency group</w:t>
            </w:r>
            <w:bookmarkEnd w:id="146"/>
            <w:r>
              <w:fldChar w:fldCharType="begin"/>
            </w:r>
            <w:r>
              <w:instrText xml:space="preserve"> XE "</w:instrText>
            </w:r>
            <w:r w:rsidRPr="00976086">
              <w:rPr>
                <w:szCs w:val="20"/>
              </w:rPr>
              <w:instrText>Concurrency group</w:instrText>
            </w:r>
            <w:r>
              <w:rPr>
                <w:szCs w:val="20"/>
              </w:rPr>
              <w:instrText>"</w:instrText>
            </w:r>
            <w:r>
              <w:instrText xml:space="preserve"> </w:instrText>
            </w:r>
            <w:r>
              <w:fldChar w:fldCharType="end"/>
            </w:r>
          </w:p>
        </w:tc>
        <w:tc>
          <w:tcPr>
            <w:tcW w:w="2672" w:type="dxa"/>
          </w:tcPr>
          <w:p w14:paraId="15198415" w14:textId="77777777" w:rsidR="003F3F55" w:rsidRDefault="003F3F55" w:rsidP="0080345A">
            <w:pPr>
              <w:keepNext/>
            </w:pPr>
            <w:r w:rsidRPr="004F5208">
              <w:rPr>
                <w:noProof/>
              </w:rPr>
              <w:drawing>
                <wp:inline distT="0" distB="0" distL="0" distR="0" wp14:anchorId="76C4E7BB" wp14:editId="7AFAF089">
                  <wp:extent cx="1828800" cy="1426464"/>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426464"/>
                          </a:xfrm>
                          <a:prstGeom prst="rect">
                            <a:avLst/>
                          </a:prstGeom>
                          <a:noFill/>
                          <a:ln>
                            <a:noFill/>
                          </a:ln>
                        </pic:spPr>
                      </pic:pic>
                    </a:graphicData>
                  </a:graphic>
                </wp:inline>
              </w:drawing>
            </w:r>
          </w:p>
          <w:p w14:paraId="0EECD5A6" w14:textId="1DE85BDB" w:rsidR="003F3F55" w:rsidRDefault="003F3F55" w:rsidP="0080345A">
            <w:pPr>
              <w:pStyle w:val="Caption"/>
              <w:rPr>
                <w:szCs w:val="24"/>
              </w:rPr>
            </w:pPr>
            <w:bookmarkStart w:id="147" w:name="_Ref389727226"/>
            <w:bookmarkStart w:id="148" w:name="_Toc390078733"/>
            <w:r>
              <w:t xml:space="preserve">Figure </w:t>
            </w:r>
            <w:fldSimple w:instr=" SEQ Figure \* ARABIC ">
              <w:r w:rsidR="004F0723">
                <w:rPr>
                  <w:noProof/>
                </w:rPr>
                <w:t>44</w:t>
              </w:r>
            </w:fldSimple>
            <w:bookmarkEnd w:id="147"/>
            <w:r>
              <w:rPr>
                <w:noProof/>
              </w:rPr>
              <w:t xml:space="preserve">. </w:t>
            </w:r>
            <w:r>
              <w:t>Phases served in north-south concurrency group</w:t>
            </w:r>
            <w:bookmarkEnd w:id="148"/>
            <w:r>
              <w:fldChar w:fldCharType="begin"/>
            </w:r>
            <w:r>
              <w:instrText xml:space="preserve"> XE "</w:instrText>
            </w:r>
            <w:r w:rsidRPr="00976086">
              <w:rPr>
                <w:szCs w:val="20"/>
              </w:rPr>
              <w:instrText>Concurrency group</w:instrText>
            </w:r>
            <w:r>
              <w:rPr>
                <w:szCs w:val="20"/>
              </w:rPr>
              <w:instrText>"</w:instrText>
            </w:r>
            <w:r>
              <w:instrText xml:space="preserve"> </w:instrText>
            </w:r>
            <w:r>
              <w:fldChar w:fldCharType="end"/>
            </w:r>
          </w:p>
        </w:tc>
      </w:tr>
    </w:tbl>
    <w:p w14:paraId="0AAEAD9D" w14:textId="77777777" w:rsidR="003F3F55" w:rsidRDefault="003F3F55" w:rsidP="003F3F55">
      <w:pPr>
        <w:rPr>
          <w:szCs w:val="24"/>
        </w:rPr>
      </w:pPr>
    </w:p>
    <w:p w14:paraId="6A470C3E" w14:textId="25675F09" w:rsidR="003F3F55" w:rsidRPr="00BC7575" w:rsidRDefault="003F3F55" w:rsidP="003F3F55">
      <w:pPr>
        <w:rPr>
          <w:szCs w:val="24"/>
        </w:rPr>
      </w:pPr>
      <w:r w:rsidRPr="00BC7575">
        <w:rPr>
          <w:szCs w:val="24"/>
        </w:rPr>
        <w:t>For the north-south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sidRPr="00BC7575">
        <w:rPr>
          <w:szCs w:val="24"/>
        </w:rPr>
        <w:t>, the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sums are given </w:t>
      </w:r>
      <w:r>
        <w:rPr>
          <w:szCs w:val="24"/>
        </w:rPr>
        <w:t>by</w:t>
      </w:r>
      <w:r w:rsidRPr="00BC7575">
        <w:rPr>
          <w:szCs w:val="24"/>
        </w:rPr>
        <w:t xml:space="preserve"> </w:t>
      </w:r>
      <w:r>
        <w:rPr>
          <w:szCs w:val="24"/>
        </w:rPr>
        <w:fldChar w:fldCharType="begin"/>
      </w:r>
      <w:r>
        <w:rPr>
          <w:szCs w:val="24"/>
        </w:rPr>
        <w:instrText xml:space="preserve"> REF _Ref361390450 \h </w:instrText>
      </w:r>
      <w:r>
        <w:rPr>
          <w:szCs w:val="24"/>
        </w:rPr>
      </w:r>
      <w:r>
        <w:rPr>
          <w:szCs w:val="24"/>
        </w:rPr>
        <w:fldChar w:fldCharType="separate"/>
      </w:r>
      <w:r w:rsidR="004F0723" w:rsidRPr="00BC7575">
        <w:rPr>
          <w:szCs w:val="24"/>
        </w:rPr>
        <w:t xml:space="preserve">Equation </w:t>
      </w:r>
      <w:r w:rsidR="004F0723">
        <w:rPr>
          <w:noProof/>
          <w:szCs w:val="24"/>
        </w:rPr>
        <w:t>10</w:t>
      </w:r>
      <w:r>
        <w:rPr>
          <w:szCs w:val="24"/>
        </w:rPr>
        <w:fldChar w:fldCharType="end"/>
      </w:r>
      <w:r w:rsidRPr="00BC7575">
        <w:rPr>
          <w:szCs w:val="24"/>
        </w:rPr>
        <w:t xml:space="preserve"> and </w:t>
      </w:r>
      <w:r>
        <w:rPr>
          <w:szCs w:val="24"/>
        </w:rPr>
        <w:fldChar w:fldCharType="begin"/>
      </w:r>
      <w:r>
        <w:rPr>
          <w:szCs w:val="24"/>
        </w:rPr>
        <w:instrText xml:space="preserve"> REF _Ref361390459 \h </w:instrText>
      </w:r>
      <w:r>
        <w:rPr>
          <w:szCs w:val="24"/>
        </w:rPr>
      </w:r>
      <w:r>
        <w:rPr>
          <w:szCs w:val="24"/>
        </w:rPr>
        <w:fldChar w:fldCharType="separate"/>
      </w:r>
      <w:r w:rsidR="004F0723" w:rsidRPr="00BC7575">
        <w:rPr>
          <w:szCs w:val="24"/>
        </w:rPr>
        <w:t xml:space="preserve">Equation </w:t>
      </w:r>
      <w:r w:rsidR="004F0723">
        <w:rPr>
          <w:noProof/>
          <w:szCs w:val="24"/>
        </w:rPr>
        <w:t>11</w:t>
      </w:r>
      <w:r>
        <w:rPr>
          <w:szCs w:val="24"/>
        </w:rPr>
        <w:fldChar w:fldCharType="end"/>
      </w:r>
      <w:r>
        <w:rPr>
          <w:szCs w:val="24"/>
        </w:rPr>
        <w:t>.</w:t>
      </w:r>
    </w:p>
    <w:p w14:paraId="42AD86CE" w14:textId="77777777" w:rsidR="003F3F55" w:rsidRPr="00BC7575" w:rsidRDefault="003F3F55" w:rsidP="003F3F55">
      <w:pPr>
        <w:ind w:left="360"/>
        <w:rPr>
          <w:szCs w:val="24"/>
        </w:rPr>
      </w:pPr>
    </w:p>
    <w:p w14:paraId="16197656" w14:textId="31FA1E31" w:rsidR="003F3F55" w:rsidRPr="00BC7575" w:rsidRDefault="003F3F55" w:rsidP="003F3F55">
      <w:pPr>
        <w:pStyle w:val="Caption"/>
        <w:keepNext/>
        <w:jc w:val="left"/>
        <w:rPr>
          <w:szCs w:val="24"/>
        </w:rPr>
      </w:pPr>
      <w:bookmarkStart w:id="149" w:name="_Ref361390450"/>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10</w:t>
      </w:r>
      <w:r w:rsidRPr="00BC7575">
        <w:rPr>
          <w:noProof/>
          <w:szCs w:val="24"/>
        </w:rPr>
        <w:fldChar w:fldCharType="end"/>
      </w:r>
      <w:bookmarkEnd w:id="149"/>
    </w:p>
    <w:p w14:paraId="69DD917D" w14:textId="77777777" w:rsidR="003F3F55" w:rsidRPr="00BC7575" w:rsidRDefault="00F04CE4" w:rsidP="003F3F55">
      <w:pPr>
        <w:ind w:left="360"/>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NS1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4</m:t>
              </m:r>
            </m:sub>
          </m:sSub>
        </m:oMath>
      </m:oMathPara>
    </w:p>
    <w:p w14:paraId="742356DA" w14:textId="77777777" w:rsidR="003F3F55" w:rsidRPr="00BC7575" w:rsidRDefault="003F3F55" w:rsidP="003F3F55">
      <w:pPr>
        <w:ind w:left="360"/>
        <w:rPr>
          <w:szCs w:val="24"/>
        </w:rPr>
      </w:pPr>
    </w:p>
    <w:p w14:paraId="0AC7DF5C" w14:textId="55743091" w:rsidR="003F3F55" w:rsidRPr="00BC7575" w:rsidRDefault="003F3F55" w:rsidP="003F3F55">
      <w:pPr>
        <w:pStyle w:val="Caption"/>
        <w:keepNext/>
        <w:jc w:val="left"/>
        <w:rPr>
          <w:szCs w:val="24"/>
        </w:rPr>
      </w:pPr>
      <w:bookmarkStart w:id="150" w:name="_Ref361390459"/>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11</w:t>
      </w:r>
      <w:r w:rsidRPr="00BC7575">
        <w:rPr>
          <w:noProof/>
          <w:szCs w:val="24"/>
        </w:rPr>
        <w:fldChar w:fldCharType="end"/>
      </w:r>
      <w:bookmarkEnd w:id="150"/>
    </w:p>
    <w:p w14:paraId="30D09122" w14:textId="77777777" w:rsidR="003F3F55" w:rsidRPr="00BC7575" w:rsidRDefault="00F04CE4" w:rsidP="003F3F55">
      <w:pPr>
        <w:ind w:left="360"/>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NS2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8</m:t>
              </m:r>
            </m:sub>
          </m:sSub>
        </m:oMath>
      </m:oMathPara>
    </w:p>
    <w:p w14:paraId="4C5C8E7B" w14:textId="77777777" w:rsidR="003F3F55" w:rsidRPr="00BC7575" w:rsidRDefault="003F3F55" w:rsidP="003F3F55">
      <w:pPr>
        <w:ind w:left="360"/>
        <w:rPr>
          <w:szCs w:val="24"/>
        </w:rPr>
      </w:pPr>
    </w:p>
    <w:p w14:paraId="15D2E951" w14:textId="77777777" w:rsidR="003F3F55" w:rsidRPr="00BC7575" w:rsidRDefault="003F3F55" w:rsidP="003F3F55">
      <w:pPr>
        <w:rPr>
          <w:szCs w:val="24"/>
        </w:rPr>
      </w:pPr>
      <w:r>
        <w:rPr>
          <w:szCs w:val="24"/>
        </w:rPr>
        <w:t>w</w:t>
      </w:r>
      <w:r w:rsidRPr="00BC7575">
        <w:rPr>
          <w:szCs w:val="24"/>
        </w:rPr>
        <w:t>here</w:t>
      </w:r>
    </w:p>
    <w:p w14:paraId="574D79BA" w14:textId="77777777" w:rsidR="003F3F55" w:rsidRPr="00BC7575" w:rsidRDefault="003F3F55" w:rsidP="003F3F55">
      <w:pPr>
        <w:ind w:left="360"/>
        <w:rPr>
          <w:szCs w:val="24"/>
        </w:rPr>
      </w:pPr>
      <w:r w:rsidRPr="00905EA6">
        <w:rPr>
          <w:i/>
          <w:szCs w:val="24"/>
        </w:rPr>
        <w:t>Y</w:t>
      </w:r>
      <w:r w:rsidRPr="00905EA6">
        <w:rPr>
          <w:i/>
          <w:szCs w:val="24"/>
          <w:vertAlign w:val="subscript"/>
        </w:rPr>
        <w:t>NS1</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1</w:t>
      </w:r>
      <w:r>
        <w:rPr>
          <w:szCs w:val="24"/>
        </w:rPr>
        <w:t>,</w:t>
      </w:r>
    </w:p>
    <w:p w14:paraId="5243C257" w14:textId="77777777" w:rsidR="003F3F55" w:rsidRPr="00BC7575" w:rsidRDefault="003F3F55" w:rsidP="003F3F55">
      <w:pPr>
        <w:ind w:left="360"/>
        <w:rPr>
          <w:szCs w:val="24"/>
        </w:rPr>
      </w:pPr>
      <w:r w:rsidRPr="00905EA6">
        <w:rPr>
          <w:i/>
          <w:szCs w:val="24"/>
        </w:rPr>
        <w:t>Y</w:t>
      </w:r>
      <w:r w:rsidRPr="00905EA6">
        <w:rPr>
          <w:i/>
          <w:szCs w:val="24"/>
          <w:vertAlign w:val="subscript"/>
        </w:rPr>
        <w:t>NS2</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2</w:t>
      </w:r>
      <w:r>
        <w:rPr>
          <w:szCs w:val="24"/>
        </w:rPr>
        <w:t>, and</w:t>
      </w:r>
    </w:p>
    <w:p w14:paraId="0C83616B" w14:textId="77777777" w:rsidR="003F3F55" w:rsidRDefault="003F3F55" w:rsidP="003F3F55">
      <w:pPr>
        <w:ind w:firstLine="360"/>
        <w:rPr>
          <w:szCs w:val="24"/>
        </w:rPr>
      </w:pPr>
      <w:r w:rsidRPr="00905EA6">
        <w:rPr>
          <w:i/>
          <w:szCs w:val="24"/>
        </w:rPr>
        <w:t>Y</w:t>
      </w:r>
      <w:r w:rsidRPr="00905EA6">
        <w:rPr>
          <w:i/>
          <w:szCs w:val="24"/>
          <w:vertAlign w:val="subscript"/>
        </w:rPr>
        <w:t>i</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s for movements 3, 4, 7, and 8</w:t>
      </w:r>
      <w:r>
        <w:rPr>
          <w:szCs w:val="24"/>
        </w:rPr>
        <w:t>.</w:t>
      </w:r>
    </w:p>
    <w:p w14:paraId="273D093C" w14:textId="77777777" w:rsidR="003F3F55" w:rsidRDefault="003F3F55" w:rsidP="003F3F55">
      <w:pPr>
        <w:ind w:firstLine="360"/>
      </w:pPr>
    </w:p>
    <w:p w14:paraId="6B980196" w14:textId="77777777" w:rsidR="003F3F55" w:rsidRPr="00BC7575" w:rsidRDefault="003F3F55" w:rsidP="003F3F55">
      <w:pPr>
        <w:rPr>
          <w:szCs w:val="24"/>
        </w:rPr>
      </w:pPr>
      <w:r w:rsidRPr="008E356E">
        <w:rPr>
          <w:b/>
          <w:szCs w:val="24"/>
        </w:rPr>
        <w:t>Step 3: Within each concurrency group</w:t>
      </w:r>
      <w:r>
        <w:rPr>
          <w:b/>
          <w:szCs w:val="24"/>
        </w:rPr>
        <w:fldChar w:fldCharType="begin"/>
      </w:r>
      <w:r>
        <w:rPr>
          <w:b/>
          <w:szCs w:val="24"/>
        </w:rPr>
        <w:instrText xml:space="preserve"> XE "</w:instrText>
      </w:r>
      <w:r w:rsidRPr="00976086">
        <w:rPr>
          <w:sz w:val="20"/>
          <w:szCs w:val="20"/>
        </w:rPr>
        <w:instrText>Concurrency group</w:instrText>
      </w:r>
      <w:r>
        <w:rPr>
          <w:sz w:val="20"/>
          <w:szCs w:val="20"/>
        </w:rPr>
        <w:instrText>"</w:instrText>
      </w:r>
      <w:r>
        <w:rPr>
          <w:b/>
          <w:szCs w:val="24"/>
        </w:rPr>
        <w:instrText xml:space="preserve"> </w:instrText>
      </w:r>
      <w:r>
        <w:rPr>
          <w:b/>
          <w:szCs w:val="24"/>
        </w:rPr>
        <w:fldChar w:fldCharType="end"/>
      </w:r>
      <w:r w:rsidRPr="008E356E">
        <w:rPr>
          <w:b/>
          <w:szCs w:val="24"/>
        </w:rPr>
        <w:t>, identify the movements with the maximum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8E356E">
        <w:rPr>
          <w:b/>
          <w:szCs w:val="24"/>
        </w:rPr>
        <w:t xml:space="preserve"> sum (for protected left turn</w:t>
      </w:r>
      <w:r>
        <w:rPr>
          <w:b/>
          <w:szCs w:val="24"/>
        </w:rPr>
        <w:fldChar w:fldCharType="begin"/>
      </w:r>
      <w:r>
        <w:rPr>
          <w:b/>
          <w:szCs w:val="24"/>
        </w:rPr>
        <w:instrText xml:space="preserve"> XE "</w:instrText>
      </w:r>
      <w:r w:rsidRPr="00976086">
        <w:rPr>
          <w:sz w:val="20"/>
          <w:szCs w:val="20"/>
        </w:rPr>
        <w:instrText>Protected left turn</w:instrText>
      </w:r>
      <w:r>
        <w:rPr>
          <w:sz w:val="20"/>
          <w:szCs w:val="20"/>
        </w:rPr>
        <w:instrText>"</w:instrText>
      </w:r>
      <w:r>
        <w:rPr>
          <w:b/>
          <w:szCs w:val="24"/>
        </w:rPr>
        <w:instrText xml:space="preserve"> </w:instrText>
      </w:r>
      <w:r>
        <w:rPr>
          <w:b/>
          <w:szCs w:val="24"/>
        </w:rPr>
        <w:fldChar w:fldCharType="end"/>
      </w:r>
      <w:r w:rsidRPr="008E356E">
        <w:rPr>
          <w:b/>
          <w:szCs w:val="24"/>
        </w:rPr>
        <w:t>s) or the movement</w:t>
      </w:r>
      <w:r>
        <w:rPr>
          <w:b/>
          <w:szCs w:val="24"/>
        </w:rPr>
        <w:fldChar w:fldCharType="begin"/>
      </w:r>
      <w:r>
        <w:rPr>
          <w:b/>
          <w:szCs w:val="24"/>
        </w:rPr>
        <w:instrText xml:space="preserve"> XE "</w:instrText>
      </w:r>
      <w:r w:rsidRPr="00976086">
        <w:rPr>
          <w:sz w:val="20"/>
          <w:szCs w:val="20"/>
        </w:rPr>
        <w:instrText>Movement</w:instrText>
      </w:r>
      <w:r>
        <w:rPr>
          <w:sz w:val="20"/>
          <w:szCs w:val="20"/>
        </w:rPr>
        <w:instrText>"</w:instrText>
      </w:r>
      <w:r>
        <w:rPr>
          <w:b/>
          <w:szCs w:val="24"/>
        </w:rPr>
        <w:instrText xml:space="preserve"> </w:instrText>
      </w:r>
      <w:r>
        <w:rPr>
          <w:b/>
          <w:szCs w:val="24"/>
        </w:rPr>
        <w:fldChar w:fldCharType="end"/>
      </w:r>
      <w:r w:rsidRPr="008E356E">
        <w:rPr>
          <w:b/>
          <w:szCs w:val="24"/>
        </w:rPr>
        <w:t xml:space="preserve"> with the maximum flow ratio (for permitted left turn</w:t>
      </w:r>
      <w:r>
        <w:rPr>
          <w:b/>
          <w:szCs w:val="24"/>
        </w:rPr>
        <w:fldChar w:fldCharType="begin"/>
      </w:r>
      <w:r>
        <w:rPr>
          <w:b/>
          <w:szCs w:val="24"/>
        </w:rPr>
        <w:instrText xml:space="preserve"> XE "</w:instrText>
      </w:r>
      <w:r w:rsidRPr="00976086">
        <w:rPr>
          <w:sz w:val="20"/>
          <w:szCs w:val="20"/>
        </w:rPr>
        <w:instrText>Permitted left turn</w:instrText>
      </w:r>
      <w:r>
        <w:rPr>
          <w:sz w:val="20"/>
          <w:szCs w:val="20"/>
        </w:rPr>
        <w:instrText>"</w:instrText>
      </w:r>
      <w:r>
        <w:rPr>
          <w:b/>
          <w:szCs w:val="24"/>
        </w:rPr>
        <w:instrText xml:space="preserve"> </w:instrText>
      </w:r>
      <w:r>
        <w:rPr>
          <w:b/>
          <w:szCs w:val="24"/>
        </w:rPr>
        <w:fldChar w:fldCharType="end"/>
      </w:r>
      <w:r w:rsidRPr="008E356E">
        <w:rPr>
          <w:b/>
          <w:szCs w:val="24"/>
        </w:rPr>
        <w:t>s).</w:t>
      </w:r>
      <w:r w:rsidRPr="00BC7575">
        <w:rPr>
          <w:szCs w:val="24"/>
        </w:rPr>
        <w:t xml:space="preserve">  These movements </w:t>
      </w:r>
      <w:r>
        <w:rPr>
          <w:szCs w:val="24"/>
        </w:rPr>
        <w:t>are</w:t>
      </w:r>
      <w:r w:rsidRPr="00BC7575">
        <w:rPr>
          <w:szCs w:val="24"/>
        </w:rPr>
        <w:t xml:space="preserve"> the critical movement</w:t>
      </w:r>
      <w:r>
        <w:rPr>
          <w:szCs w:val="24"/>
        </w:rPr>
        <w:fldChar w:fldCharType="begin"/>
      </w:r>
      <w:r>
        <w:rPr>
          <w:szCs w:val="24"/>
        </w:rPr>
        <w:instrText xml:space="preserve"> XE "</w:instrText>
      </w:r>
      <w:r w:rsidRPr="00976086">
        <w:rPr>
          <w:sz w:val="20"/>
          <w:szCs w:val="20"/>
        </w:rPr>
        <w:instrText>Critical movement</w:instrText>
      </w:r>
      <w:r>
        <w:rPr>
          <w:sz w:val="20"/>
          <w:szCs w:val="20"/>
        </w:rPr>
        <w:instrText>"</w:instrText>
      </w:r>
      <w:r>
        <w:rPr>
          <w:szCs w:val="24"/>
        </w:rPr>
        <w:instrText xml:space="preserve"> </w:instrText>
      </w:r>
      <w:r>
        <w:rPr>
          <w:szCs w:val="24"/>
        </w:rPr>
        <w:fldChar w:fldCharType="end"/>
      </w:r>
      <w:r w:rsidRPr="00BC7575">
        <w:rPr>
          <w:szCs w:val="24"/>
        </w:rPr>
        <w:t xml:space="preserve">s for each concurrency group.  </w:t>
      </w:r>
    </w:p>
    <w:p w14:paraId="28B90D67" w14:textId="32DE8077" w:rsidR="003F3F55" w:rsidRPr="00BC7575" w:rsidRDefault="003F3F55" w:rsidP="003F3F55">
      <w:pPr>
        <w:rPr>
          <w:szCs w:val="24"/>
        </w:rPr>
      </w:pPr>
      <w:r w:rsidRPr="00BC7575">
        <w:rPr>
          <w:szCs w:val="24"/>
        </w:rPr>
        <w:t>For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sidRPr="00BC7575">
        <w:rPr>
          <w:szCs w:val="24"/>
        </w:rPr>
        <w:t xml:space="preserve">s, we use </w:t>
      </w:r>
      <w:r w:rsidRPr="00BC7575">
        <w:rPr>
          <w:szCs w:val="24"/>
        </w:rPr>
        <w:fldChar w:fldCharType="begin"/>
      </w:r>
      <w:r w:rsidRPr="00BC7575">
        <w:rPr>
          <w:szCs w:val="24"/>
        </w:rPr>
        <w:instrText xml:space="preserve"> REF _Ref351710731 \h  \* MERGEFORMAT </w:instrText>
      </w:r>
      <w:r w:rsidRPr="00BC7575">
        <w:rPr>
          <w:szCs w:val="24"/>
        </w:rPr>
      </w:r>
      <w:r w:rsidRPr="00BC7575">
        <w:rPr>
          <w:szCs w:val="24"/>
        </w:rPr>
        <w:fldChar w:fldCharType="separate"/>
      </w:r>
      <w:r w:rsidR="004F0723" w:rsidRPr="00BC7575">
        <w:rPr>
          <w:szCs w:val="24"/>
        </w:rPr>
        <w:t xml:space="preserve">Equation </w:t>
      </w:r>
      <w:r w:rsidR="004F0723">
        <w:rPr>
          <w:noProof/>
          <w:szCs w:val="24"/>
        </w:rPr>
        <w:t>12</w:t>
      </w:r>
      <w:r w:rsidRPr="00BC7575">
        <w:rPr>
          <w:szCs w:val="24"/>
        </w:rPr>
        <w:fldChar w:fldCharType="end"/>
      </w:r>
      <w:r w:rsidRPr="00BC7575">
        <w:rPr>
          <w:szCs w:val="24"/>
        </w:rPr>
        <w:t xml:space="preserve"> and </w:t>
      </w:r>
      <w:r w:rsidRPr="00BC7575">
        <w:rPr>
          <w:szCs w:val="24"/>
        </w:rPr>
        <w:fldChar w:fldCharType="begin"/>
      </w:r>
      <w:r w:rsidRPr="00BC7575">
        <w:rPr>
          <w:szCs w:val="24"/>
        </w:rPr>
        <w:instrText xml:space="preserve"> REF _Ref351710732 \h  \* MERGEFORMAT </w:instrText>
      </w:r>
      <w:r w:rsidRPr="00BC7575">
        <w:rPr>
          <w:szCs w:val="24"/>
        </w:rPr>
      </w:r>
      <w:r w:rsidRPr="00BC7575">
        <w:rPr>
          <w:szCs w:val="24"/>
        </w:rPr>
        <w:fldChar w:fldCharType="separate"/>
      </w:r>
      <w:r w:rsidR="004F0723" w:rsidRPr="00BC7575">
        <w:rPr>
          <w:szCs w:val="24"/>
        </w:rPr>
        <w:t xml:space="preserve">Equation </w:t>
      </w:r>
      <w:r w:rsidR="004F0723">
        <w:rPr>
          <w:noProof/>
          <w:szCs w:val="24"/>
        </w:rPr>
        <w:t>13</w:t>
      </w:r>
      <w:r w:rsidRPr="00BC7575">
        <w:rPr>
          <w:szCs w:val="24"/>
        </w:rPr>
        <w:fldChar w:fldCharType="end"/>
      </w:r>
      <w:r w:rsidRPr="00BC7575">
        <w:rPr>
          <w:szCs w:val="24"/>
        </w:rPr>
        <w:t xml:space="preserve"> to determine the </w:t>
      </w:r>
      <w:r>
        <w:rPr>
          <w:szCs w:val="24"/>
        </w:rPr>
        <w:t>critical movement</w:t>
      </w:r>
      <w:r>
        <w:rPr>
          <w:szCs w:val="24"/>
        </w:rPr>
        <w:fldChar w:fldCharType="begin"/>
      </w:r>
      <w:r>
        <w:rPr>
          <w:szCs w:val="24"/>
        </w:rPr>
        <w:instrText xml:space="preserve"> XE "</w:instrText>
      </w:r>
      <w:r w:rsidRPr="00976086">
        <w:rPr>
          <w:sz w:val="20"/>
          <w:szCs w:val="20"/>
        </w:rPr>
        <w:instrText>Critical movement</w:instrText>
      </w:r>
      <w:r>
        <w:rPr>
          <w:sz w:val="20"/>
          <w:szCs w:val="20"/>
        </w:rPr>
        <w:instrText>"</w:instrText>
      </w:r>
      <w:r>
        <w:rPr>
          <w:szCs w:val="24"/>
        </w:rPr>
        <w:instrText xml:space="preserve"> </w:instrText>
      </w:r>
      <w:r>
        <w:rPr>
          <w:szCs w:val="24"/>
        </w:rPr>
        <w:fldChar w:fldCharType="end"/>
      </w:r>
      <w:r>
        <w:rPr>
          <w:szCs w:val="24"/>
        </w:rPr>
        <w:t>s for the east-west and north-south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s.</w:t>
      </w:r>
    </w:p>
    <w:p w14:paraId="5E43E974" w14:textId="77777777" w:rsidR="003F3F55" w:rsidRPr="00BC7575" w:rsidRDefault="003F3F55" w:rsidP="003F3F55">
      <w:pPr>
        <w:ind w:left="360"/>
        <w:rPr>
          <w:szCs w:val="24"/>
        </w:rPr>
      </w:pPr>
    </w:p>
    <w:p w14:paraId="6E5FFA74" w14:textId="77777777" w:rsidR="003F3F55" w:rsidRPr="00BC7575" w:rsidRDefault="003F3F55" w:rsidP="003F3F55">
      <w:pPr>
        <w:ind w:left="360"/>
        <w:rPr>
          <w:szCs w:val="24"/>
        </w:rPr>
      </w:pPr>
    </w:p>
    <w:p w14:paraId="731822E2" w14:textId="5D524F65" w:rsidR="003F3F55" w:rsidRPr="00BC7575" w:rsidRDefault="003F3F55" w:rsidP="003F3F55">
      <w:pPr>
        <w:pStyle w:val="Caption"/>
        <w:keepNext/>
        <w:jc w:val="left"/>
        <w:rPr>
          <w:szCs w:val="24"/>
        </w:rPr>
      </w:pPr>
      <w:bookmarkStart w:id="151" w:name="_Ref351710731"/>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12</w:t>
      </w:r>
      <w:r w:rsidRPr="00BC7575">
        <w:rPr>
          <w:noProof/>
          <w:szCs w:val="24"/>
        </w:rPr>
        <w:fldChar w:fldCharType="end"/>
      </w:r>
      <w:bookmarkEnd w:id="151"/>
    </w:p>
    <w:p w14:paraId="7FFF23EB" w14:textId="77777777" w:rsidR="003F3F55" w:rsidRPr="00BC7575" w:rsidRDefault="00F04CE4" w:rsidP="003F3F55">
      <w:pP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EW-critical</m:t>
              </m:r>
            </m:sub>
          </m:sSub>
          <m:r>
            <w:rPr>
              <w:rFonts w:ascii="Cambria Math" w:hAnsi="Cambria Math"/>
              <w:szCs w:val="24"/>
            </w:rPr>
            <m:t>=Max</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EW1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EW2</m:t>
                  </m:r>
                </m:sub>
              </m:sSub>
            </m:e>
          </m:d>
        </m:oMath>
      </m:oMathPara>
    </w:p>
    <w:p w14:paraId="7A11FD42" w14:textId="77777777" w:rsidR="003F3F55" w:rsidRPr="00BC7575" w:rsidRDefault="003F3F55" w:rsidP="003F3F55">
      <w:pPr>
        <w:rPr>
          <w:szCs w:val="24"/>
        </w:rPr>
      </w:pPr>
    </w:p>
    <w:p w14:paraId="1F2DB5CE" w14:textId="77777777" w:rsidR="003F3F55" w:rsidRPr="00BC7575" w:rsidRDefault="003F3F55" w:rsidP="003F3F55">
      <w:pPr>
        <w:rPr>
          <w:szCs w:val="24"/>
        </w:rPr>
      </w:pPr>
      <w:r w:rsidRPr="00BC7575">
        <w:rPr>
          <w:szCs w:val="24"/>
        </w:rPr>
        <w:t>where</w:t>
      </w:r>
    </w:p>
    <w:p w14:paraId="37A457CF" w14:textId="77777777" w:rsidR="003F3F55" w:rsidRPr="00BC7575" w:rsidRDefault="003F3F55" w:rsidP="003F3F55">
      <w:pPr>
        <w:ind w:left="720" w:hanging="360"/>
        <w:rPr>
          <w:szCs w:val="24"/>
        </w:rPr>
      </w:pPr>
      <w:r w:rsidRPr="00905EA6">
        <w:rPr>
          <w:i/>
          <w:szCs w:val="24"/>
        </w:rPr>
        <w:t>Y</w:t>
      </w:r>
      <w:r w:rsidRPr="00905EA6">
        <w:rPr>
          <w:i/>
          <w:szCs w:val="24"/>
          <w:vertAlign w:val="subscript"/>
        </w:rPr>
        <w:t>EW-critical</w:t>
      </w:r>
      <w:r w:rsidRPr="00BC7575">
        <w:rPr>
          <w:szCs w:val="24"/>
        </w:rPr>
        <w:t xml:space="preserve"> = </w:t>
      </w:r>
      <w:r>
        <w:rPr>
          <w:szCs w:val="24"/>
        </w:rPr>
        <w:t>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for the EW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36C96DFA" w14:textId="77777777" w:rsidR="003F3F55" w:rsidRPr="00BC7575" w:rsidRDefault="003F3F55" w:rsidP="003F3F55">
      <w:pPr>
        <w:ind w:left="720" w:hanging="360"/>
        <w:rPr>
          <w:szCs w:val="24"/>
        </w:rPr>
      </w:pPr>
      <w:r w:rsidRPr="00905EA6">
        <w:rPr>
          <w:i/>
          <w:szCs w:val="24"/>
        </w:rPr>
        <w:t>Y</w:t>
      </w:r>
      <w:r w:rsidRPr="00905EA6">
        <w:rPr>
          <w:i/>
          <w:szCs w:val="24"/>
          <w:vertAlign w:val="subscript"/>
        </w:rPr>
        <w:t>EW1</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1</w:t>
      </w:r>
      <w:r>
        <w:rPr>
          <w:szCs w:val="24"/>
        </w:rPr>
        <w:t>, and</w:t>
      </w:r>
    </w:p>
    <w:p w14:paraId="688CD820" w14:textId="77777777" w:rsidR="003F3F55" w:rsidRDefault="003F3F55" w:rsidP="003F3F55">
      <w:pPr>
        <w:ind w:left="720" w:hanging="360"/>
        <w:rPr>
          <w:szCs w:val="24"/>
        </w:rPr>
      </w:pPr>
      <w:r w:rsidRPr="00905EA6">
        <w:rPr>
          <w:i/>
          <w:szCs w:val="24"/>
        </w:rPr>
        <w:t>Y</w:t>
      </w:r>
      <w:r w:rsidRPr="00905EA6">
        <w:rPr>
          <w:i/>
          <w:szCs w:val="24"/>
          <w:vertAlign w:val="subscript"/>
        </w:rPr>
        <w:t>EW2</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2</w:t>
      </w:r>
      <w:r>
        <w:rPr>
          <w:szCs w:val="24"/>
        </w:rPr>
        <w:t>.</w:t>
      </w:r>
    </w:p>
    <w:p w14:paraId="7E4C2853" w14:textId="77777777" w:rsidR="003F3F55" w:rsidRDefault="003F3F55" w:rsidP="003F3F55">
      <w:pPr>
        <w:ind w:left="720" w:hanging="360"/>
        <w:rPr>
          <w:szCs w:val="24"/>
        </w:rPr>
      </w:pPr>
    </w:p>
    <w:p w14:paraId="4AB3FD26" w14:textId="7ED4EA15" w:rsidR="003F3F55" w:rsidRPr="00BC7575" w:rsidRDefault="003F3F55" w:rsidP="003F3F55">
      <w:pPr>
        <w:pStyle w:val="Caption"/>
        <w:keepNext/>
        <w:jc w:val="left"/>
        <w:rPr>
          <w:szCs w:val="24"/>
        </w:rPr>
      </w:pPr>
      <w:bookmarkStart w:id="152" w:name="_Ref351710732"/>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13</w:t>
      </w:r>
      <w:r w:rsidRPr="00BC7575">
        <w:rPr>
          <w:noProof/>
          <w:szCs w:val="24"/>
        </w:rPr>
        <w:fldChar w:fldCharType="end"/>
      </w:r>
      <w:bookmarkEnd w:id="152"/>
    </w:p>
    <w:p w14:paraId="76038487" w14:textId="77777777" w:rsidR="003F3F55" w:rsidRPr="00BC7575" w:rsidRDefault="00F04CE4" w:rsidP="003F3F55">
      <w:pP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NS-critical</m:t>
              </m:r>
            </m:sub>
          </m:sSub>
          <m:r>
            <w:rPr>
              <w:rFonts w:ascii="Cambria Math" w:hAnsi="Cambria Math"/>
              <w:szCs w:val="24"/>
            </w:rPr>
            <m:t>=Max</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NS1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NS2</m:t>
                  </m:r>
                </m:sub>
              </m:sSub>
            </m:e>
          </m:d>
        </m:oMath>
      </m:oMathPara>
    </w:p>
    <w:p w14:paraId="00001433" w14:textId="77777777" w:rsidR="003F3F55" w:rsidRPr="00BC7575" w:rsidRDefault="003F3F55" w:rsidP="003F3F55">
      <w:pPr>
        <w:rPr>
          <w:szCs w:val="24"/>
        </w:rPr>
      </w:pPr>
    </w:p>
    <w:p w14:paraId="1E13A466" w14:textId="77777777" w:rsidR="003F3F55" w:rsidRPr="00BC7575" w:rsidRDefault="003F3F55" w:rsidP="003F3F55">
      <w:pPr>
        <w:rPr>
          <w:szCs w:val="24"/>
        </w:rPr>
      </w:pPr>
      <w:r w:rsidRPr="00BC7575">
        <w:rPr>
          <w:szCs w:val="24"/>
        </w:rPr>
        <w:lastRenderedPageBreak/>
        <w:t>where</w:t>
      </w:r>
    </w:p>
    <w:p w14:paraId="7296958D" w14:textId="77777777" w:rsidR="003F3F55" w:rsidRPr="00BC7575" w:rsidRDefault="003F3F55" w:rsidP="003F3F55">
      <w:pPr>
        <w:ind w:left="720" w:hanging="360"/>
        <w:rPr>
          <w:szCs w:val="24"/>
        </w:rPr>
      </w:pPr>
      <w:r w:rsidRPr="00905EA6">
        <w:rPr>
          <w:i/>
          <w:szCs w:val="24"/>
        </w:rPr>
        <w:t>Y</w:t>
      </w:r>
      <w:r w:rsidRPr="00905EA6">
        <w:rPr>
          <w:i/>
          <w:szCs w:val="24"/>
          <w:vertAlign w:val="subscript"/>
        </w:rPr>
        <w:t>NS-critical</w:t>
      </w:r>
      <w:r w:rsidRPr="00BC7575">
        <w:rPr>
          <w:szCs w:val="24"/>
        </w:rPr>
        <w:t xml:space="preserve"> = </w:t>
      </w:r>
      <w:r>
        <w:rPr>
          <w:szCs w:val="24"/>
        </w:rPr>
        <w:t>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for NS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15F42834" w14:textId="77777777" w:rsidR="003F3F55" w:rsidRPr="00BC7575" w:rsidRDefault="003F3F55" w:rsidP="003F3F55">
      <w:pPr>
        <w:ind w:left="720" w:hanging="360"/>
        <w:rPr>
          <w:szCs w:val="24"/>
        </w:rPr>
      </w:pPr>
      <w:r w:rsidRPr="00905EA6">
        <w:rPr>
          <w:i/>
          <w:szCs w:val="24"/>
        </w:rPr>
        <w:t>Y</w:t>
      </w:r>
      <w:r w:rsidRPr="00905EA6">
        <w:rPr>
          <w:i/>
          <w:szCs w:val="24"/>
          <w:vertAlign w:val="subscript"/>
        </w:rPr>
        <w:t>NS1</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1</w:t>
      </w:r>
      <w:r>
        <w:rPr>
          <w:szCs w:val="24"/>
        </w:rPr>
        <w:t>, and</w:t>
      </w:r>
    </w:p>
    <w:p w14:paraId="52B70E9C" w14:textId="77777777" w:rsidR="003F3F55" w:rsidRPr="00BC7575" w:rsidRDefault="003F3F55" w:rsidP="003F3F55">
      <w:pPr>
        <w:ind w:left="720" w:hanging="360"/>
        <w:rPr>
          <w:szCs w:val="24"/>
        </w:rPr>
      </w:pPr>
      <w:r w:rsidRPr="00905EA6">
        <w:rPr>
          <w:i/>
          <w:szCs w:val="24"/>
        </w:rPr>
        <w:t>Y</w:t>
      </w:r>
      <w:r w:rsidRPr="00905EA6">
        <w:rPr>
          <w:i/>
          <w:szCs w:val="24"/>
          <w:vertAlign w:val="subscript"/>
        </w:rPr>
        <w:t>NS2</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for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2</w:t>
      </w:r>
      <w:r>
        <w:rPr>
          <w:szCs w:val="24"/>
        </w:rPr>
        <w:t>.</w:t>
      </w:r>
    </w:p>
    <w:p w14:paraId="53B84798" w14:textId="77777777" w:rsidR="003F3F55" w:rsidRPr="00BC7575" w:rsidRDefault="003F3F55" w:rsidP="003F3F55">
      <w:pPr>
        <w:rPr>
          <w:szCs w:val="24"/>
        </w:rPr>
      </w:pPr>
    </w:p>
    <w:p w14:paraId="5F9F72A6" w14:textId="00558944" w:rsidR="003F3F55" w:rsidRPr="00BC7575" w:rsidRDefault="003F3F55" w:rsidP="003F3F55">
      <w:pPr>
        <w:rPr>
          <w:szCs w:val="24"/>
        </w:rPr>
      </w:pPr>
      <w:r w:rsidRPr="00BC7575">
        <w:rPr>
          <w:szCs w:val="24"/>
        </w:rPr>
        <w:t>For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sidRPr="00BC7575">
        <w:rPr>
          <w:szCs w:val="24"/>
        </w:rPr>
        <w:t xml:space="preserve">s, we use </w:t>
      </w:r>
      <w:r w:rsidRPr="00BC7575">
        <w:rPr>
          <w:szCs w:val="24"/>
        </w:rPr>
        <w:fldChar w:fldCharType="begin"/>
      </w:r>
      <w:r w:rsidRPr="00BC7575">
        <w:rPr>
          <w:szCs w:val="24"/>
        </w:rPr>
        <w:instrText xml:space="preserve"> REF _Ref351710759 \h  \* MERGEFORMAT </w:instrText>
      </w:r>
      <w:r w:rsidRPr="00BC7575">
        <w:rPr>
          <w:szCs w:val="24"/>
        </w:rPr>
      </w:r>
      <w:r w:rsidRPr="00BC7575">
        <w:rPr>
          <w:szCs w:val="24"/>
        </w:rPr>
        <w:fldChar w:fldCharType="separate"/>
      </w:r>
      <w:r w:rsidR="004F0723" w:rsidRPr="00BC7575">
        <w:rPr>
          <w:szCs w:val="24"/>
        </w:rPr>
        <w:t xml:space="preserve">Equation </w:t>
      </w:r>
      <w:r w:rsidR="004F0723">
        <w:rPr>
          <w:noProof/>
          <w:szCs w:val="24"/>
        </w:rPr>
        <w:t>14</w:t>
      </w:r>
      <w:r w:rsidRPr="00BC7575">
        <w:rPr>
          <w:szCs w:val="24"/>
        </w:rPr>
        <w:fldChar w:fldCharType="end"/>
      </w:r>
      <w:r w:rsidRPr="00BC7575">
        <w:rPr>
          <w:szCs w:val="24"/>
        </w:rPr>
        <w:t xml:space="preserve"> and </w:t>
      </w:r>
      <w:r w:rsidRPr="00BC7575">
        <w:rPr>
          <w:szCs w:val="24"/>
        </w:rPr>
        <w:fldChar w:fldCharType="begin"/>
      </w:r>
      <w:r w:rsidRPr="00BC7575">
        <w:rPr>
          <w:szCs w:val="24"/>
        </w:rPr>
        <w:instrText xml:space="preserve"> REF _Ref351710761 \h  \* MERGEFORMAT </w:instrText>
      </w:r>
      <w:r w:rsidRPr="00BC7575">
        <w:rPr>
          <w:szCs w:val="24"/>
        </w:rPr>
      </w:r>
      <w:r w:rsidRPr="00BC7575">
        <w:rPr>
          <w:szCs w:val="24"/>
        </w:rPr>
        <w:fldChar w:fldCharType="separate"/>
      </w:r>
      <w:r w:rsidR="004F0723" w:rsidRPr="00BC7575">
        <w:rPr>
          <w:szCs w:val="24"/>
        </w:rPr>
        <w:t xml:space="preserve">Equation </w:t>
      </w:r>
      <w:r w:rsidR="004F0723">
        <w:rPr>
          <w:noProof/>
          <w:szCs w:val="24"/>
        </w:rPr>
        <w:t>15</w:t>
      </w:r>
      <w:r w:rsidRPr="00BC7575">
        <w:rPr>
          <w:szCs w:val="24"/>
        </w:rPr>
        <w:fldChar w:fldCharType="end"/>
      </w:r>
      <w:r w:rsidRPr="00BC7575">
        <w:rPr>
          <w:szCs w:val="24"/>
        </w:rPr>
        <w:t xml:space="preserve"> to determine the </w:t>
      </w:r>
      <w:r>
        <w:rPr>
          <w:szCs w:val="24"/>
        </w:rPr>
        <w:t>critical</w:t>
      </w:r>
      <w:r w:rsidRPr="00BC7575">
        <w:rPr>
          <w:szCs w:val="24"/>
        </w:rPr>
        <w:t xml:space="preserve"> </w:t>
      </w:r>
      <w:r>
        <w:rPr>
          <w:szCs w:val="24"/>
        </w:rPr>
        <w:t>movement</w:t>
      </w:r>
      <w:r>
        <w:rPr>
          <w:szCs w:val="24"/>
        </w:rPr>
        <w:fldChar w:fldCharType="begin"/>
      </w:r>
      <w:r>
        <w:rPr>
          <w:szCs w:val="24"/>
        </w:rPr>
        <w:instrText xml:space="preserve"> XE "</w:instrText>
      </w:r>
      <w:r w:rsidRPr="00976086">
        <w:rPr>
          <w:sz w:val="20"/>
          <w:szCs w:val="20"/>
        </w:rPr>
        <w:instrText>Critical movement</w:instrText>
      </w:r>
      <w:r>
        <w:rPr>
          <w:sz w:val="20"/>
          <w:szCs w:val="20"/>
        </w:rPr>
        <w:instrText>"</w:instrText>
      </w:r>
      <w:r>
        <w:rPr>
          <w:szCs w:val="24"/>
        </w:rPr>
        <w:instrText xml:space="preserve"> </w:instrText>
      </w:r>
      <w:r>
        <w:rPr>
          <w:szCs w:val="24"/>
        </w:rPr>
        <w:fldChar w:fldCharType="end"/>
      </w:r>
      <w:r>
        <w:rPr>
          <w:szCs w:val="24"/>
        </w:rPr>
        <w:t>s for each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02FE41BF" w14:textId="77777777" w:rsidR="003F3F55" w:rsidRPr="00BC7575" w:rsidRDefault="003F3F55" w:rsidP="003F3F55">
      <w:pPr>
        <w:ind w:left="360"/>
        <w:rPr>
          <w:szCs w:val="24"/>
        </w:rPr>
      </w:pPr>
    </w:p>
    <w:p w14:paraId="6F2CDE07" w14:textId="0F376FF7" w:rsidR="003F3F55" w:rsidRPr="00BC7575" w:rsidRDefault="003F3F55" w:rsidP="003F3F55">
      <w:pPr>
        <w:pStyle w:val="Caption"/>
        <w:keepNext/>
        <w:jc w:val="left"/>
        <w:rPr>
          <w:szCs w:val="24"/>
        </w:rPr>
      </w:pPr>
      <w:bookmarkStart w:id="153" w:name="_Ref351710759"/>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14</w:t>
      </w:r>
      <w:r w:rsidRPr="00BC7575">
        <w:rPr>
          <w:noProof/>
          <w:szCs w:val="24"/>
        </w:rPr>
        <w:fldChar w:fldCharType="end"/>
      </w:r>
      <w:bookmarkEnd w:id="153"/>
    </w:p>
    <w:p w14:paraId="274EA1BE" w14:textId="77777777" w:rsidR="003F3F55" w:rsidRPr="00BC7575" w:rsidRDefault="00F04CE4" w:rsidP="003F3F55">
      <w:pP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EW-critical</m:t>
              </m:r>
            </m:sub>
          </m:sSub>
          <m:r>
            <w:rPr>
              <w:rFonts w:ascii="Cambria Math" w:hAnsi="Cambria Math"/>
              <w:szCs w:val="24"/>
            </w:rPr>
            <m:t>=Max</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5</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6</m:t>
                  </m:r>
                </m:sub>
              </m:sSub>
            </m:e>
          </m:d>
        </m:oMath>
      </m:oMathPara>
    </w:p>
    <w:p w14:paraId="0E9FAF7F" w14:textId="77777777" w:rsidR="003F3F55" w:rsidRPr="00BC7575" w:rsidRDefault="003F3F55" w:rsidP="003F3F55">
      <w:pPr>
        <w:rPr>
          <w:szCs w:val="24"/>
        </w:rPr>
      </w:pPr>
    </w:p>
    <w:p w14:paraId="1F1C5AD4" w14:textId="77777777" w:rsidR="003F3F55" w:rsidRPr="00BC7575" w:rsidRDefault="003F3F55" w:rsidP="003F3F55">
      <w:pPr>
        <w:rPr>
          <w:szCs w:val="24"/>
        </w:rPr>
      </w:pPr>
      <w:r w:rsidRPr="00BC7575">
        <w:rPr>
          <w:szCs w:val="24"/>
        </w:rPr>
        <w:t>where</w:t>
      </w:r>
    </w:p>
    <w:p w14:paraId="1DD539A1" w14:textId="77777777" w:rsidR="003F3F55" w:rsidRPr="00BC7575" w:rsidRDefault="003F3F55" w:rsidP="003F3F55">
      <w:pPr>
        <w:ind w:left="720" w:hanging="360"/>
        <w:rPr>
          <w:szCs w:val="24"/>
        </w:rPr>
      </w:pPr>
      <w:r w:rsidRPr="00905EA6">
        <w:rPr>
          <w:i/>
          <w:szCs w:val="24"/>
        </w:rPr>
        <w:t>Y</w:t>
      </w:r>
      <w:r w:rsidRPr="00905EA6">
        <w:rPr>
          <w:i/>
          <w:szCs w:val="24"/>
          <w:vertAlign w:val="subscript"/>
        </w:rPr>
        <w:t>EW-critical</w:t>
      </w:r>
      <w:r w:rsidRPr="00BC7575">
        <w:rPr>
          <w:szCs w:val="24"/>
        </w:rPr>
        <w:t xml:space="preserve"> = </w:t>
      </w:r>
      <w:r>
        <w:rPr>
          <w:szCs w:val="24"/>
        </w:rPr>
        <w:t>critical</w:t>
      </w:r>
      <w:r w:rsidRPr="00BC7575">
        <w:rPr>
          <w:szCs w:val="24"/>
        </w:rPr>
        <w:t xml:space="preserve"> </w:t>
      </w:r>
      <w:r>
        <w:rPr>
          <w:szCs w:val="24"/>
        </w:rPr>
        <w:t>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for the EW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 and</w:t>
      </w:r>
    </w:p>
    <w:p w14:paraId="18109B53" w14:textId="77777777" w:rsidR="003F3F55" w:rsidRPr="00BC7575" w:rsidRDefault="003F3F55" w:rsidP="003F3F55">
      <w:pPr>
        <w:ind w:left="720" w:hanging="360"/>
        <w:rPr>
          <w:szCs w:val="24"/>
        </w:rPr>
      </w:pPr>
      <w:r w:rsidRPr="00905EA6">
        <w:rPr>
          <w:i/>
          <w:szCs w:val="24"/>
        </w:rPr>
        <w:t>Y</w:t>
      </w:r>
      <w:r w:rsidRPr="00905EA6">
        <w:rPr>
          <w:i/>
          <w:szCs w:val="24"/>
          <w:vertAlign w:val="subscript"/>
        </w:rPr>
        <w:t>i</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s for movements 1, 2, 5, and 6</w:t>
      </w:r>
      <w:r>
        <w:rPr>
          <w:szCs w:val="24"/>
        </w:rPr>
        <w:t>.</w:t>
      </w:r>
    </w:p>
    <w:p w14:paraId="50237DB8" w14:textId="77777777" w:rsidR="003F3F55" w:rsidRPr="00BC7575" w:rsidRDefault="003F3F55" w:rsidP="003F3F55">
      <w:pPr>
        <w:rPr>
          <w:szCs w:val="24"/>
        </w:rPr>
      </w:pPr>
    </w:p>
    <w:p w14:paraId="7C9AC904" w14:textId="5C5E67A6" w:rsidR="003F3F55" w:rsidRPr="00BC7575" w:rsidRDefault="003F3F55" w:rsidP="003F3F55">
      <w:pPr>
        <w:pStyle w:val="Caption"/>
        <w:keepNext/>
        <w:jc w:val="left"/>
        <w:rPr>
          <w:szCs w:val="24"/>
        </w:rPr>
      </w:pPr>
      <w:bookmarkStart w:id="154" w:name="_Ref351710761"/>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15</w:t>
      </w:r>
      <w:r w:rsidRPr="00BC7575">
        <w:rPr>
          <w:noProof/>
          <w:szCs w:val="24"/>
        </w:rPr>
        <w:fldChar w:fldCharType="end"/>
      </w:r>
      <w:bookmarkEnd w:id="154"/>
    </w:p>
    <w:p w14:paraId="591EA21A" w14:textId="77777777" w:rsidR="003F3F55" w:rsidRPr="00BC7575" w:rsidRDefault="00F04CE4" w:rsidP="003F3F55">
      <w:pP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NS-critical</m:t>
              </m:r>
            </m:sub>
          </m:sSub>
          <m:r>
            <w:rPr>
              <w:rFonts w:ascii="Cambria Math" w:hAnsi="Cambria Math"/>
              <w:szCs w:val="24"/>
            </w:rPr>
            <m:t>=Max</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7</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8</m:t>
                  </m:r>
                </m:sub>
              </m:sSub>
            </m:e>
          </m:d>
        </m:oMath>
      </m:oMathPara>
    </w:p>
    <w:p w14:paraId="073D9ED5" w14:textId="77777777" w:rsidR="003F3F55" w:rsidRPr="00BC7575" w:rsidRDefault="003F3F55" w:rsidP="003F3F55">
      <w:pPr>
        <w:rPr>
          <w:szCs w:val="24"/>
        </w:rPr>
      </w:pPr>
    </w:p>
    <w:p w14:paraId="62030D9F" w14:textId="77777777" w:rsidR="003F3F55" w:rsidRPr="00BC7575" w:rsidRDefault="003F3F55" w:rsidP="003F3F55">
      <w:pPr>
        <w:rPr>
          <w:szCs w:val="24"/>
        </w:rPr>
      </w:pPr>
      <w:r w:rsidRPr="00BC7575">
        <w:rPr>
          <w:szCs w:val="24"/>
        </w:rPr>
        <w:t>where</w:t>
      </w:r>
    </w:p>
    <w:p w14:paraId="2A2E681A" w14:textId="77777777" w:rsidR="003F3F55" w:rsidRPr="00BC7575" w:rsidRDefault="003F3F55" w:rsidP="003F3F55">
      <w:pPr>
        <w:ind w:left="720" w:hanging="360"/>
        <w:rPr>
          <w:szCs w:val="24"/>
        </w:rPr>
      </w:pPr>
      <w:r w:rsidRPr="00905EA6">
        <w:rPr>
          <w:i/>
          <w:szCs w:val="24"/>
        </w:rPr>
        <w:t>Y</w:t>
      </w:r>
      <w:r w:rsidRPr="00905EA6">
        <w:rPr>
          <w:i/>
          <w:szCs w:val="24"/>
          <w:vertAlign w:val="subscript"/>
        </w:rPr>
        <w:t>NS-critical</w:t>
      </w:r>
      <w:r w:rsidRPr="00BC7575">
        <w:rPr>
          <w:szCs w:val="24"/>
        </w:rPr>
        <w:t xml:space="preserve"> = </w:t>
      </w:r>
      <w:r>
        <w:rPr>
          <w:szCs w:val="24"/>
        </w:rPr>
        <w:t>critical</w:t>
      </w:r>
      <w:r w:rsidRPr="00BC7575">
        <w:rPr>
          <w:szCs w:val="24"/>
        </w:rPr>
        <w:t xml:space="preserve"> </w:t>
      </w:r>
      <w:r>
        <w:rPr>
          <w:szCs w:val="24"/>
        </w:rPr>
        <w:t>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for NS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 and</w:t>
      </w:r>
    </w:p>
    <w:p w14:paraId="515C7108" w14:textId="77777777" w:rsidR="003F3F55" w:rsidRPr="00BC7575" w:rsidRDefault="003F3F55" w:rsidP="003F3F55">
      <w:pPr>
        <w:ind w:left="720" w:hanging="360"/>
        <w:rPr>
          <w:szCs w:val="24"/>
        </w:rPr>
      </w:pPr>
      <w:r w:rsidRPr="00905EA6">
        <w:rPr>
          <w:i/>
          <w:szCs w:val="24"/>
        </w:rPr>
        <w:t>Y</w:t>
      </w:r>
      <w:r w:rsidRPr="00905EA6">
        <w:rPr>
          <w:i/>
          <w:szCs w:val="24"/>
          <w:vertAlign w:val="subscript"/>
        </w:rPr>
        <w:t>i</w:t>
      </w:r>
      <w:r w:rsidRPr="00BC7575">
        <w:rPr>
          <w:szCs w:val="24"/>
        </w:rPr>
        <w:t xml:space="preserve"> =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s for movements 3, 4, 7, and 8</w:t>
      </w:r>
      <w:r>
        <w:rPr>
          <w:szCs w:val="24"/>
        </w:rPr>
        <w:t>.</w:t>
      </w:r>
    </w:p>
    <w:p w14:paraId="62691399" w14:textId="77777777" w:rsidR="003F3F55" w:rsidRDefault="003F3F55" w:rsidP="003F3F55"/>
    <w:p w14:paraId="7421D0A9" w14:textId="77777777" w:rsidR="003F3F55" w:rsidRDefault="003F3F55" w:rsidP="003F3F55">
      <w:pPr>
        <w:rPr>
          <w:szCs w:val="24"/>
        </w:rPr>
      </w:pPr>
      <w:r w:rsidRPr="00361F71">
        <w:rPr>
          <w:b/>
          <w:szCs w:val="24"/>
        </w:rPr>
        <w:t xml:space="preserve">Step 4: Determine the critical </w:t>
      </w:r>
      <w:r>
        <w:rPr>
          <w:b/>
          <w:szCs w:val="24"/>
        </w:rPr>
        <w:t>volume-to-capacity ratio</w:t>
      </w:r>
      <w:r>
        <w:rPr>
          <w:b/>
          <w:szCs w:val="24"/>
        </w:rPr>
        <w:fldChar w:fldCharType="begin"/>
      </w:r>
      <w:r>
        <w:rPr>
          <w:b/>
          <w:szCs w:val="24"/>
        </w:rPr>
        <w:instrText xml:space="preserve"> XE "</w:instrText>
      </w:r>
      <w:r w:rsidRPr="00976086">
        <w:rPr>
          <w:sz w:val="20"/>
          <w:szCs w:val="20"/>
        </w:rPr>
        <w:instrText>Critical volume-to-capacity ratio</w:instrText>
      </w:r>
      <w:r>
        <w:rPr>
          <w:sz w:val="20"/>
          <w:szCs w:val="20"/>
        </w:rPr>
        <w:instrText>"</w:instrText>
      </w:r>
      <w:r>
        <w:rPr>
          <w:b/>
          <w:szCs w:val="24"/>
        </w:rPr>
        <w:instrText xml:space="preserve"> </w:instrText>
      </w:r>
      <w:r>
        <w:rPr>
          <w:b/>
          <w:szCs w:val="24"/>
        </w:rPr>
        <w:fldChar w:fldCharType="end"/>
      </w:r>
      <w:r>
        <w:rPr>
          <w:b/>
          <w:szCs w:val="24"/>
        </w:rPr>
        <w:t xml:space="preserve"> for the intersection</w:t>
      </w:r>
      <w:r w:rsidRPr="00BC7575">
        <w:rPr>
          <w:szCs w:val="24"/>
        </w:rPr>
        <w:t>.</w:t>
      </w:r>
      <w:r>
        <w:rPr>
          <w:szCs w:val="24"/>
        </w:rPr>
        <w:t xml:space="preserve">  </w:t>
      </w:r>
    </w:p>
    <w:p w14:paraId="7C5343C6" w14:textId="2671BB3D" w:rsidR="003F3F55" w:rsidRDefault="003F3F55" w:rsidP="003F3F55">
      <w:pPr>
        <w:rPr>
          <w:szCs w:val="24"/>
        </w:rPr>
      </w:pPr>
      <w:r>
        <w:rPr>
          <w:szCs w:val="24"/>
        </w:rPr>
        <w:t>Step 4a: Compute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Pr>
          <w:szCs w:val="24"/>
        </w:rPr>
        <w:t xml:space="preserve"> per cycle </w:t>
      </w:r>
      <w:r w:rsidRPr="0060116D">
        <w:rPr>
          <w:i/>
          <w:szCs w:val="24"/>
        </w:rPr>
        <w:t>L</w:t>
      </w:r>
      <w:r>
        <w:rPr>
          <w:szCs w:val="24"/>
        </w:rPr>
        <w:t xml:space="preserve"> as given in </w:t>
      </w:r>
      <w:r>
        <w:rPr>
          <w:szCs w:val="24"/>
        </w:rPr>
        <w:fldChar w:fldCharType="begin"/>
      </w:r>
      <w:r>
        <w:rPr>
          <w:szCs w:val="24"/>
        </w:rPr>
        <w:instrText xml:space="preserve"> REF _Ref361391825 \h </w:instrText>
      </w:r>
      <w:r>
        <w:rPr>
          <w:szCs w:val="24"/>
        </w:rPr>
      </w:r>
      <w:r>
        <w:rPr>
          <w:szCs w:val="24"/>
        </w:rPr>
        <w:fldChar w:fldCharType="separate"/>
      </w:r>
      <w:r w:rsidR="004F0723">
        <w:t xml:space="preserve">Equation </w:t>
      </w:r>
      <w:r w:rsidR="004F0723">
        <w:rPr>
          <w:noProof/>
        </w:rPr>
        <w:t>16</w:t>
      </w:r>
      <w:r>
        <w:rPr>
          <w:szCs w:val="24"/>
        </w:rPr>
        <w:fldChar w:fldCharType="end"/>
      </w:r>
      <w:r>
        <w:rPr>
          <w:szCs w:val="24"/>
        </w:rPr>
        <w:t xml:space="preserve">. </w:t>
      </w:r>
    </w:p>
    <w:p w14:paraId="215C103F" w14:textId="77777777" w:rsidR="003F3F55" w:rsidRDefault="003F3F55" w:rsidP="003F3F55">
      <w:pPr>
        <w:ind w:firstLine="360"/>
      </w:pPr>
    </w:p>
    <w:p w14:paraId="63E80A8A" w14:textId="69E0BF5E" w:rsidR="003F3F55" w:rsidRDefault="003F3F55" w:rsidP="003F3F55">
      <w:pPr>
        <w:pStyle w:val="Caption"/>
        <w:keepNext/>
        <w:jc w:val="left"/>
      </w:pPr>
      <w:bookmarkStart w:id="155" w:name="_Ref361391825"/>
      <w:r>
        <w:t xml:space="preserve">Equation </w:t>
      </w:r>
      <w:fldSimple w:instr=" SEQ Equation \* ARABIC ">
        <w:r w:rsidR="004F0723">
          <w:rPr>
            <w:noProof/>
          </w:rPr>
          <w:t>16</w:t>
        </w:r>
      </w:fldSimple>
      <w:bookmarkEnd w:id="155"/>
    </w:p>
    <w:p w14:paraId="57E93F2D" w14:textId="77777777" w:rsidR="003F3F55" w:rsidRDefault="003F3F55" w:rsidP="003F3F55">
      <w:pPr>
        <w:ind w:firstLine="360"/>
      </w:pPr>
      <m:oMathPara>
        <m:oMath>
          <m:r>
            <w:rPr>
              <w:rFonts w:ascii="Cambria Math" w:hAnsi="Cambria Math"/>
            </w:rPr>
            <m:t>L=</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t</m:t>
                  </m:r>
                </m:e>
                <m:sub>
                  <m:r>
                    <w:rPr>
                      <w:rFonts w:ascii="Cambria Math" w:hAnsi="Cambria Math"/>
                    </w:rPr>
                    <m:t>Li</m:t>
                  </m:r>
                </m:sub>
              </m:sSub>
            </m:e>
          </m:nary>
        </m:oMath>
      </m:oMathPara>
    </w:p>
    <w:p w14:paraId="2A298288" w14:textId="77777777" w:rsidR="003F3F55" w:rsidRDefault="003F3F55" w:rsidP="003F3F55">
      <w:pPr>
        <w:rPr>
          <w:szCs w:val="24"/>
        </w:rPr>
      </w:pPr>
      <w:r>
        <w:rPr>
          <w:szCs w:val="24"/>
        </w:rPr>
        <w:t>where</w:t>
      </w:r>
    </w:p>
    <w:p w14:paraId="15816570" w14:textId="77777777" w:rsidR="003F3F55" w:rsidRPr="00370D82" w:rsidRDefault="003F3F55" w:rsidP="003F3F55">
      <w:pPr>
        <w:ind w:left="360"/>
        <w:rPr>
          <w:szCs w:val="24"/>
        </w:rPr>
      </w:pPr>
      <w:r w:rsidRPr="00370D82">
        <w:rPr>
          <w:i/>
          <w:szCs w:val="24"/>
        </w:rPr>
        <w:t>L</w:t>
      </w:r>
      <w:r w:rsidRPr="00370D82">
        <w:rPr>
          <w:szCs w:val="24"/>
        </w:rPr>
        <w:t xml:space="preserve"> =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370D82">
        <w:rPr>
          <w:szCs w:val="24"/>
        </w:rPr>
        <w:t xml:space="preserve"> per cycle, sec,</w:t>
      </w:r>
    </w:p>
    <w:p w14:paraId="201D3ED9" w14:textId="77777777" w:rsidR="003F3F55" w:rsidRPr="00370D82" w:rsidRDefault="003F3F55" w:rsidP="003F3F55">
      <w:pPr>
        <w:ind w:left="360"/>
        <w:rPr>
          <w:szCs w:val="24"/>
        </w:rPr>
      </w:pPr>
      <w:r w:rsidRPr="00370D82">
        <w:rPr>
          <w:i/>
          <w:szCs w:val="24"/>
        </w:rPr>
        <w:t>t</w:t>
      </w:r>
      <w:r w:rsidRPr="00370D82">
        <w:rPr>
          <w:i/>
          <w:szCs w:val="24"/>
          <w:vertAlign w:val="subscript"/>
        </w:rPr>
        <w:t>Li</w:t>
      </w:r>
      <w:r w:rsidRPr="00370D82">
        <w:rPr>
          <w:szCs w:val="24"/>
        </w:rPr>
        <w:t xml:space="preserve"> =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370D82">
        <w:rPr>
          <w:szCs w:val="24"/>
        </w:rPr>
        <w:t xml:space="preserve"> for phase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sidRPr="00370D82">
        <w:rPr>
          <w:szCs w:val="24"/>
        </w:rPr>
        <w:t xml:space="preserve"> i, and </w:t>
      </w:r>
    </w:p>
    <w:p w14:paraId="1D00D769" w14:textId="77777777" w:rsidR="003F3F55" w:rsidRPr="00370D82" w:rsidRDefault="003F3F55" w:rsidP="003F3F55">
      <w:pPr>
        <w:ind w:left="360"/>
        <w:rPr>
          <w:szCs w:val="24"/>
        </w:rPr>
      </w:pPr>
      <w:r w:rsidRPr="00370D82">
        <w:rPr>
          <w:i/>
          <w:szCs w:val="24"/>
        </w:rPr>
        <w:t>M</w:t>
      </w:r>
      <w:r w:rsidRPr="00370D82">
        <w:rPr>
          <w:szCs w:val="24"/>
        </w:rPr>
        <w:t xml:space="preserve"> = number of phases that serve the critical movement</w:t>
      </w:r>
      <w:r>
        <w:rPr>
          <w:szCs w:val="24"/>
        </w:rPr>
        <w:fldChar w:fldCharType="begin"/>
      </w:r>
      <w:r>
        <w:rPr>
          <w:szCs w:val="24"/>
        </w:rPr>
        <w:instrText xml:space="preserve"> XE "</w:instrText>
      </w:r>
      <w:r w:rsidRPr="00976086">
        <w:rPr>
          <w:sz w:val="20"/>
          <w:szCs w:val="20"/>
        </w:rPr>
        <w:instrText>Critical movement</w:instrText>
      </w:r>
      <w:r>
        <w:rPr>
          <w:sz w:val="20"/>
          <w:szCs w:val="20"/>
        </w:rPr>
        <w:instrText>"</w:instrText>
      </w:r>
      <w:r>
        <w:rPr>
          <w:szCs w:val="24"/>
        </w:rPr>
        <w:instrText xml:space="preserve"> </w:instrText>
      </w:r>
      <w:r>
        <w:rPr>
          <w:szCs w:val="24"/>
        </w:rPr>
        <w:fldChar w:fldCharType="end"/>
      </w:r>
      <w:r w:rsidRPr="00370D82">
        <w:rPr>
          <w:szCs w:val="24"/>
        </w:rPr>
        <w:t xml:space="preserve">s for one cycle.  </w:t>
      </w:r>
    </w:p>
    <w:p w14:paraId="4454A30C" w14:textId="77777777" w:rsidR="003F3F55" w:rsidRDefault="003F3F55" w:rsidP="003F3F55">
      <w:pPr>
        <w:rPr>
          <w:szCs w:val="24"/>
        </w:rPr>
      </w:pPr>
    </w:p>
    <w:p w14:paraId="7DFFDD45" w14:textId="77777777" w:rsidR="003F3F55" w:rsidRDefault="003F3F55" w:rsidP="003F3F55">
      <w:pPr>
        <w:rPr>
          <w:szCs w:val="24"/>
        </w:rPr>
      </w:pPr>
      <w:r>
        <w:rPr>
          <w:szCs w:val="24"/>
        </w:rPr>
        <w:t>If all left turn movements are protected, M is 4; if all are permitted, M is 2.  If the left turn movements for one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 xml:space="preserve"> are protected and if they are permitted for the other concurrency group, M is 3.</w:t>
      </w:r>
    </w:p>
    <w:p w14:paraId="5BD89F12" w14:textId="77777777" w:rsidR="003F3F55" w:rsidRDefault="003F3F55" w:rsidP="003F3F55">
      <w:pPr>
        <w:rPr>
          <w:szCs w:val="24"/>
        </w:rPr>
      </w:pPr>
    </w:p>
    <w:p w14:paraId="205B4AE2" w14:textId="39F9C922" w:rsidR="003F3F55" w:rsidRDefault="003F3F55" w:rsidP="003F3F55">
      <w:pPr>
        <w:rPr>
          <w:szCs w:val="24"/>
        </w:rPr>
      </w:pPr>
      <w:r>
        <w:rPr>
          <w:szCs w:val="24"/>
        </w:rPr>
        <w:t xml:space="preserve">Step 4b: Compute the </w:t>
      </w:r>
      <w:r w:rsidRPr="00FC2F5E">
        <w:rPr>
          <w:i/>
          <w:szCs w:val="24"/>
        </w:rPr>
        <w:t>critical volume-to-capacity</w:t>
      </w:r>
      <w:r>
        <w:rPr>
          <w:szCs w:val="24"/>
        </w:rPr>
        <w:t xml:space="preserve"> ratio</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Pr>
          <w:szCs w:val="24"/>
        </w:rPr>
        <w:t xml:space="preserve"> considering the 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Pr>
          <w:szCs w:val="24"/>
        </w:rPr>
        <w:t>s and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Pr>
          <w:szCs w:val="24"/>
        </w:rPr>
        <w:t xml:space="preserve"> per cycle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Pr>
          <w:szCs w:val="24"/>
        </w:rPr>
        <w:t xml:space="preserve">, using </w:t>
      </w:r>
      <w:r>
        <w:rPr>
          <w:szCs w:val="24"/>
        </w:rPr>
        <w:fldChar w:fldCharType="begin"/>
      </w:r>
      <w:r>
        <w:rPr>
          <w:szCs w:val="24"/>
        </w:rPr>
        <w:instrText xml:space="preserve"> REF _Ref361391938 \h </w:instrText>
      </w:r>
      <w:r>
        <w:rPr>
          <w:szCs w:val="24"/>
        </w:rPr>
      </w:r>
      <w:r>
        <w:rPr>
          <w:szCs w:val="24"/>
        </w:rPr>
        <w:fldChar w:fldCharType="separate"/>
      </w:r>
      <w:r w:rsidR="004F0723" w:rsidRPr="00BC7575">
        <w:rPr>
          <w:szCs w:val="24"/>
        </w:rPr>
        <w:t xml:space="preserve">Equation </w:t>
      </w:r>
      <w:r w:rsidR="004F0723">
        <w:rPr>
          <w:noProof/>
          <w:szCs w:val="24"/>
        </w:rPr>
        <w:t>17</w:t>
      </w:r>
      <w:r>
        <w:rPr>
          <w:szCs w:val="24"/>
        </w:rPr>
        <w:fldChar w:fldCharType="end"/>
      </w:r>
      <w:r>
        <w:rPr>
          <w:szCs w:val="24"/>
        </w:rPr>
        <w:t>.</w:t>
      </w:r>
    </w:p>
    <w:p w14:paraId="695495AB" w14:textId="77777777" w:rsidR="003F3F55" w:rsidRPr="00BC7575" w:rsidRDefault="003F3F55" w:rsidP="003F3F55">
      <w:pPr>
        <w:rPr>
          <w:szCs w:val="24"/>
        </w:rPr>
      </w:pPr>
    </w:p>
    <w:p w14:paraId="6CFEAB97" w14:textId="5DB6A277" w:rsidR="003F3F55" w:rsidRPr="00BC7575" w:rsidRDefault="003F3F55" w:rsidP="003F3F55">
      <w:pPr>
        <w:pStyle w:val="Caption"/>
        <w:keepNext/>
        <w:jc w:val="left"/>
        <w:rPr>
          <w:szCs w:val="24"/>
        </w:rPr>
      </w:pPr>
      <w:bookmarkStart w:id="156" w:name="_Ref361391938"/>
      <w:r w:rsidRPr="00BC7575">
        <w:rPr>
          <w:szCs w:val="24"/>
        </w:rPr>
        <w:t xml:space="preserve">Equation </w:t>
      </w:r>
      <w:r w:rsidRPr="00BC7575">
        <w:rPr>
          <w:szCs w:val="24"/>
        </w:rPr>
        <w:fldChar w:fldCharType="begin"/>
      </w:r>
      <w:r w:rsidRPr="00BC7575">
        <w:rPr>
          <w:szCs w:val="24"/>
        </w:rPr>
        <w:instrText xml:space="preserve"> SEQ Equation \* ARABIC </w:instrText>
      </w:r>
      <w:r w:rsidRPr="00BC7575">
        <w:rPr>
          <w:szCs w:val="24"/>
        </w:rPr>
        <w:fldChar w:fldCharType="separate"/>
      </w:r>
      <w:r w:rsidR="004F0723">
        <w:rPr>
          <w:noProof/>
          <w:szCs w:val="24"/>
        </w:rPr>
        <w:t>17</w:t>
      </w:r>
      <w:r w:rsidRPr="00BC7575">
        <w:rPr>
          <w:noProof/>
          <w:szCs w:val="24"/>
        </w:rPr>
        <w:fldChar w:fldCharType="end"/>
      </w:r>
      <w:bookmarkEnd w:id="156"/>
    </w:p>
    <w:p w14:paraId="0109C455" w14:textId="77777777" w:rsidR="003F3F55" w:rsidRPr="00BC7575" w:rsidRDefault="00F04CE4" w:rsidP="003F3F55">
      <w:pP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EW-critical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NS-critical</m:t>
                  </m:r>
                </m:sub>
              </m:sSub>
              <m:r>
                <w:rPr>
                  <w:rFonts w:ascii="Cambria Math" w:hAnsi="Cambria Math"/>
                  <w:szCs w:val="24"/>
                </w:rPr>
                <m:t>)(C)</m:t>
              </m:r>
            </m:num>
            <m:den>
              <m:r>
                <w:rPr>
                  <w:rFonts w:ascii="Cambria Math" w:hAnsi="Cambria Math"/>
                  <w:szCs w:val="24"/>
                </w:rPr>
                <m:t>C-L</m:t>
              </m:r>
            </m:den>
          </m:f>
        </m:oMath>
      </m:oMathPara>
    </w:p>
    <w:p w14:paraId="6EBDA9BF" w14:textId="77777777" w:rsidR="003F3F55" w:rsidRPr="00BC7575" w:rsidRDefault="003F3F55" w:rsidP="003F3F55">
      <w:pPr>
        <w:rPr>
          <w:szCs w:val="24"/>
        </w:rPr>
      </w:pPr>
    </w:p>
    <w:p w14:paraId="7D25FF6B" w14:textId="77777777" w:rsidR="003F3F55" w:rsidRPr="00BC7575" w:rsidRDefault="003F3F55" w:rsidP="003F3F55">
      <w:pPr>
        <w:rPr>
          <w:szCs w:val="24"/>
        </w:rPr>
      </w:pPr>
      <w:r w:rsidRPr="00BC7575">
        <w:rPr>
          <w:szCs w:val="24"/>
        </w:rPr>
        <w:t>where</w:t>
      </w:r>
    </w:p>
    <w:p w14:paraId="35C49AFE" w14:textId="77777777" w:rsidR="003F3F55" w:rsidRPr="00BC7575" w:rsidRDefault="003F3F55" w:rsidP="003F3F55">
      <w:pPr>
        <w:ind w:left="360"/>
        <w:rPr>
          <w:szCs w:val="24"/>
        </w:rPr>
      </w:pPr>
      <w:r w:rsidRPr="00905EA6">
        <w:rPr>
          <w:i/>
          <w:szCs w:val="24"/>
        </w:rPr>
        <w:t>X</w:t>
      </w:r>
      <w:r w:rsidRPr="00905EA6">
        <w:rPr>
          <w:i/>
          <w:szCs w:val="24"/>
          <w:vertAlign w:val="subscript"/>
        </w:rPr>
        <w:t>c</w:t>
      </w:r>
      <w:r w:rsidRPr="00BC7575">
        <w:rPr>
          <w:szCs w:val="24"/>
        </w:rPr>
        <w:t xml:space="preserve"> = critical </w:t>
      </w:r>
      <w:r>
        <w:rPr>
          <w:szCs w:val="24"/>
        </w:rPr>
        <w:t>volume-to-capacity ratio</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Pr>
          <w:szCs w:val="24"/>
        </w:rPr>
        <w:t>,</w:t>
      </w:r>
    </w:p>
    <w:p w14:paraId="527AC422" w14:textId="77777777" w:rsidR="003F3F55" w:rsidRPr="00BC7575" w:rsidRDefault="003F3F55" w:rsidP="003F3F55">
      <w:pPr>
        <w:ind w:left="360"/>
        <w:rPr>
          <w:szCs w:val="24"/>
        </w:rPr>
      </w:pPr>
      <w:r w:rsidRPr="00905EA6">
        <w:rPr>
          <w:i/>
          <w:szCs w:val="24"/>
        </w:rPr>
        <w:t>Y</w:t>
      </w:r>
      <w:r w:rsidRPr="00905EA6">
        <w:rPr>
          <w:i/>
          <w:szCs w:val="24"/>
          <w:vertAlign w:val="subscript"/>
        </w:rPr>
        <w:t>EW-critical</w:t>
      </w:r>
      <w:r w:rsidRPr="00BC7575">
        <w:rPr>
          <w:szCs w:val="24"/>
        </w:rPr>
        <w:t xml:space="preserve"> = </w:t>
      </w:r>
      <w:r>
        <w:rPr>
          <w:szCs w:val="24"/>
        </w:rPr>
        <w:t>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Pr>
          <w:szCs w:val="24"/>
        </w:rPr>
        <w:t xml:space="preserve"> </w:t>
      </w:r>
      <w:r w:rsidRPr="00BC7575">
        <w:rPr>
          <w:szCs w:val="24"/>
        </w:rPr>
        <w:t>for</w:t>
      </w:r>
      <w:r>
        <w:rPr>
          <w:szCs w:val="24"/>
        </w:rPr>
        <w:t xml:space="preserve"> the</w:t>
      </w:r>
      <w:r w:rsidRPr="00BC7575">
        <w:rPr>
          <w:szCs w:val="24"/>
        </w:rPr>
        <w:t xml:space="preserve"> EW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4AC33F97" w14:textId="77777777" w:rsidR="003F3F55" w:rsidRPr="00BC7575" w:rsidRDefault="003F3F55" w:rsidP="003F3F55">
      <w:pPr>
        <w:ind w:left="360"/>
        <w:rPr>
          <w:szCs w:val="24"/>
        </w:rPr>
      </w:pPr>
      <w:r w:rsidRPr="00905EA6">
        <w:rPr>
          <w:i/>
          <w:szCs w:val="24"/>
        </w:rPr>
        <w:t>Y</w:t>
      </w:r>
      <w:r w:rsidRPr="00905EA6">
        <w:rPr>
          <w:i/>
          <w:szCs w:val="24"/>
          <w:vertAlign w:val="subscript"/>
        </w:rPr>
        <w:t>NS-critical</w:t>
      </w:r>
      <w:r w:rsidRPr="00BC7575">
        <w:rPr>
          <w:szCs w:val="24"/>
        </w:rPr>
        <w:t xml:space="preserve"> = </w:t>
      </w:r>
      <w:r>
        <w:rPr>
          <w:szCs w:val="24"/>
        </w:rPr>
        <w:t>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Pr>
          <w:szCs w:val="24"/>
        </w:rPr>
        <w:t xml:space="preserve"> for the </w:t>
      </w:r>
      <w:r w:rsidRPr="00BC7575">
        <w:rPr>
          <w:szCs w:val="24"/>
        </w:rPr>
        <w:t>NS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w:t>
      </w:r>
    </w:p>
    <w:p w14:paraId="3F6B6BA2" w14:textId="77777777" w:rsidR="003F3F55" w:rsidRPr="00BC7575" w:rsidRDefault="003F3F55" w:rsidP="003F3F55">
      <w:pPr>
        <w:ind w:left="360"/>
        <w:rPr>
          <w:szCs w:val="24"/>
        </w:rPr>
      </w:pPr>
      <w:r w:rsidRPr="00905EA6">
        <w:rPr>
          <w:i/>
          <w:szCs w:val="24"/>
        </w:rPr>
        <w:lastRenderedPageBreak/>
        <w:t>C</w:t>
      </w:r>
      <w:r>
        <w:rPr>
          <w:szCs w:val="24"/>
        </w:rPr>
        <w:t xml:space="preserve"> =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Pr>
          <w:szCs w:val="24"/>
        </w:rPr>
        <w:t>, sec, and</w:t>
      </w:r>
    </w:p>
    <w:p w14:paraId="170CEF49" w14:textId="77777777" w:rsidR="003F3F55" w:rsidRPr="00BC7575" w:rsidRDefault="003F3F55" w:rsidP="003F3F55">
      <w:pPr>
        <w:ind w:left="360"/>
        <w:rPr>
          <w:szCs w:val="24"/>
        </w:rPr>
      </w:pPr>
      <w:r w:rsidRPr="00905EA6">
        <w:rPr>
          <w:i/>
          <w:szCs w:val="24"/>
        </w:rPr>
        <w:t>L</w:t>
      </w:r>
      <w:r w:rsidRPr="00BC7575">
        <w:rPr>
          <w:szCs w:val="24"/>
        </w:rPr>
        <w:t xml:space="preserve"> = total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BC7575">
        <w:rPr>
          <w:szCs w:val="24"/>
        </w:rPr>
        <w:t xml:space="preserve"> per cycle for the critical phases, sec</w:t>
      </w:r>
      <w:r>
        <w:rPr>
          <w:szCs w:val="24"/>
        </w:rPr>
        <w:t>.</w:t>
      </w:r>
    </w:p>
    <w:p w14:paraId="6644774B" w14:textId="77777777" w:rsidR="003F3F55" w:rsidRDefault="003F3F55" w:rsidP="003F3F55"/>
    <w:p w14:paraId="6BA165CA" w14:textId="77777777" w:rsidR="003F3F55" w:rsidRDefault="003F3F55" w:rsidP="003F3F55">
      <w:pPr>
        <w:rPr>
          <w:szCs w:val="24"/>
        </w:rPr>
      </w:pPr>
      <w:r w:rsidRPr="00D363AD">
        <w:rPr>
          <w:b/>
          <w:szCs w:val="24"/>
        </w:rPr>
        <w:t xml:space="preserve">Step 5: </w:t>
      </w:r>
      <w:r>
        <w:rPr>
          <w:b/>
          <w:szCs w:val="24"/>
        </w:rPr>
        <w:t>Based on the value of X</w:t>
      </w:r>
      <w:r w:rsidRPr="00D363AD">
        <w:rPr>
          <w:b/>
          <w:szCs w:val="24"/>
          <w:vertAlign w:val="subscript"/>
        </w:rPr>
        <w:t>c</w:t>
      </w:r>
      <w:r>
        <w:rPr>
          <w:b/>
          <w:szCs w:val="24"/>
        </w:rPr>
        <w:t xml:space="preserve"> calculated in step 4, d</w:t>
      </w:r>
      <w:r w:rsidRPr="00D363AD">
        <w:rPr>
          <w:b/>
          <w:szCs w:val="24"/>
        </w:rPr>
        <w:t>eterm</w:t>
      </w:r>
      <w:r>
        <w:rPr>
          <w:b/>
          <w:szCs w:val="24"/>
        </w:rPr>
        <w:t>ine the sufficiency of capacity</w:t>
      </w:r>
      <w:r>
        <w:rPr>
          <w:b/>
          <w:szCs w:val="24"/>
        </w:rPr>
        <w:fldChar w:fldCharType="begin"/>
      </w:r>
      <w:r>
        <w:rPr>
          <w:b/>
          <w:szCs w:val="24"/>
        </w:rPr>
        <w:instrText xml:space="preserve"> XE "</w:instrText>
      </w:r>
      <w:r>
        <w:rPr>
          <w:sz w:val="20"/>
          <w:szCs w:val="20"/>
        </w:rPr>
        <w:instrText>Capacity"</w:instrText>
      </w:r>
      <w:r>
        <w:rPr>
          <w:b/>
          <w:szCs w:val="24"/>
        </w:rPr>
        <w:instrText xml:space="preserve"> </w:instrText>
      </w:r>
      <w:r>
        <w:rPr>
          <w:b/>
          <w:szCs w:val="24"/>
        </w:rPr>
        <w:fldChar w:fldCharType="end"/>
      </w:r>
      <w:r>
        <w:rPr>
          <w:szCs w:val="24"/>
        </w:rPr>
        <w:t>.</w:t>
      </w:r>
    </w:p>
    <w:p w14:paraId="29CAE5A7" w14:textId="700608BD" w:rsidR="003F3F55" w:rsidRPr="00BC7575" w:rsidRDefault="003F3F55" w:rsidP="003F3F55">
      <w:pPr>
        <w:rPr>
          <w:szCs w:val="24"/>
        </w:rPr>
      </w:pPr>
      <w:r>
        <w:rPr>
          <w:szCs w:val="24"/>
        </w:rPr>
        <w:fldChar w:fldCharType="begin"/>
      </w:r>
      <w:r>
        <w:rPr>
          <w:szCs w:val="24"/>
        </w:rPr>
        <w:instrText xml:space="preserve"> REF _Ref361392037 \h </w:instrText>
      </w:r>
      <w:r>
        <w:rPr>
          <w:szCs w:val="24"/>
        </w:rPr>
      </w:r>
      <w:r>
        <w:rPr>
          <w:szCs w:val="24"/>
        </w:rPr>
        <w:fldChar w:fldCharType="separate"/>
      </w:r>
      <w:r w:rsidR="004F0723" w:rsidRPr="00BC7575">
        <w:rPr>
          <w:szCs w:val="24"/>
        </w:rPr>
        <w:t xml:space="preserve">Table </w:t>
      </w:r>
      <w:r w:rsidR="004F0723">
        <w:rPr>
          <w:noProof/>
          <w:szCs w:val="24"/>
        </w:rPr>
        <w:t>6</w:t>
      </w:r>
      <w:r>
        <w:rPr>
          <w:szCs w:val="24"/>
        </w:rPr>
        <w:fldChar w:fldCharType="end"/>
      </w:r>
      <w:r>
        <w:rPr>
          <w:szCs w:val="24"/>
        </w:rPr>
        <w:t xml:space="preserve"> gives four possible sufficiency ratings based on the critical volume-to-capacity ratio</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Pr>
          <w:szCs w:val="24"/>
        </w:rPr>
        <w:t xml:space="preserve"> computed for the intersection.  It is desirable, though not often possible during the peak period, for </w:t>
      </w:r>
      <w:r w:rsidRPr="00905EA6">
        <w:rPr>
          <w:i/>
          <w:szCs w:val="24"/>
        </w:rPr>
        <w:t>X</w:t>
      </w:r>
      <w:r w:rsidRPr="00905EA6">
        <w:rPr>
          <w:i/>
          <w:szCs w:val="24"/>
          <w:vertAlign w:val="subscript"/>
        </w:rPr>
        <w:t>c</w:t>
      </w:r>
      <w:r>
        <w:rPr>
          <w:szCs w:val="24"/>
        </w:rPr>
        <w:t xml:space="preserve"> to be less than 0.85.</w:t>
      </w:r>
    </w:p>
    <w:p w14:paraId="67D90777" w14:textId="77777777" w:rsidR="003F3F55" w:rsidRDefault="003F3F55" w:rsidP="003F3F55">
      <w:pPr>
        <w:rPr>
          <w:szCs w:val="24"/>
        </w:rPr>
      </w:pPr>
    </w:p>
    <w:p w14:paraId="0C004B3B" w14:textId="19435E0D" w:rsidR="003F3F55" w:rsidRPr="00BC7575" w:rsidRDefault="003F3F55" w:rsidP="003F3F55">
      <w:pPr>
        <w:pStyle w:val="Caption"/>
        <w:keepNext/>
        <w:rPr>
          <w:szCs w:val="24"/>
        </w:rPr>
      </w:pPr>
      <w:bookmarkStart w:id="157" w:name="_Ref361392037"/>
      <w:bookmarkStart w:id="158" w:name="_Toc390078670"/>
      <w:r w:rsidRPr="00BC7575">
        <w:rPr>
          <w:szCs w:val="24"/>
        </w:rPr>
        <w:t xml:space="preserve">Table </w:t>
      </w:r>
      <w:r w:rsidRPr="00BC7575">
        <w:rPr>
          <w:szCs w:val="24"/>
        </w:rPr>
        <w:fldChar w:fldCharType="begin"/>
      </w:r>
      <w:r w:rsidRPr="00BC7575">
        <w:rPr>
          <w:szCs w:val="24"/>
        </w:rPr>
        <w:instrText xml:space="preserve"> SEQ Table \* ARABIC </w:instrText>
      </w:r>
      <w:r w:rsidRPr="00BC7575">
        <w:rPr>
          <w:szCs w:val="24"/>
        </w:rPr>
        <w:fldChar w:fldCharType="separate"/>
      </w:r>
      <w:r w:rsidR="004F0723">
        <w:rPr>
          <w:noProof/>
          <w:szCs w:val="24"/>
        </w:rPr>
        <w:t>6</w:t>
      </w:r>
      <w:r w:rsidRPr="00BC7575">
        <w:rPr>
          <w:noProof/>
          <w:szCs w:val="24"/>
        </w:rPr>
        <w:fldChar w:fldCharType="end"/>
      </w:r>
      <w:bookmarkEnd w:id="157"/>
      <w:r w:rsidRPr="00BC7575">
        <w:rPr>
          <w:szCs w:val="24"/>
        </w:rPr>
        <w:t>. Sufficiency of capacity</w:t>
      </w:r>
      <w:bookmarkEnd w:id="158"/>
      <w:r>
        <w:rPr>
          <w:szCs w:val="24"/>
        </w:rPr>
        <w:fldChar w:fldCharType="begin"/>
      </w:r>
      <w:r>
        <w:rPr>
          <w:szCs w:val="24"/>
        </w:rPr>
        <w:instrText xml:space="preserve"> XE "</w:instrText>
      </w:r>
      <w:r>
        <w:rPr>
          <w:szCs w:val="20"/>
        </w:rPr>
        <w:instrText>Capacity"</w:instrText>
      </w:r>
      <w:r>
        <w:rPr>
          <w:szCs w:val="24"/>
        </w:rPr>
        <w:instrText xml:space="preserve"> </w:instrText>
      </w:r>
      <w:r>
        <w:rPr>
          <w:szCs w:val="24"/>
        </w:rPr>
        <w:fldChar w:fldCharType="end"/>
      </w:r>
    </w:p>
    <w:tbl>
      <w:tblPr>
        <w:tblStyle w:val="TableGrid"/>
        <w:tblW w:w="0" w:type="auto"/>
        <w:jc w:val="center"/>
        <w:tblLook w:val="04A0" w:firstRow="1" w:lastRow="0" w:firstColumn="1" w:lastColumn="0" w:noHBand="0" w:noVBand="1"/>
      </w:tblPr>
      <w:tblGrid>
        <w:gridCol w:w="1435"/>
        <w:gridCol w:w="6300"/>
      </w:tblGrid>
      <w:tr w:rsidR="003F3F55" w:rsidRPr="00BC7575" w14:paraId="67A62C63" w14:textId="77777777" w:rsidTr="00177BD7">
        <w:trPr>
          <w:jc w:val="center"/>
        </w:trPr>
        <w:tc>
          <w:tcPr>
            <w:tcW w:w="1435" w:type="dxa"/>
            <w:shd w:val="clear" w:color="auto" w:fill="F2F2F2" w:themeFill="background1" w:themeFillShade="F2"/>
          </w:tcPr>
          <w:p w14:paraId="0252D899" w14:textId="77777777" w:rsidR="003F3F55" w:rsidRPr="00547157" w:rsidRDefault="003F3F55" w:rsidP="0080345A">
            <w:pPr>
              <w:jc w:val="center"/>
              <w:rPr>
                <w:b/>
                <w:sz w:val="20"/>
                <w:szCs w:val="20"/>
              </w:rPr>
            </w:pPr>
            <w:r w:rsidRPr="00547157">
              <w:rPr>
                <w:b/>
                <w:sz w:val="20"/>
                <w:szCs w:val="20"/>
              </w:rPr>
              <w:t>X</w:t>
            </w:r>
            <w:r w:rsidRPr="00547157">
              <w:rPr>
                <w:b/>
                <w:sz w:val="20"/>
                <w:szCs w:val="20"/>
                <w:vertAlign w:val="subscript"/>
              </w:rPr>
              <w:t>c</w:t>
            </w:r>
          </w:p>
        </w:tc>
        <w:tc>
          <w:tcPr>
            <w:tcW w:w="6300" w:type="dxa"/>
            <w:shd w:val="clear" w:color="auto" w:fill="F2F2F2" w:themeFill="background1" w:themeFillShade="F2"/>
          </w:tcPr>
          <w:p w14:paraId="3F4C27F8" w14:textId="77777777" w:rsidR="003F3F55" w:rsidRPr="00547157" w:rsidRDefault="003F3F55" w:rsidP="0080345A">
            <w:pPr>
              <w:rPr>
                <w:b/>
                <w:sz w:val="20"/>
                <w:szCs w:val="20"/>
              </w:rPr>
            </w:pPr>
            <w:r w:rsidRPr="00547157">
              <w:rPr>
                <w:b/>
                <w:sz w:val="20"/>
                <w:szCs w:val="20"/>
              </w:rPr>
              <w:t>Sufficiency of capacity</w:t>
            </w:r>
            <w:r>
              <w:rPr>
                <w:b/>
                <w:sz w:val="20"/>
                <w:szCs w:val="20"/>
              </w:rPr>
              <w:fldChar w:fldCharType="begin"/>
            </w:r>
            <w:r>
              <w:rPr>
                <w:b/>
                <w:sz w:val="20"/>
                <w:szCs w:val="20"/>
              </w:rPr>
              <w:instrText xml:space="preserve"> XE "</w:instrText>
            </w:r>
            <w:r>
              <w:rPr>
                <w:sz w:val="20"/>
                <w:szCs w:val="20"/>
              </w:rPr>
              <w:instrText>Capacity"</w:instrText>
            </w:r>
            <w:r>
              <w:rPr>
                <w:b/>
                <w:sz w:val="20"/>
                <w:szCs w:val="20"/>
              </w:rPr>
              <w:instrText xml:space="preserve"> </w:instrText>
            </w:r>
            <w:r>
              <w:rPr>
                <w:b/>
                <w:sz w:val="20"/>
                <w:szCs w:val="20"/>
              </w:rPr>
              <w:fldChar w:fldCharType="end"/>
            </w:r>
            <w:r w:rsidRPr="00547157">
              <w:rPr>
                <w:b/>
                <w:sz w:val="20"/>
                <w:szCs w:val="20"/>
              </w:rPr>
              <w:t xml:space="preserve"> rating</w:t>
            </w:r>
          </w:p>
        </w:tc>
      </w:tr>
      <w:tr w:rsidR="003F3F55" w:rsidRPr="00BC7575" w14:paraId="626233F5" w14:textId="77777777" w:rsidTr="00177BD7">
        <w:trPr>
          <w:jc w:val="center"/>
        </w:trPr>
        <w:tc>
          <w:tcPr>
            <w:tcW w:w="1435" w:type="dxa"/>
          </w:tcPr>
          <w:p w14:paraId="6D01B3E5" w14:textId="77777777" w:rsidR="003F3F55" w:rsidRPr="00547157" w:rsidRDefault="003F3F55" w:rsidP="0080345A">
            <w:pPr>
              <w:jc w:val="center"/>
              <w:rPr>
                <w:sz w:val="20"/>
                <w:szCs w:val="20"/>
              </w:rPr>
            </w:pPr>
            <w:r w:rsidRPr="00547157">
              <w:rPr>
                <w:rFonts w:eastAsia="Times New Roman" w:cs="Times New Roman"/>
                <w:color w:val="000000"/>
                <w:sz w:val="20"/>
                <w:szCs w:val="20"/>
              </w:rPr>
              <w:t>&lt; 0.85</w:t>
            </w:r>
          </w:p>
        </w:tc>
        <w:tc>
          <w:tcPr>
            <w:tcW w:w="6300" w:type="dxa"/>
            <w:vAlign w:val="center"/>
          </w:tcPr>
          <w:p w14:paraId="755F418A" w14:textId="77777777" w:rsidR="003F3F55" w:rsidRPr="00547157" w:rsidRDefault="003F3F55" w:rsidP="0080345A">
            <w:pPr>
              <w:rPr>
                <w:rFonts w:eastAsia="Times New Roman" w:cs="Times New Roman"/>
                <w:color w:val="000000"/>
                <w:sz w:val="20"/>
                <w:szCs w:val="20"/>
              </w:rPr>
            </w:pPr>
            <w:r w:rsidRPr="00547157">
              <w:rPr>
                <w:rFonts w:eastAsia="Times New Roman" w:cs="Times New Roman"/>
                <w:color w:val="000000"/>
                <w:sz w:val="20"/>
                <w:szCs w:val="20"/>
              </w:rPr>
              <w:t>Intersection is operating under capacity.</w:t>
            </w:r>
            <w:r>
              <w:rPr>
                <w:rFonts w:eastAsia="Times New Roman" w:cs="Times New Roman"/>
                <w:color w:val="000000"/>
                <w:sz w:val="20"/>
                <w:szCs w:val="20"/>
              </w:rPr>
              <w:fldChar w:fldCharType="begin"/>
            </w:r>
            <w:r>
              <w:rPr>
                <w:rFonts w:eastAsia="Times New Roman" w:cs="Times New Roman"/>
                <w:color w:val="000000"/>
                <w:sz w:val="20"/>
                <w:szCs w:val="20"/>
              </w:rPr>
              <w:instrText xml:space="preserve"> XE "</w:instrText>
            </w:r>
            <w:r>
              <w:rPr>
                <w:sz w:val="20"/>
                <w:szCs w:val="20"/>
              </w:rPr>
              <w:instrText>Capacity"</w:instrText>
            </w:r>
            <w:r>
              <w:rPr>
                <w:rFonts w:eastAsia="Times New Roman" w:cs="Times New Roman"/>
                <w:color w:val="000000"/>
                <w:sz w:val="20"/>
                <w:szCs w:val="20"/>
              </w:rPr>
              <w:instrText xml:space="preserve"> </w:instrText>
            </w:r>
            <w:r>
              <w:rPr>
                <w:rFonts w:eastAsia="Times New Roman" w:cs="Times New Roman"/>
                <w:color w:val="000000"/>
                <w:sz w:val="20"/>
                <w:szCs w:val="20"/>
              </w:rPr>
              <w:fldChar w:fldCharType="end"/>
            </w:r>
            <w:r w:rsidRPr="00547157">
              <w:rPr>
                <w:rFonts w:eastAsia="Times New Roman" w:cs="Times New Roman"/>
                <w:color w:val="000000"/>
                <w:sz w:val="20"/>
                <w:szCs w:val="20"/>
              </w:rPr>
              <w:t xml:space="preserve"> Excessive delays are not experienced.</w:t>
            </w:r>
          </w:p>
        </w:tc>
      </w:tr>
      <w:tr w:rsidR="003F3F55" w:rsidRPr="00BC7575" w14:paraId="161A8F0F" w14:textId="77777777" w:rsidTr="00177BD7">
        <w:trPr>
          <w:jc w:val="center"/>
        </w:trPr>
        <w:tc>
          <w:tcPr>
            <w:tcW w:w="1435" w:type="dxa"/>
          </w:tcPr>
          <w:p w14:paraId="6C701C56" w14:textId="77777777" w:rsidR="003F3F55" w:rsidRPr="00547157" w:rsidRDefault="003F3F55" w:rsidP="0080345A">
            <w:pPr>
              <w:jc w:val="center"/>
              <w:rPr>
                <w:sz w:val="20"/>
                <w:szCs w:val="20"/>
              </w:rPr>
            </w:pPr>
            <w:r w:rsidRPr="00547157">
              <w:rPr>
                <w:rFonts w:eastAsia="Times New Roman" w:cs="Times New Roman"/>
                <w:color w:val="000000"/>
                <w:sz w:val="20"/>
                <w:szCs w:val="20"/>
              </w:rPr>
              <w:t>0.85–0.95</w:t>
            </w:r>
          </w:p>
        </w:tc>
        <w:tc>
          <w:tcPr>
            <w:tcW w:w="6300" w:type="dxa"/>
          </w:tcPr>
          <w:p w14:paraId="23FC0362" w14:textId="77777777" w:rsidR="003F3F55" w:rsidRPr="00547157" w:rsidRDefault="003F3F55" w:rsidP="0080345A">
            <w:pPr>
              <w:rPr>
                <w:sz w:val="20"/>
                <w:szCs w:val="20"/>
              </w:rPr>
            </w:pPr>
            <w:r w:rsidRPr="00547157">
              <w:rPr>
                <w:rFonts w:eastAsia="Times New Roman" w:cs="Times New Roman"/>
                <w:color w:val="000000"/>
                <w:sz w:val="20"/>
                <w:szCs w:val="20"/>
              </w:rPr>
              <w:t>Intersection is operating near its capacity.</w:t>
            </w:r>
            <w:r>
              <w:rPr>
                <w:rFonts w:eastAsia="Times New Roman" w:cs="Times New Roman"/>
                <w:color w:val="000000"/>
                <w:sz w:val="20"/>
                <w:szCs w:val="20"/>
              </w:rPr>
              <w:fldChar w:fldCharType="begin"/>
            </w:r>
            <w:r>
              <w:rPr>
                <w:rFonts w:eastAsia="Times New Roman" w:cs="Times New Roman"/>
                <w:color w:val="000000"/>
                <w:sz w:val="20"/>
                <w:szCs w:val="20"/>
              </w:rPr>
              <w:instrText xml:space="preserve"> XE "</w:instrText>
            </w:r>
            <w:r>
              <w:rPr>
                <w:sz w:val="20"/>
                <w:szCs w:val="20"/>
              </w:rPr>
              <w:instrText>Capacity"</w:instrText>
            </w:r>
            <w:r>
              <w:rPr>
                <w:rFonts w:eastAsia="Times New Roman" w:cs="Times New Roman"/>
                <w:color w:val="000000"/>
                <w:sz w:val="20"/>
                <w:szCs w:val="20"/>
              </w:rPr>
              <w:instrText xml:space="preserve"> </w:instrText>
            </w:r>
            <w:r>
              <w:rPr>
                <w:rFonts w:eastAsia="Times New Roman" w:cs="Times New Roman"/>
                <w:color w:val="000000"/>
                <w:sz w:val="20"/>
                <w:szCs w:val="20"/>
              </w:rPr>
              <w:fldChar w:fldCharType="end"/>
            </w:r>
            <w:r w:rsidRPr="00547157">
              <w:rPr>
                <w:rFonts w:eastAsia="Times New Roman" w:cs="Times New Roman"/>
                <w:color w:val="000000"/>
                <w:sz w:val="20"/>
                <w:szCs w:val="20"/>
              </w:rPr>
              <w:t xml:space="preserve"> Higher delays may be expected, but continuously increasing queues should not occur.</w:t>
            </w:r>
          </w:p>
        </w:tc>
      </w:tr>
      <w:tr w:rsidR="003F3F55" w:rsidRPr="00BC7575" w14:paraId="1E04F6C5" w14:textId="77777777" w:rsidTr="00177BD7">
        <w:trPr>
          <w:jc w:val="center"/>
        </w:trPr>
        <w:tc>
          <w:tcPr>
            <w:tcW w:w="1435" w:type="dxa"/>
          </w:tcPr>
          <w:p w14:paraId="13EEFEBB" w14:textId="77777777" w:rsidR="003F3F55" w:rsidRPr="00547157" w:rsidRDefault="003F3F55" w:rsidP="0080345A">
            <w:pPr>
              <w:jc w:val="center"/>
              <w:rPr>
                <w:sz w:val="20"/>
                <w:szCs w:val="20"/>
              </w:rPr>
            </w:pPr>
            <w:r w:rsidRPr="00547157">
              <w:rPr>
                <w:rFonts w:eastAsia="Times New Roman" w:cs="Times New Roman"/>
                <w:color w:val="000000"/>
                <w:sz w:val="20"/>
                <w:szCs w:val="20"/>
              </w:rPr>
              <w:t>0.95–1.00</w:t>
            </w:r>
          </w:p>
        </w:tc>
        <w:tc>
          <w:tcPr>
            <w:tcW w:w="6300" w:type="dxa"/>
          </w:tcPr>
          <w:p w14:paraId="52AEFBF6" w14:textId="77777777" w:rsidR="003F3F55" w:rsidRPr="00547157" w:rsidRDefault="003F3F55" w:rsidP="0080345A">
            <w:pPr>
              <w:rPr>
                <w:sz w:val="20"/>
                <w:szCs w:val="20"/>
              </w:rPr>
            </w:pPr>
            <w:r w:rsidRPr="00547157">
              <w:rPr>
                <w:rFonts w:eastAsia="Times New Roman" w:cs="Times New Roman"/>
                <w:color w:val="000000"/>
                <w:sz w:val="20"/>
                <w:szCs w:val="20"/>
              </w:rPr>
              <w:t>Unstable flow results in a wide range of delay. Intersection improvements will be required soon to avoid excessive delays.</w:t>
            </w:r>
          </w:p>
        </w:tc>
      </w:tr>
      <w:tr w:rsidR="003F3F55" w:rsidRPr="00BC7575" w14:paraId="52AF5F72" w14:textId="77777777" w:rsidTr="00177BD7">
        <w:trPr>
          <w:jc w:val="center"/>
        </w:trPr>
        <w:tc>
          <w:tcPr>
            <w:tcW w:w="1435" w:type="dxa"/>
            <w:vAlign w:val="center"/>
          </w:tcPr>
          <w:p w14:paraId="3F7B9458" w14:textId="77777777" w:rsidR="003F3F55" w:rsidRPr="00547157" w:rsidRDefault="003F3F55" w:rsidP="0080345A">
            <w:pPr>
              <w:jc w:val="center"/>
              <w:rPr>
                <w:rFonts w:eastAsia="Times New Roman" w:cs="Times New Roman"/>
                <w:color w:val="000000"/>
                <w:sz w:val="20"/>
                <w:szCs w:val="20"/>
              </w:rPr>
            </w:pPr>
            <w:r w:rsidRPr="00547157">
              <w:rPr>
                <w:rFonts w:eastAsia="Times New Roman" w:cs="Times New Roman"/>
                <w:color w:val="000000"/>
                <w:sz w:val="20"/>
                <w:szCs w:val="20"/>
              </w:rPr>
              <w:t>&gt; 1.00</w:t>
            </w:r>
          </w:p>
        </w:tc>
        <w:tc>
          <w:tcPr>
            <w:tcW w:w="6300" w:type="dxa"/>
          </w:tcPr>
          <w:p w14:paraId="02F6D754" w14:textId="77777777" w:rsidR="003F3F55" w:rsidRPr="00547157" w:rsidRDefault="003F3F55" w:rsidP="0080345A">
            <w:pPr>
              <w:rPr>
                <w:sz w:val="20"/>
                <w:szCs w:val="20"/>
              </w:rPr>
            </w:pPr>
            <w:r w:rsidRPr="00547157">
              <w:rPr>
                <w:rFonts w:eastAsia="Times New Roman" w:cs="Times New Roman"/>
                <w:color w:val="000000"/>
                <w:sz w:val="20"/>
                <w:szCs w:val="20"/>
              </w:rPr>
              <w:t>The demand exceeds the available capacity</w:t>
            </w:r>
            <w:r>
              <w:rPr>
                <w:rFonts w:eastAsia="Times New Roman" w:cs="Times New Roman"/>
                <w:color w:val="000000"/>
                <w:sz w:val="20"/>
                <w:szCs w:val="20"/>
              </w:rPr>
              <w:fldChar w:fldCharType="begin"/>
            </w:r>
            <w:r>
              <w:rPr>
                <w:rFonts w:eastAsia="Times New Roman" w:cs="Times New Roman"/>
                <w:color w:val="000000"/>
                <w:sz w:val="20"/>
                <w:szCs w:val="20"/>
              </w:rPr>
              <w:instrText xml:space="preserve"> XE "</w:instrText>
            </w:r>
            <w:r>
              <w:rPr>
                <w:sz w:val="20"/>
                <w:szCs w:val="20"/>
              </w:rPr>
              <w:instrText>Capacity"</w:instrText>
            </w:r>
            <w:r>
              <w:rPr>
                <w:rFonts w:eastAsia="Times New Roman" w:cs="Times New Roman"/>
                <w:color w:val="000000"/>
                <w:sz w:val="20"/>
                <w:szCs w:val="20"/>
              </w:rPr>
              <w:instrText xml:space="preserve"> </w:instrText>
            </w:r>
            <w:r>
              <w:rPr>
                <w:rFonts w:eastAsia="Times New Roman" w:cs="Times New Roman"/>
                <w:color w:val="000000"/>
                <w:sz w:val="20"/>
                <w:szCs w:val="20"/>
              </w:rPr>
              <w:fldChar w:fldCharType="end"/>
            </w:r>
            <w:r w:rsidRPr="00547157">
              <w:rPr>
                <w:rFonts w:eastAsia="Times New Roman" w:cs="Times New Roman"/>
                <w:color w:val="000000"/>
                <w:sz w:val="20"/>
                <w:szCs w:val="20"/>
              </w:rPr>
              <w:t xml:space="preserve"> of the intersection. Excessive delays and queuing are anticipated.</w:t>
            </w:r>
          </w:p>
        </w:tc>
      </w:tr>
    </w:tbl>
    <w:p w14:paraId="2CED7F85" w14:textId="77777777" w:rsidR="003F3F55" w:rsidRPr="00BC7575" w:rsidRDefault="003F3F55" w:rsidP="003F3F55">
      <w:pPr>
        <w:rPr>
          <w:szCs w:val="24"/>
        </w:rPr>
      </w:pPr>
    </w:p>
    <w:p w14:paraId="2E41D966" w14:textId="2507C8D0" w:rsidR="00466045" w:rsidRDefault="00466045">
      <w:pPr>
        <w:tabs>
          <w:tab w:val="clear" w:pos="360"/>
        </w:tabs>
        <w:spacing w:after="200" w:line="276" w:lineRule="auto"/>
      </w:pPr>
      <w:r>
        <w:br w:type="page"/>
      </w:r>
    </w:p>
    <w:tbl>
      <w:tblPr>
        <w:tblStyle w:val="TableGrid"/>
        <w:tblW w:w="0" w:type="auto"/>
        <w:tblLook w:val="04A0" w:firstRow="1" w:lastRow="0" w:firstColumn="1" w:lastColumn="0" w:noHBand="0" w:noVBand="1"/>
      </w:tblPr>
      <w:tblGrid>
        <w:gridCol w:w="8990"/>
      </w:tblGrid>
      <w:tr w:rsidR="0058605A" w14:paraId="4675E8AB" w14:textId="77777777" w:rsidTr="0058605A">
        <w:tc>
          <w:tcPr>
            <w:tcW w:w="8990" w:type="dxa"/>
          </w:tcPr>
          <w:p w14:paraId="561D3A04" w14:textId="77777777" w:rsidR="0058605A" w:rsidRDefault="0058605A" w:rsidP="0058605A">
            <w:pPr>
              <w:pStyle w:val="Heading3"/>
              <w:outlineLvl w:val="2"/>
            </w:pPr>
            <w:r>
              <w:lastRenderedPageBreak/>
              <w:t>Example Calculation 12</w:t>
            </w:r>
          </w:p>
          <w:p w14:paraId="3A4787FE" w14:textId="77777777" w:rsidR="0058605A" w:rsidRDefault="0058605A" w:rsidP="0058605A">
            <w:pPr>
              <w:rPr>
                <w:b/>
                <w:szCs w:val="24"/>
              </w:rPr>
            </w:pPr>
            <w:r w:rsidRPr="00BC7575">
              <w:rPr>
                <w:b/>
                <w:szCs w:val="24"/>
              </w:rPr>
              <w:t>Critical Movement Analysis for Protected Left Turns</w:t>
            </w:r>
          </w:p>
          <w:p w14:paraId="6538DB43" w14:textId="77777777" w:rsidR="0058605A" w:rsidRPr="00BC7575" w:rsidRDefault="0058605A" w:rsidP="0058605A">
            <w:pPr>
              <w:rPr>
                <w:szCs w:val="24"/>
              </w:rPr>
            </w:pPr>
            <w:r w:rsidRPr="00BC7575">
              <w:rPr>
                <w:szCs w:val="24"/>
              </w:rPr>
              <w:t xml:space="preserve">A standard 4-approach intersection has the geometric and </w:t>
            </w:r>
            <w:r>
              <w:rPr>
                <w:szCs w:val="24"/>
              </w:rPr>
              <w:t>volume</w:t>
            </w:r>
            <w:r w:rsidRPr="00BC7575">
              <w:rPr>
                <w:szCs w:val="24"/>
              </w:rPr>
              <w:t xml:space="preserve"> characteristics shown in </w:t>
            </w:r>
            <w:r w:rsidRPr="00BC7575">
              <w:rPr>
                <w:szCs w:val="24"/>
              </w:rPr>
              <w:fldChar w:fldCharType="begin"/>
            </w:r>
            <w:r w:rsidRPr="00BC7575">
              <w:rPr>
                <w:szCs w:val="24"/>
              </w:rPr>
              <w:instrText xml:space="preserve"> REF _Ref350429509 \h  \* MERGEFORMAT </w:instrText>
            </w:r>
            <w:r w:rsidRPr="00BC7575">
              <w:rPr>
                <w:szCs w:val="24"/>
              </w:rPr>
            </w:r>
            <w:r w:rsidRPr="00BC7575">
              <w:rPr>
                <w:szCs w:val="24"/>
              </w:rPr>
              <w:fldChar w:fldCharType="separate"/>
            </w:r>
            <w:r w:rsidR="004F0723" w:rsidRPr="00BC7575">
              <w:rPr>
                <w:szCs w:val="24"/>
              </w:rPr>
              <w:t xml:space="preserve">Figure </w:t>
            </w:r>
            <w:r w:rsidR="004F0723">
              <w:rPr>
                <w:noProof/>
                <w:szCs w:val="24"/>
              </w:rPr>
              <w:t>45</w:t>
            </w:r>
            <w:r w:rsidRPr="00BC7575">
              <w:rPr>
                <w:szCs w:val="24"/>
              </w:rPr>
              <w:fldChar w:fldCharType="end"/>
            </w:r>
            <w:r w:rsidRPr="00BC7575">
              <w:rPr>
                <w:szCs w:val="24"/>
              </w:rPr>
              <w:t xml:space="preserve">. </w:t>
            </w:r>
            <w:r w:rsidRPr="00BC7575">
              <w:rPr>
                <w:szCs w:val="24"/>
              </w:rPr>
              <w:fldChar w:fldCharType="begin"/>
            </w:r>
            <w:r w:rsidRPr="00BC7575">
              <w:rPr>
                <w:szCs w:val="24"/>
              </w:rPr>
              <w:instrText xml:space="preserve"> REF _Ref350429524 \h  \* MERGEFORMAT </w:instrText>
            </w:r>
            <w:r w:rsidRPr="00BC7575">
              <w:rPr>
                <w:szCs w:val="24"/>
              </w:rPr>
            </w:r>
            <w:r w:rsidRPr="00BC7575">
              <w:rPr>
                <w:szCs w:val="24"/>
              </w:rPr>
              <w:fldChar w:fldCharType="separate"/>
            </w:r>
            <w:r w:rsidR="004F0723" w:rsidRPr="004F0723">
              <w:rPr>
                <w:szCs w:val="24"/>
              </w:rPr>
              <w:t xml:space="preserve">Figure </w:t>
            </w:r>
            <w:r w:rsidR="004F0723" w:rsidRPr="004F0723">
              <w:rPr>
                <w:noProof/>
                <w:szCs w:val="24"/>
              </w:rPr>
              <w:t>46</w:t>
            </w:r>
            <w:r w:rsidRPr="00BC7575">
              <w:rPr>
                <w:szCs w:val="24"/>
              </w:rPr>
              <w:fldChar w:fldCharType="end"/>
            </w:r>
            <w:r w:rsidRPr="00BC7575">
              <w:rPr>
                <w:szCs w:val="24"/>
              </w:rPr>
              <w:t xml:space="preserve"> shows the phasing plan for this intersection</w:t>
            </w:r>
            <w:r>
              <w:rPr>
                <w:szCs w:val="24"/>
              </w:rPr>
              <w:t>, including leading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Pr>
                <w:szCs w:val="24"/>
              </w:rPr>
              <w:t>s.  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Pr>
                <w:szCs w:val="24"/>
              </w:rPr>
              <w:t xml:space="preserve"> is 9</w:t>
            </w:r>
            <w:r w:rsidRPr="00BC7575">
              <w:rPr>
                <w:szCs w:val="24"/>
              </w:rPr>
              <w:t>0 sec and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BC7575">
              <w:rPr>
                <w:szCs w:val="24"/>
              </w:rPr>
              <w:t xml:space="preserve"> is 4 sec</w:t>
            </w:r>
            <w:r>
              <w:rPr>
                <w:szCs w:val="24"/>
              </w:rPr>
              <w:t>/</w:t>
            </w:r>
            <w:r w:rsidRPr="00BC7575">
              <w:rPr>
                <w:szCs w:val="24"/>
              </w:rPr>
              <w:t>phase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sidRPr="00BC7575">
              <w:rPr>
                <w:szCs w:val="24"/>
              </w:rPr>
              <w:t>.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is 1900 veh/hour/lane for through movements and protected left turn movements.  </w:t>
            </w:r>
            <w:r>
              <w:rPr>
                <w:szCs w:val="24"/>
              </w:rPr>
              <w:t>Use the</w:t>
            </w:r>
            <w:r w:rsidRPr="00BC7575">
              <w:rPr>
                <w:szCs w:val="24"/>
              </w:rPr>
              <w:t xml:space="preserve"> critical movement</w:t>
            </w:r>
            <w:r>
              <w:rPr>
                <w:szCs w:val="24"/>
              </w:rPr>
              <w:fldChar w:fldCharType="begin"/>
            </w:r>
            <w:r>
              <w:rPr>
                <w:szCs w:val="24"/>
              </w:rPr>
              <w:instrText xml:space="preserve"> XE "</w:instrText>
            </w:r>
            <w:r w:rsidRPr="00976086">
              <w:rPr>
                <w:sz w:val="20"/>
                <w:szCs w:val="20"/>
              </w:rPr>
              <w:instrText>Critical movement</w:instrText>
            </w:r>
            <w:r>
              <w:rPr>
                <w:sz w:val="20"/>
                <w:szCs w:val="20"/>
              </w:rPr>
              <w:instrText>"</w:instrText>
            </w:r>
            <w:r>
              <w:rPr>
                <w:szCs w:val="24"/>
              </w:rPr>
              <w:instrText xml:space="preserve"> </w:instrText>
            </w:r>
            <w:r>
              <w:rPr>
                <w:szCs w:val="24"/>
              </w:rPr>
              <w:fldChar w:fldCharType="end"/>
            </w:r>
            <w:r w:rsidRPr="00BC7575">
              <w:rPr>
                <w:szCs w:val="24"/>
              </w:rPr>
              <w:t xml:space="preserve"> analysis</w:t>
            </w:r>
            <w:r>
              <w:rPr>
                <w:szCs w:val="24"/>
              </w:rPr>
              <w:t xml:space="preserve"> method to determine whether the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Pr>
                <w:szCs w:val="24"/>
              </w:rPr>
              <w:t xml:space="preserve"> is sufficient to serve the volume </w:t>
            </w:r>
            <w:r w:rsidRPr="00BC7575">
              <w:rPr>
                <w:szCs w:val="24"/>
              </w:rPr>
              <w:t>for this intersection.</w:t>
            </w:r>
          </w:p>
          <w:p w14:paraId="514077D3" w14:textId="77777777" w:rsidR="0058605A" w:rsidRPr="00BC7575" w:rsidRDefault="0058605A" w:rsidP="0058605A">
            <w:pPr>
              <w:rPr>
                <w:szCs w:val="24"/>
              </w:rPr>
            </w:pPr>
          </w:p>
          <w:p w14:paraId="3141B55E" w14:textId="77777777" w:rsidR="0058605A" w:rsidRPr="00BC7575" w:rsidRDefault="0058605A" w:rsidP="0058605A">
            <w:pPr>
              <w:keepNext/>
              <w:jc w:val="center"/>
              <w:rPr>
                <w:szCs w:val="24"/>
              </w:rPr>
            </w:pPr>
            <w:r w:rsidRPr="00466045">
              <w:rPr>
                <w:noProof/>
              </w:rPr>
              <w:drawing>
                <wp:inline distT="0" distB="0" distL="0" distR="0" wp14:anchorId="1BE92941" wp14:editId="5AE068BF">
                  <wp:extent cx="2746292" cy="276688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5599" cy="2776266"/>
                          </a:xfrm>
                          <a:prstGeom prst="rect">
                            <a:avLst/>
                          </a:prstGeom>
                          <a:noFill/>
                          <a:ln>
                            <a:noFill/>
                          </a:ln>
                        </pic:spPr>
                      </pic:pic>
                    </a:graphicData>
                  </a:graphic>
                </wp:inline>
              </w:drawing>
            </w:r>
          </w:p>
          <w:p w14:paraId="40D79736" w14:textId="77777777" w:rsidR="0058605A" w:rsidRPr="00BC7575" w:rsidRDefault="0058605A" w:rsidP="0058605A">
            <w:pPr>
              <w:pStyle w:val="Caption"/>
              <w:rPr>
                <w:szCs w:val="24"/>
              </w:rPr>
            </w:pPr>
            <w:bookmarkStart w:id="159" w:name="_Ref350429509"/>
            <w:bookmarkStart w:id="160" w:name="_Toc390078734"/>
            <w:r w:rsidRPr="00BC7575">
              <w:rPr>
                <w:szCs w:val="24"/>
              </w:rPr>
              <w:t xml:space="preserve">Figure </w:t>
            </w:r>
            <w:r w:rsidRPr="00BC7575">
              <w:rPr>
                <w:szCs w:val="24"/>
              </w:rPr>
              <w:fldChar w:fldCharType="begin"/>
            </w:r>
            <w:r w:rsidRPr="00BC7575">
              <w:rPr>
                <w:szCs w:val="24"/>
              </w:rPr>
              <w:instrText xml:space="preserve"> SEQ Figure \* ARABIC </w:instrText>
            </w:r>
            <w:r w:rsidRPr="00BC7575">
              <w:rPr>
                <w:szCs w:val="24"/>
              </w:rPr>
              <w:fldChar w:fldCharType="separate"/>
            </w:r>
            <w:r w:rsidR="004F0723">
              <w:rPr>
                <w:noProof/>
                <w:szCs w:val="24"/>
              </w:rPr>
              <w:t>45</w:t>
            </w:r>
            <w:r w:rsidRPr="00BC7575">
              <w:rPr>
                <w:noProof/>
                <w:szCs w:val="24"/>
              </w:rPr>
              <w:fldChar w:fldCharType="end"/>
            </w:r>
            <w:bookmarkEnd w:id="159"/>
            <w:r w:rsidRPr="00BC7575">
              <w:rPr>
                <w:szCs w:val="24"/>
              </w:rPr>
              <w:t xml:space="preserve">. Intersection characteristics for Example </w:t>
            </w:r>
            <w:r>
              <w:rPr>
                <w:szCs w:val="24"/>
              </w:rPr>
              <w:t xml:space="preserve">Calculation </w:t>
            </w:r>
            <w:r w:rsidRPr="00BC7575">
              <w:rPr>
                <w:szCs w:val="24"/>
              </w:rPr>
              <w:t>1</w:t>
            </w:r>
            <w:bookmarkEnd w:id="160"/>
            <w:r>
              <w:rPr>
                <w:szCs w:val="24"/>
              </w:rPr>
              <w:t>2</w:t>
            </w:r>
          </w:p>
          <w:p w14:paraId="29D0D812" w14:textId="77777777" w:rsidR="0058605A" w:rsidRPr="00BC7575" w:rsidRDefault="0058605A" w:rsidP="0058605A">
            <w:pPr>
              <w:rPr>
                <w:szCs w:val="24"/>
              </w:rPr>
            </w:pPr>
          </w:p>
          <w:p w14:paraId="4BFE0221" w14:textId="77777777" w:rsidR="0058605A" w:rsidRPr="00BC7575" w:rsidRDefault="0058605A" w:rsidP="0058605A">
            <w:pPr>
              <w:keepNext/>
              <w:jc w:val="center"/>
              <w:rPr>
                <w:szCs w:val="24"/>
              </w:rPr>
            </w:pPr>
            <w:r w:rsidRPr="004C5461">
              <w:rPr>
                <w:noProof/>
                <w:szCs w:val="24"/>
              </w:rPr>
              <w:drawing>
                <wp:inline distT="0" distB="0" distL="0" distR="0" wp14:anchorId="6E1F41D3" wp14:editId="402D1EB5">
                  <wp:extent cx="2321533" cy="117527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0477" cy="1184866"/>
                          </a:xfrm>
                          <a:prstGeom prst="rect">
                            <a:avLst/>
                          </a:prstGeom>
                          <a:noFill/>
                          <a:ln>
                            <a:noFill/>
                          </a:ln>
                        </pic:spPr>
                      </pic:pic>
                    </a:graphicData>
                  </a:graphic>
                </wp:inline>
              </w:drawing>
            </w:r>
          </w:p>
          <w:p w14:paraId="6AA492CA" w14:textId="77777777" w:rsidR="0058605A" w:rsidRDefault="0058605A" w:rsidP="0058605A">
            <w:pPr>
              <w:pStyle w:val="Caption"/>
            </w:pPr>
            <w:bookmarkStart w:id="161" w:name="_Ref350429524"/>
            <w:bookmarkStart w:id="162" w:name="_Toc390078735"/>
            <w:r w:rsidRPr="00BC7575">
              <w:t xml:space="preserve">Figure </w:t>
            </w:r>
            <w:fldSimple w:instr=" SEQ Figure \* ARABIC ">
              <w:r w:rsidR="004F0723">
                <w:rPr>
                  <w:noProof/>
                </w:rPr>
                <w:t>46</w:t>
              </w:r>
            </w:fldSimple>
            <w:bookmarkEnd w:id="161"/>
            <w:r w:rsidRPr="00BC7575">
              <w:t xml:space="preserve">. Phasing plan for Example </w:t>
            </w:r>
            <w:r>
              <w:t xml:space="preserve">Calculation </w:t>
            </w:r>
            <w:r w:rsidRPr="00BC7575">
              <w:t>1</w:t>
            </w:r>
            <w:bookmarkEnd w:id="162"/>
            <w:r>
              <w:t>2</w:t>
            </w:r>
          </w:p>
          <w:p w14:paraId="46A03150" w14:textId="77777777" w:rsidR="0058605A" w:rsidRPr="0051221D" w:rsidRDefault="0058605A" w:rsidP="0058605A"/>
          <w:p w14:paraId="0A90B36A" w14:textId="77777777" w:rsidR="0058605A" w:rsidRPr="00BC7575" w:rsidRDefault="0058605A" w:rsidP="0058605A">
            <w:pPr>
              <w:rPr>
                <w:rFonts w:eastAsiaTheme="minorEastAsia"/>
                <w:szCs w:val="24"/>
              </w:rPr>
            </w:pPr>
            <w:r w:rsidRPr="00BC7575">
              <w:rPr>
                <w:b/>
                <w:szCs w:val="24"/>
              </w:rPr>
              <w:t>Step 1: Compute the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BC7575">
              <w:rPr>
                <w:b/>
                <w:szCs w:val="24"/>
              </w:rPr>
              <w:t xml:space="preserve"> Y for each movement</w:t>
            </w:r>
            <w:r>
              <w:rPr>
                <w:b/>
                <w:szCs w:val="24"/>
              </w:rPr>
              <w:fldChar w:fldCharType="begin"/>
            </w:r>
            <w:r>
              <w:rPr>
                <w:b/>
                <w:szCs w:val="24"/>
              </w:rPr>
              <w:instrText xml:space="preserve"> XE "</w:instrText>
            </w:r>
            <w:r w:rsidRPr="00976086">
              <w:rPr>
                <w:sz w:val="20"/>
                <w:szCs w:val="20"/>
              </w:rPr>
              <w:instrText>Movement</w:instrText>
            </w:r>
            <w:r>
              <w:rPr>
                <w:sz w:val="20"/>
                <w:szCs w:val="20"/>
              </w:rPr>
              <w:instrText>"</w:instrText>
            </w:r>
            <w:r>
              <w:rPr>
                <w:b/>
                <w:szCs w:val="24"/>
              </w:rPr>
              <w:instrText xml:space="preserve"> </w:instrText>
            </w:r>
            <w:r>
              <w:rPr>
                <w:b/>
                <w:szCs w:val="24"/>
              </w:rPr>
              <w:fldChar w:fldCharType="end"/>
            </w:r>
            <w:r w:rsidRPr="00BC7575">
              <w:rPr>
                <w:b/>
                <w:szCs w:val="24"/>
              </w:rPr>
              <w:t xml:space="preserve"> present at the intersection.</w:t>
            </w:r>
            <w:r w:rsidRPr="00BC7575">
              <w:rPr>
                <w:rFonts w:eastAsiaTheme="minorEastAsia"/>
                <w:szCs w:val="24"/>
              </w:rPr>
              <w:t xml:space="preserve"> </w:t>
            </w:r>
          </w:p>
          <w:p w14:paraId="6C3FABD1" w14:textId="77777777" w:rsidR="0058605A" w:rsidRPr="00BC7575" w:rsidRDefault="0058605A" w:rsidP="0058605A">
            <w:pPr>
              <w:rPr>
                <w:szCs w:val="24"/>
              </w:rPr>
            </w:pPr>
            <w:r w:rsidRPr="00BC7575">
              <w:rPr>
                <w:szCs w:val="24"/>
              </w:rPr>
              <w:t>The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s for each of the movements are calculated and shown in </w:t>
            </w:r>
            <w:r>
              <w:rPr>
                <w:szCs w:val="24"/>
              </w:rPr>
              <w:fldChar w:fldCharType="begin"/>
            </w:r>
            <w:r>
              <w:rPr>
                <w:szCs w:val="24"/>
              </w:rPr>
              <w:instrText xml:space="preserve"> REF _Ref361402958 \h </w:instrText>
            </w:r>
            <w:r>
              <w:rPr>
                <w:szCs w:val="24"/>
              </w:rPr>
            </w:r>
            <w:r>
              <w:rPr>
                <w:szCs w:val="24"/>
              </w:rPr>
              <w:fldChar w:fldCharType="separate"/>
            </w:r>
            <w:r w:rsidR="004F0723">
              <w:t xml:space="preserve">Figure </w:t>
            </w:r>
            <w:r w:rsidR="004F0723">
              <w:rPr>
                <w:noProof/>
              </w:rPr>
              <w:t>47</w:t>
            </w:r>
            <w:r>
              <w:rPr>
                <w:szCs w:val="24"/>
              </w:rPr>
              <w:fldChar w:fldCharType="end"/>
            </w:r>
            <w:r w:rsidRPr="00BC7575">
              <w:rPr>
                <w:szCs w:val="24"/>
              </w:rPr>
              <w:t>.</w:t>
            </w:r>
          </w:p>
          <w:p w14:paraId="61AF679C" w14:textId="77777777" w:rsidR="0058605A" w:rsidRDefault="0058605A" w:rsidP="0058605A">
            <w:pPr>
              <w:rPr>
                <w:szCs w:val="24"/>
              </w:rPr>
            </w:pPr>
          </w:p>
          <w:p w14:paraId="2126C116" w14:textId="77777777" w:rsidR="0058605A" w:rsidRDefault="0058605A" w:rsidP="0058605A">
            <w:pPr>
              <w:keepNext/>
              <w:jc w:val="center"/>
            </w:pPr>
            <w:r w:rsidRPr="00F233EE">
              <w:rPr>
                <w:noProof/>
              </w:rPr>
              <w:lastRenderedPageBreak/>
              <w:drawing>
                <wp:inline distT="0" distB="0" distL="0" distR="0" wp14:anchorId="1DFFE4B1" wp14:editId="7CF51318">
                  <wp:extent cx="3429000" cy="260604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2606040"/>
                          </a:xfrm>
                          <a:prstGeom prst="rect">
                            <a:avLst/>
                          </a:prstGeom>
                          <a:noFill/>
                          <a:ln>
                            <a:noFill/>
                          </a:ln>
                        </pic:spPr>
                      </pic:pic>
                    </a:graphicData>
                  </a:graphic>
                </wp:inline>
              </w:drawing>
            </w:r>
          </w:p>
          <w:p w14:paraId="66CA34AB" w14:textId="77777777" w:rsidR="0058605A" w:rsidRDefault="0058605A" w:rsidP="0058605A">
            <w:pPr>
              <w:pStyle w:val="Caption"/>
              <w:rPr>
                <w:b w:val="0"/>
                <w:szCs w:val="24"/>
              </w:rPr>
            </w:pPr>
            <w:bookmarkStart w:id="163" w:name="_Ref361402958"/>
            <w:bookmarkStart w:id="164" w:name="_Toc390078736"/>
            <w:r>
              <w:t xml:space="preserve">Figure </w:t>
            </w:r>
            <w:fldSimple w:instr=" SEQ Figure \* ARABIC ">
              <w:r w:rsidR="004F0723">
                <w:rPr>
                  <w:noProof/>
                </w:rPr>
                <w:t>47</w:t>
              </w:r>
            </w:fldSimple>
            <w:bookmarkEnd w:id="163"/>
            <w:r>
              <w:t>. Flow ratios for each movement for</w:t>
            </w:r>
            <w:r>
              <w:fldChar w:fldCharType="begin"/>
            </w:r>
            <w:r>
              <w:instrText xml:space="preserve"> XE "</w:instrText>
            </w:r>
            <w:r w:rsidRPr="00976086">
              <w:rPr>
                <w:szCs w:val="20"/>
              </w:rPr>
              <w:instrText>Movement</w:instrText>
            </w:r>
            <w:r>
              <w:rPr>
                <w:szCs w:val="20"/>
              </w:rPr>
              <w:instrText>"</w:instrText>
            </w:r>
            <w:r>
              <w:instrText xml:space="preserve"> </w:instrText>
            </w:r>
            <w:r>
              <w:fldChar w:fldCharType="end"/>
            </w:r>
            <w:r>
              <w:t xml:space="preserve"> Example Calculation 1</w:t>
            </w:r>
            <w:bookmarkEnd w:id="164"/>
            <w:r>
              <w:t>2</w:t>
            </w:r>
          </w:p>
          <w:p w14:paraId="76536F7E" w14:textId="77777777" w:rsidR="0058605A" w:rsidRDefault="0058605A" w:rsidP="0058605A">
            <w:pPr>
              <w:rPr>
                <w:b/>
                <w:szCs w:val="24"/>
              </w:rPr>
            </w:pPr>
          </w:p>
          <w:p w14:paraId="79E919C6" w14:textId="77777777" w:rsidR="0058605A" w:rsidRPr="00BC7575" w:rsidRDefault="0058605A" w:rsidP="0058605A">
            <w:pPr>
              <w:rPr>
                <w:szCs w:val="24"/>
              </w:rPr>
            </w:pPr>
            <w:r w:rsidRPr="00BC7575">
              <w:rPr>
                <w:b/>
                <w:szCs w:val="24"/>
              </w:rPr>
              <w:t>Step 2: Determine the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BC7575">
              <w:rPr>
                <w:b/>
                <w:szCs w:val="24"/>
              </w:rPr>
              <w:t xml:space="preserve"> sums for the phase</w:t>
            </w:r>
            <w:r>
              <w:rPr>
                <w:b/>
                <w:szCs w:val="24"/>
              </w:rPr>
              <w:fldChar w:fldCharType="begin"/>
            </w:r>
            <w:r>
              <w:rPr>
                <w:b/>
                <w:szCs w:val="24"/>
              </w:rPr>
              <w:instrText xml:space="preserve"> XE "</w:instrText>
            </w:r>
            <w:r w:rsidRPr="00976086">
              <w:rPr>
                <w:sz w:val="20"/>
                <w:szCs w:val="20"/>
              </w:rPr>
              <w:instrText>Phase</w:instrText>
            </w:r>
            <w:r>
              <w:rPr>
                <w:sz w:val="20"/>
                <w:szCs w:val="20"/>
              </w:rPr>
              <w:instrText>"</w:instrText>
            </w:r>
            <w:r>
              <w:rPr>
                <w:b/>
                <w:szCs w:val="24"/>
              </w:rPr>
              <w:instrText xml:space="preserve"> </w:instrText>
            </w:r>
            <w:r>
              <w:rPr>
                <w:b/>
                <w:szCs w:val="24"/>
              </w:rPr>
              <w:fldChar w:fldCharType="end"/>
            </w:r>
            <w:r w:rsidRPr="00BC7575">
              <w:rPr>
                <w:b/>
                <w:szCs w:val="24"/>
              </w:rPr>
              <w:t xml:space="preserve"> sequences in each ring</w:t>
            </w:r>
            <w:r>
              <w:rPr>
                <w:b/>
                <w:szCs w:val="24"/>
              </w:rPr>
              <w:fldChar w:fldCharType="begin"/>
            </w:r>
            <w:r>
              <w:rPr>
                <w:b/>
                <w:szCs w:val="24"/>
              </w:rPr>
              <w:instrText xml:space="preserve"> XE "</w:instrText>
            </w:r>
            <w:r w:rsidRPr="00976086">
              <w:rPr>
                <w:sz w:val="20"/>
                <w:szCs w:val="20"/>
              </w:rPr>
              <w:instrText>Ring</w:instrText>
            </w:r>
            <w:r>
              <w:rPr>
                <w:sz w:val="20"/>
                <w:szCs w:val="20"/>
              </w:rPr>
              <w:instrText>"</w:instrText>
            </w:r>
            <w:r>
              <w:rPr>
                <w:b/>
                <w:szCs w:val="24"/>
              </w:rPr>
              <w:instrText xml:space="preserve"> </w:instrText>
            </w:r>
            <w:r>
              <w:rPr>
                <w:b/>
                <w:szCs w:val="24"/>
              </w:rPr>
              <w:fldChar w:fldCharType="end"/>
            </w:r>
            <w:r w:rsidRPr="00BC7575">
              <w:rPr>
                <w:b/>
                <w:szCs w:val="24"/>
              </w:rPr>
              <w:t xml:space="preserve"> for each concurrency group</w:t>
            </w:r>
            <w:r>
              <w:rPr>
                <w:b/>
                <w:szCs w:val="24"/>
              </w:rPr>
              <w:fldChar w:fldCharType="begin"/>
            </w:r>
            <w:r>
              <w:rPr>
                <w:b/>
                <w:szCs w:val="24"/>
              </w:rPr>
              <w:instrText xml:space="preserve"> XE "</w:instrText>
            </w:r>
            <w:r w:rsidRPr="00976086">
              <w:rPr>
                <w:sz w:val="20"/>
                <w:szCs w:val="20"/>
              </w:rPr>
              <w:instrText>Concurrency group</w:instrText>
            </w:r>
            <w:r>
              <w:rPr>
                <w:sz w:val="20"/>
                <w:szCs w:val="20"/>
              </w:rPr>
              <w:instrText>"</w:instrText>
            </w:r>
            <w:r>
              <w:rPr>
                <w:b/>
                <w:szCs w:val="24"/>
              </w:rPr>
              <w:instrText xml:space="preserve"> </w:instrText>
            </w:r>
            <w:r>
              <w:rPr>
                <w:b/>
                <w:szCs w:val="24"/>
              </w:rPr>
              <w:fldChar w:fldCharType="end"/>
            </w:r>
            <w:r w:rsidRPr="00BC7575">
              <w:rPr>
                <w:b/>
                <w:szCs w:val="24"/>
              </w:rPr>
              <w:t xml:space="preserve"> (for the case of protected left turn</w:t>
            </w:r>
            <w:r>
              <w:rPr>
                <w:b/>
                <w:szCs w:val="24"/>
              </w:rPr>
              <w:fldChar w:fldCharType="begin"/>
            </w:r>
            <w:r>
              <w:rPr>
                <w:b/>
                <w:szCs w:val="24"/>
              </w:rPr>
              <w:instrText xml:space="preserve"> XE "</w:instrText>
            </w:r>
            <w:r w:rsidRPr="00976086">
              <w:rPr>
                <w:sz w:val="20"/>
                <w:szCs w:val="20"/>
              </w:rPr>
              <w:instrText>Protected left turn</w:instrText>
            </w:r>
            <w:r>
              <w:rPr>
                <w:sz w:val="20"/>
                <w:szCs w:val="20"/>
              </w:rPr>
              <w:instrText>"</w:instrText>
            </w:r>
            <w:r>
              <w:rPr>
                <w:b/>
                <w:szCs w:val="24"/>
              </w:rPr>
              <w:instrText xml:space="preserve"> </w:instrText>
            </w:r>
            <w:r>
              <w:rPr>
                <w:b/>
                <w:szCs w:val="24"/>
              </w:rPr>
              <w:fldChar w:fldCharType="end"/>
            </w:r>
            <w:r w:rsidRPr="00BC7575">
              <w:rPr>
                <w:b/>
                <w:szCs w:val="24"/>
              </w:rPr>
              <w:t>s only)</w:t>
            </w:r>
            <w:r w:rsidRPr="00BC7575">
              <w:rPr>
                <w:szCs w:val="24"/>
              </w:rPr>
              <w:t xml:space="preserve">.  </w:t>
            </w:r>
          </w:p>
          <w:p w14:paraId="7E8EBB6F" w14:textId="77777777" w:rsidR="0058605A" w:rsidRDefault="0058605A" w:rsidP="0058605A">
            <w:pPr>
              <w:rPr>
                <w:szCs w:val="24"/>
              </w:rPr>
            </w:pPr>
            <w:r w:rsidRPr="00BC7575">
              <w:rPr>
                <w:szCs w:val="24"/>
              </w:rPr>
              <w:t>The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sums for each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within each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sidRPr="00BC7575">
              <w:rPr>
                <w:szCs w:val="24"/>
              </w:rPr>
              <w:t xml:space="preserve"> are shown in </w:t>
            </w:r>
            <w:r>
              <w:rPr>
                <w:szCs w:val="24"/>
              </w:rPr>
              <w:fldChar w:fldCharType="begin"/>
            </w:r>
            <w:r>
              <w:rPr>
                <w:szCs w:val="24"/>
              </w:rPr>
              <w:instrText xml:space="preserve"> REF _Ref361403048 \h </w:instrText>
            </w:r>
            <w:r>
              <w:rPr>
                <w:szCs w:val="24"/>
              </w:rPr>
            </w:r>
            <w:r>
              <w:rPr>
                <w:szCs w:val="24"/>
              </w:rPr>
              <w:fldChar w:fldCharType="separate"/>
            </w:r>
            <w:r w:rsidR="004F0723">
              <w:t xml:space="preserve">Figure </w:t>
            </w:r>
            <w:r w:rsidR="004F0723">
              <w:rPr>
                <w:noProof/>
              </w:rPr>
              <w:t>48</w:t>
            </w:r>
            <w:r>
              <w:rPr>
                <w:szCs w:val="24"/>
              </w:rPr>
              <w:fldChar w:fldCharType="end"/>
            </w:r>
            <w:r w:rsidRPr="00BC7575">
              <w:rPr>
                <w:szCs w:val="24"/>
              </w:rPr>
              <w:t xml:space="preserve">.  For example, for ring 1 in the east-west concurrency group, the flow ratios for movements 1 and 2 are .079 and .211, respectively.  Their sum, noted as </w:t>
            </w:r>
            <w:r w:rsidRPr="00905EA6">
              <w:rPr>
                <w:i/>
                <w:szCs w:val="24"/>
              </w:rPr>
              <w:t>Y</w:t>
            </w:r>
            <w:r w:rsidRPr="00905EA6">
              <w:rPr>
                <w:i/>
                <w:szCs w:val="24"/>
                <w:vertAlign w:val="subscript"/>
              </w:rPr>
              <w:t>EW1</w:t>
            </w:r>
            <w:r w:rsidRPr="00BC7575">
              <w:rPr>
                <w:szCs w:val="24"/>
              </w:rPr>
              <w:t>, is .29</w:t>
            </w:r>
            <w:r>
              <w:rPr>
                <w:szCs w:val="24"/>
              </w:rPr>
              <w:t>0</w:t>
            </w:r>
            <w:r w:rsidRPr="00BC7575">
              <w:rPr>
                <w:szCs w:val="24"/>
              </w:rPr>
              <w:t>.</w:t>
            </w:r>
          </w:p>
          <w:p w14:paraId="44B990ED" w14:textId="77777777" w:rsidR="0058605A" w:rsidRDefault="0058605A" w:rsidP="0058605A">
            <w:pPr>
              <w:rPr>
                <w:szCs w:val="24"/>
              </w:rPr>
            </w:pPr>
          </w:p>
          <w:p w14:paraId="1DF9BAD4" w14:textId="77777777" w:rsidR="0058605A" w:rsidRDefault="0058605A" w:rsidP="0058605A">
            <w:pPr>
              <w:keepNext/>
              <w:jc w:val="center"/>
            </w:pPr>
            <w:r w:rsidRPr="00F233EE">
              <w:rPr>
                <w:noProof/>
              </w:rPr>
              <w:drawing>
                <wp:inline distT="0" distB="0" distL="0" distR="0" wp14:anchorId="60EA73C8" wp14:editId="1D68A76F">
                  <wp:extent cx="3429000" cy="26060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2606040"/>
                          </a:xfrm>
                          <a:prstGeom prst="rect">
                            <a:avLst/>
                          </a:prstGeom>
                          <a:noFill/>
                          <a:ln>
                            <a:noFill/>
                          </a:ln>
                        </pic:spPr>
                      </pic:pic>
                    </a:graphicData>
                  </a:graphic>
                </wp:inline>
              </w:drawing>
            </w:r>
          </w:p>
          <w:p w14:paraId="10810B9E" w14:textId="77777777" w:rsidR="0058605A" w:rsidRDefault="0058605A" w:rsidP="0058605A">
            <w:pPr>
              <w:pStyle w:val="Caption"/>
              <w:rPr>
                <w:b w:val="0"/>
                <w:szCs w:val="24"/>
              </w:rPr>
            </w:pPr>
            <w:bookmarkStart w:id="165" w:name="_Ref361403048"/>
            <w:bookmarkStart w:id="166" w:name="_Toc390078737"/>
            <w:r>
              <w:t xml:space="preserve">Figure </w:t>
            </w:r>
            <w:fldSimple w:instr=" SEQ Figure \* ARABIC ">
              <w:r w:rsidR="004F0723">
                <w:rPr>
                  <w:noProof/>
                </w:rPr>
                <w:t>48</w:t>
              </w:r>
            </w:fldSimple>
            <w:bookmarkEnd w:id="165"/>
            <w:r>
              <w:t>. Flow ratio sums for Example Calculation 1</w:t>
            </w:r>
            <w:bookmarkEnd w:id="166"/>
            <w:r>
              <w:t>2</w:t>
            </w:r>
          </w:p>
          <w:p w14:paraId="41A77381" w14:textId="77777777" w:rsidR="0058605A" w:rsidRDefault="0058605A" w:rsidP="0058605A">
            <w:pPr>
              <w:rPr>
                <w:b/>
                <w:szCs w:val="24"/>
              </w:rPr>
            </w:pPr>
          </w:p>
          <w:p w14:paraId="5007042A" w14:textId="77777777" w:rsidR="0058605A" w:rsidRPr="00BC7575" w:rsidRDefault="0058605A" w:rsidP="0058605A">
            <w:pPr>
              <w:rPr>
                <w:szCs w:val="24"/>
              </w:rPr>
            </w:pPr>
            <w:r w:rsidRPr="00BC7575">
              <w:rPr>
                <w:b/>
                <w:szCs w:val="24"/>
              </w:rPr>
              <w:t>Step 3:</w:t>
            </w:r>
            <w:r w:rsidRPr="00BC7575">
              <w:rPr>
                <w:szCs w:val="24"/>
              </w:rPr>
              <w:t xml:space="preserve"> </w:t>
            </w:r>
            <w:r w:rsidRPr="00BC7575">
              <w:rPr>
                <w:b/>
                <w:szCs w:val="24"/>
              </w:rPr>
              <w:t>Within each concurrency group</w:t>
            </w:r>
            <w:r>
              <w:rPr>
                <w:b/>
                <w:szCs w:val="24"/>
              </w:rPr>
              <w:fldChar w:fldCharType="begin"/>
            </w:r>
            <w:r>
              <w:rPr>
                <w:b/>
                <w:szCs w:val="24"/>
              </w:rPr>
              <w:instrText xml:space="preserve"> XE "</w:instrText>
            </w:r>
            <w:r w:rsidRPr="00976086">
              <w:rPr>
                <w:sz w:val="20"/>
                <w:szCs w:val="20"/>
              </w:rPr>
              <w:instrText>Concurrency group</w:instrText>
            </w:r>
            <w:r>
              <w:rPr>
                <w:sz w:val="20"/>
                <w:szCs w:val="20"/>
              </w:rPr>
              <w:instrText>"</w:instrText>
            </w:r>
            <w:r>
              <w:rPr>
                <w:b/>
                <w:szCs w:val="24"/>
              </w:rPr>
              <w:instrText xml:space="preserve"> </w:instrText>
            </w:r>
            <w:r>
              <w:rPr>
                <w:b/>
                <w:szCs w:val="24"/>
              </w:rPr>
              <w:fldChar w:fldCharType="end"/>
            </w:r>
            <w:r w:rsidRPr="00BC7575">
              <w:rPr>
                <w:b/>
                <w:szCs w:val="24"/>
              </w:rPr>
              <w:t>,</w:t>
            </w:r>
            <w:r w:rsidRPr="00BC7575">
              <w:rPr>
                <w:szCs w:val="24"/>
              </w:rPr>
              <w:t xml:space="preserve"> i</w:t>
            </w:r>
            <w:r w:rsidRPr="00BC7575">
              <w:rPr>
                <w:b/>
                <w:szCs w:val="24"/>
              </w:rPr>
              <w:t>dentify the movements with the maximum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BC7575">
              <w:rPr>
                <w:b/>
                <w:szCs w:val="24"/>
              </w:rPr>
              <w:t xml:space="preserve"> sum (for protected left turn</w:t>
            </w:r>
            <w:r>
              <w:rPr>
                <w:b/>
                <w:szCs w:val="24"/>
              </w:rPr>
              <w:fldChar w:fldCharType="begin"/>
            </w:r>
            <w:r>
              <w:rPr>
                <w:b/>
                <w:szCs w:val="24"/>
              </w:rPr>
              <w:instrText xml:space="preserve"> XE "</w:instrText>
            </w:r>
            <w:r w:rsidRPr="00976086">
              <w:rPr>
                <w:sz w:val="20"/>
                <w:szCs w:val="20"/>
              </w:rPr>
              <w:instrText>Protected left turn</w:instrText>
            </w:r>
            <w:r>
              <w:rPr>
                <w:sz w:val="20"/>
                <w:szCs w:val="20"/>
              </w:rPr>
              <w:instrText>"</w:instrText>
            </w:r>
            <w:r>
              <w:rPr>
                <w:b/>
                <w:szCs w:val="24"/>
              </w:rPr>
              <w:instrText xml:space="preserve"> </w:instrText>
            </w:r>
            <w:r>
              <w:rPr>
                <w:b/>
                <w:szCs w:val="24"/>
              </w:rPr>
              <w:fldChar w:fldCharType="end"/>
            </w:r>
            <w:r w:rsidRPr="00BC7575">
              <w:rPr>
                <w:b/>
                <w:szCs w:val="24"/>
              </w:rPr>
              <w:t>s) or the movement</w:t>
            </w:r>
            <w:r>
              <w:rPr>
                <w:b/>
                <w:szCs w:val="24"/>
              </w:rPr>
              <w:fldChar w:fldCharType="begin"/>
            </w:r>
            <w:r>
              <w:rPr>
                <w:b/>
                <w:szCs w:val="24"/>
              </w:rPr>
              <w:instrText xml:space="preserve"> XE "</w:instrText>
            </w:r>
            <w:r w:rsidRPr="00976086">
              <w:rPr>
                <w:sz w:val="20"/>
                <w:szCs w:val="20"/>
              </w:rPr>
              <w:instrText>Movement</w:instrText>
            </w:r>
            <w:r>
              <w:rPr>
                <w:sz w:val="20"/>
                <w:szCs w:val="20"/>
              </w:rPr>
              <w:instrText>"</w:instrText>
            </w:r>
            <w:r>
              <w:rPr>
                <w:b/>
                <w:szCs w:val="24"/>
              </w:rPr>
              <w:instrText xml:space="preserve"> </w:instrText>
            </w:r>
            <w:r>
              <w:rPr>
                <w:b/>
                <w:szCs w:val="24"/>
              </w:rPr>
              <w:fldChar w:fldCharType="end"/>
            </w:r>
            <w:r w:rsidRPr="00BC7575">
              <w:rPr>
                <w:b/>
                <w:szCs w:val="24"/>
              </w:rPr>
              <w:t xml:space="preserve"> with the maximum flow ratio (for permitted left turn</w:t>
            </w:r>
            <w:r>
              <w:rPr>
                <w:b/>
                <w:szCs w:val="24"/>
              </w:rPr>
              <w:fldChar w:fldCharType="begin"/>
            </w:r>
            <w:r>
              <w:rPr>
                <w:b/>
                <w:szCs w:val="24"/>
              </w:rPr>
              <w:instrText xml:space="preserve"> XE "</w:instrText>
            </w:r>
            <w:r w:rsidRPr="00976086">
              <w:rPr>
                <w:sz w:val="20"/>
                <w:szCs w:val="20"/>
              </w:rPr>
              <w:instrText>Permitted left turn</w:instrText>
            </w:r>
            <w:r>
              <w:rPr>
                <w:sz w:val="20"/>
                <w:szCs w:val="20"/>
              </w:rPr>
              <w:instrText>"</w:instrText>
            </w:r>
            <w:r>
              <w:rPr>
                <w:b/>
                <w:szCs w:val="24"/>
              </w:rPr>
              <w:instrText xml:space="preserve"> </w:instrText>
            </w:r>
            <w:r>
              <w:rPr>
                <w:b/>
                <w:szCs w:val="24"/>
              </w:rPr>
              <w:fldChar w:fldCharType="end"/>
            </w:r>
            <w:r w:rsidRPr="00BC7575">
              <w:rPr>
                <w:b/>
                <w:szCs w:val="24"/>
              </w:rPr>
              <w:t xml:space="preserve">s).  These movements </w:t>
            </w:r>
            <w:r>
              <w:rPr>
                <w:b/>
                <w:szCs w:val="24"/>
              </w:rPr>
              <w:t>are</w:t>
            </w:r>
            <w:r w:rsidRPr="00BC7575">
              <w:rPr>
                <w:b/>
                <w:szCs w:val="24"/>
              </w:rPr>
              <w:t xml:space="preserve"> the critical movement</w:t>
            </w:r>
            <w:r>
              <w:rPr>
                <w:b/>
                <w:szCs w:val="24"/>
              </w:rPr>
              <w:fldChar w:fldCharType="begin"/>
            </w:r>
            <w:r>
              <w:rPr>
                <w:b/>
                <w:szCs w:val="24"/>
              </w:rPr>
              <w:instrText xml:space="preserve"> XE "</w:instrText>
            </w:r>
            <w:r w:rsidRPr="00976086">
              <w:rPr>
                <w:sz w:val="20"/>
                <w:szCs w:val="20"/>
              </w:rPr>
              <w:instrText>Critical movement</w:instrText>
            </w:r>
            <w:r>
              <w:rPr>
                <w:sz w:val="20"/>
                <w:szCs w:val="20"/>
              </w:rPr>
              <w:instrText>"</w:instrText>
            </w:r>
            <w:r>
              <w:rPr>
                <w:b/>
                <w:szCs w:val="24"/>
              </w:rPr>
              <w:instrText xml:space="preserve"> </w:instrText>
            </w:r>
            <w:r>
              <w:rPr>
                <w:b/>
                <w:szCs w:val="24"/>
              </w:rPr>
              <w:fldChar w:fldCharType="end"/>
            </w:r>
            <w:r w:rsidRPr="00BC7575">
              <w:rPr>
                <w:b/>
                <w:szCs w:val="24"/>
              </w:rPr>
              <w:t>s for each concurrency group</w:t>
            </w:r>
            <w:r w:rsidRPr="00BC7575">
              <w:rPr>
                <w:szCs w:val="24"/>
              </w:rPr>
              <w:t>.</w:t>
            </w:r>
          </w:p>
          <w:p w14:paraId="3837931A" w14:textId="77777777" w:rsidR="0058605A" w:rsidRPr="00BC7575" w:rsidRDefault="0058605A" w:rsidP="0058605A">
            <w:pPr>
              <w:rPr>
                <w:szCs w:val="24"/>
              </w:rPr>
            </w:pPr>
            <w:r w:rsidRPr="00BC7575">
              <w:rPr>
                <w:szCs w:val="24"/>
              </w:rPr>
              <w:t>Since these are protected left turn</w:t>
            </w:r>
            <w:r>
              <w:rPr>
                <w:szCs w:val="24"/>
              </w:rPr>
              <w:fldChar w:fldCharType="begin"/>
            </w:r>
            <w:r>
              <w:rPr>
                <w:szCs w:val="24"/>
              </w:rPr>
              <w:instrText xml:space="preserve"> XE "</w:instrText>
            </w:r>
            <w:r w:rsidRPr="00976086">
              <w:rPr>
                <w:sz w:val="20"/>
                <w:szCs w:val="20"/>
              </w:rPr>
              <w:instrText>Protected left turn</w:instrText>
            </w:r>
            <w:r>
              <w:rPr>
                <w:sz w:val="20"/>
                <w:szCs w:val="20"/>
              </w:rPr>
              <w:instrText>"</w:instrText>
            </w:r>
            <w:r>
              <w:rPr>
                <w:szCs w:val="24"/>
              </w:rPr>
              <w:instrText xml:space="preserve"> </w:instrText>
            </w:r>
            <w:r>
              <w:rPr>
                <w:szCs w:val="24"/>
              </w:rPr>
              <w:fldChar w:fldCharType="end"/>
            </w:r>
            <w:r w:rsidRPr="00BC7575">
              <w:rPr>
                <w:szCs w:val="24"/>
              </w:rPr>
              <w:t>s, we identify the movements with the maximum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sum within each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 xml:space="preserve"> (See </w:t>
            </w:r>
            <w:r>
              <w:rPr>
                <w:szCs w:val="24"/>
              </w:rPr>
              <w:fldChar w:fldCharType="begin"/>
            </w:r>
            <w:r>
              <w:rPr>
                <w:szCs w:val="24"/>
              </w:rPr>
              <w:instrText xml:space="preserve"> REF _Ref361403147 \h </w:instrText>
            </w:r>
            <w:r>
              <w:rPr>
                <w:szCs w:val="24"/>
              </w:rPr>
            </w:r>
            <w:r>
              <w:rPr>
                <w:szCs w:val="24"/>
              </w:rPr>
              <w:fldChar w:fldCharType="separate"/>
            </w:r>
            <w:r w:rsidR="004F0723">
              <w:t xml:space="preserve">Figure </w:t>
            </w:r>
            <w:r w:rsidR="004F0723">
              <w:rPr>
                <w:noProof/>
              </w:rPr>
              <w:t>49</w:t>
            </w:r>
            <w:r>
              <w:rPr>
                <w:szCs w:val="24"/>
              </w:rPr>
              <w:fldChar w:fldCharType="end"/>
            </w:r>
            <w:r>
              <w:rPr>
                <w:szCs w:val="24"/>
              </w:rPr>
              <w:t>)</w:t>
            </w:r>
            <w:r w:rsidRPr="00BC7575">
              <w:rPr>
                <w:szCs w:val="24"/>
              </w:rPr>
              <w:t>.</w:t>
            </w:r>
            <w:r>
              <w:rPr>
                <w:szCs w:val="24"/>
              </w:rPr>
              <w:t xml:space="preserve">  </w:t>
            </w:r>
            <w:r w:rsidRPr="00BC7575">
              <w:rPr>
                <w:szCs w:val="24"/>
              </w:rPr>
              <w:t>For the east-west concurrency group, the movements served in ring</w:t>
            </w:r>
            <w:r>
              <w:rPr>
                <w:szCs w:val="24"/>
              </w:rPr>
              <w:fldChar w:fldCharType="begin"/>
            </w:r>
            <w:r>
              <w:rPr>
                <w:szCs w:val="24"/>
              </w:rPr>
              <w:instrText xml:space="preserve"> XE "</w:instrText>
            </w:r>
            <w:r w:rsidRPr="00976086">
              <w:rPr>
                <w:sz w:val="20"/>
                <w:szCs w:val="20"/>
              </w:rPr>
              <w:instrText>Ring</w:instrText>
            </w:r>
            <w:r>
              <w:rPr>
                <w:sz w:val="20"/>
                <w:szCs w:val="20"/>
              </w:rPr>
              <w:instrText>"</w:instrText>
            </w:r>
            <w:r>
              <w:rPr>
                <w:szCs w:val="24"/>
              </w:rPr>
              <w:instrText xml:space="preserve"> </w:instrText>
            </w:r>
            <w:r>
              <w:rPr>
                <w:szCs w:val="24"/>
              </w:rPr>
              <w:fldChar w:fldCharType="end"/>
            </w:r>
            <w:r w:rsidRPr="00BC7575">
              <w:rPr>
                <w:szCs w:val="24"/>
              </w:rPr>
              <w:t xml:space="preserve"> 2 (movements 5 and 6) have the highest flow ratio sum (.316), as </w:t>
            </w:r>
            <w:r w:rsidRPr="00BC7575">
              <w:rPr>
                <w:szCs w:val="24"/>
              </w:rPr>
              <w:lastRenderedPageBreak/>
              <w:t>compared to the movements served in ring 1 (.290).  For the north-south concurrency group, the movements served in ring 2 have the highest flow ratio sum (.474).</w:t>
            </w:r>
          </w:p>
          <w:p w14:paraId="4713301A" w14:textId="77777777" w:rsidR="0058605A" w:rsidRPr="00BC7575" w:rsidRDefault="0058605A" w:rsidP="0058605A">
            <w:pPr>
              <w:rPr>
                <w:szCs w:val="24"/>
              </w:rPr>
            </w:pPr>
          </w:p>
          <w:p w14:paraId="46291F40" w14:textId="77777777" w:rsidR="0058605A" w:rsidRPr="00BC7575" w:rsidRDefault="00F04CE4" w:rsidP="0058605A">
            <w:pP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EW-critical</m:t>
                    </m:r>
                  </m:sub>
                </m:sSub>
                <m:r>
                  <w:rPr>
                    <w:rFonts w:ascii="Cambria Math" w:hAnsi="Cambria Math"/>
                    <w:szCs w:val="24"/>
                  </w:rPr>
                  <m:t>=Max</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EW1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EW2</m:t>
                        </m:r>
                      </m:sub>
                    </m:sSub>
                  </m:e>
                </m:d>
                <m:r>
                  <w:rPr>
                    <w:rFonts w:ascii="Cambria Math" w:hAnsi="Cambria Math"/>
                    <w:szCs w:val="24"/>
                  </w:rPr>
                  <m:t>=Max</m:t>
                </m:r>
                <m:d>
                  <m:dPr>
                    <m:ctrlPr>
                      <w:rPr>
                        <w:rFonts w:ascii="Cambria Math" w:hAnsi="Cambria Math"/>
                        <w:i/>
                        <w:szCs w:val="24"/>
                      </w:rPr>
                    </m:ctrlPr>
                  </m:dPr>
                  <m:e>
                    <m:r>
                      <w:rPr>
                        <w:rFonts w:ascii="Cambria Math" w:hAnsi="Cambria Math"/>
                        <w:szCs w:val="24"/>
                      </w:rPr>
                      <m:t>.290,.316</m:t>
                    </m:r>
                  </m:e>
                </m:d>
                <m:r>
                  <w:rPr>
                    <w:rFonts w:ascii="Cambria Math" w:hAnsi="Cambria Math"/>
                    <w:szCs w:val="24"/>
                  </w:rPr>
                  <m:t>= .316</m:t>
                </m:r>
              </m:oMath>
            </m:oMathPara>
          </w:p>
          <w:p w14:paraId="32A0B0DE" w14:textId="77777777" w:rsidR="0058605A" w:rsidRPr="002E6D83" w:rsidRDefault="00F04CE4" w:rsidP="0058605A">
            <w:pPr>
              <w:rPr>
                <w:rFonts w:eastAsiaTheme="minorEastAsia"/>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NS-critical</m:t>
                    </m:r>
                  </m:sub>
                </m:sSub>
                <m:r>
                  <w:rPr>
                    <w:rFonts w:ascii="Cambria Math" w:hAnsi="Cambria Math"/>
                    <w:szCs w:val="24"/>
                  </w:rPr>
                  <m:t>=Max</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NS1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SW2</m:t>
                        </m:r>
                      </m:sub>
                    </m:sSub>
                  </m:e>
                </m:d>
                <m:r>
                  <w:rPr>
                    <w:rFonts w:ascii="Cambria Math" w:hAnsi="Cambria Math"/>
                    <w:szCs w:val="24"/>
                  </w:rPr>
                  <m:t xml:space="preserve">=Max </m:t>
                </m:r>
                <m:d>
                  <m:dPr>
                    <m:ctrlPr>
                      <w:rPr>
                        <w:rFonts w:ascii="Cambria Math" w:hAnsi="Cambria Math"/>
                        <w:i/>
                        <w:szCs w:val="24"/>
                      </w:rPr>
                    </m:ctrlPr>
                  </m:dPr>
                  <m:e>
                    <m:r>
                      <w:rPr>
                        <w:rFonts w:ascii="Cambria Math" w:hAnsi="Cambria Math"/>
                        <w:szCs w:val="24"/>
                      </w:rPr>
                      <m:t>.421,.474</m:t>
                    </m:r>
                  </m:e>
                </m:d>
                <m:r>
                  <w:rPr>
                    <w:rFonts w:ascii="Cambria Math" w:hAnsi="Cambria Math"/>
                    <w:szCs w:val="24"/>
                  </w:rPr>
                  <m:t>= .474</m:t>
                </m:r>
              </m:oMath>
            </m:oMathPara>
          </w:p>
          <w:p w14:paraId="59AE0D96" w14:textId="77777777" w:rsidR="0058605A" w:rsidRDefault="0058605A" w:rsidP="0058605A">
            <w:pPr>
              <w:rPr>
                <w:rFonts w:eastAsiaTheme="minorEastAsia"/>
                <w:szCs w:val="24"/>
              </w:rPr>
            </w:pPr>
          </w:p>
          <w:p w14:paraId="054C24A3" w14:textId="77777777" w:rsidR="0058605A" w:rsidRDefault="0058605A" w:rsidP="0058605A">
            <w:pPr>
              <w:rPr>
                <w:rFonts w:eastAsiaTheme="minorEastAsia"/>
                <w:szCs w:val="24"/>
              </w:rPr>
            </w:pPr>
          </w:p>
          <w:p w14:paraId="55263F54" w14:textId="77777777" w:rsidR="0058605A" w:rsidRDefault="0058605A" w:rsidP="0058605A">
            <w:pPr>
              <w:keepNext/>
              <w:jc w:val="center"/>
            </w:pPr>
            <w:r w:rsidRPr="00D8002C">
              <w:rPr>
                <w:noProof/>
              </w:rPr>
              <w:drawing>
                <wp:inline distT="0" distB="0" distL="0" distR="0" wp14:anchorId="52EC16C1" wp14:editId="4631C441">
                  <wp:extent cx="3429000" cy="26060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2606040"/>
                          </a:xfrm>
                          <a:prstGeom prst="rect">
                            <a:avLst/>
                          </a:prstGeom>
                          <a:noFill/>
                          <a:ln>
                            <a:noFill/>
                          </a:ln>
                        </pic:spPr>
                      </pic:pic>
                    </a:graphicData>
                  </a:graphic>
                </wp:inline>
              </w:drawing>
            </w:r>
          </w:p>
          <w:p w14:paraId="3758699C" w14:textId="77777777" w:rsidR="0058605A" w:rsidRDefault="0058605A" w:rsidP="0058605A">
            <w:pPr>
              <w:pStyle w:val="Caption"/>
              <w:rPr>
                <w:rFonts w:eastAsiaTheme="minorEastAsia"/>
                <w:szCs w:val="24"/>
              </w:rPr>
            </w:pPr>
            <w:bookmarkStart w:id="167" w:name="_Ref361403147"/>
            <w:bookmarkStart w:id="168" w:name="_Toc390078738"/>
            <w:r>
              <w:t xml:space="preserve">Figure </w:t>
            </w:r>
            <w:fldSimple w:instr=" SEQ Figure \* ARABIC ">
              <w:r w:rsidR="004F0723">
                <w:rPr>
                  <w:noProof/>
                </w:rPr>
                <w:t>49</w:t>
              </w:r>
            </w:fldSimple>
            <w:bookmarkEnd w:id="167"/>
            <w:r>
              <w:t>. Critical flow ratio</w:t>
            </w:r>
            <w:r>
              <w:fldChar w:fldCharType="begin"/>
            </w:r>
            <w:r>
              <w:instrText xml:space="preserve"> XE "</w:instrText>
            </w:r>
            <w:r w:rsidRPr="00976086">
              <w:rPr>
                <w:szCs w:val="20"/>
              </w:rPr>
              <w:instrText>Flow ratio</w:instrText>
            </w:r>
            <w:r>
              <w:rPr>
                <w:szCs w:val="20"/>
              </w:rPr>
              <w:instrText>"</w:instrText>
            </w:r>
            <w:r>
              <w:instrText xml:space="preserve"> </w:instrText>
            </w:r>
            <w:r>
              <w:fldChar w:fldCharType="end"/>
            </w:r>
            <w:r>
              <w:t>s for Example Calculation 1</w:t>
            </w:r>
            <w:bookmarkEnd w:id="168"/>
            <w:r>
              <w:t>2</w:t>
            </w:r>
          </w:p>
          <w:p w14:paraId="55D85552" w14:textId="77777777" w:rsidR="0058605A" w:rsidRPr="00BC7575" w:rsidRDefault="0058605A" w:rsidP="0058605A">
            <w:pPr>
              <w:rPr>
                <w:szCs w:val="24"/>
              </w:rPr>
            </w:pPr>
          </w:p>
          <w:p w14:paraId="674E07D9" w14:textId="77777777" w:rsidR="0058605A" w:rsidRPr="00BC7575" w:rsidRDefault="0058605A" w:rsidP="0058605A">
            <w:pPr>
              <w:rPr>
                <w:szCs w:val="24"/>
              </w:rPr>
            </w:pPr>
            <w:r w:rsidRPr="00BC7575">
              <w:rPr>
                <w:b/>
                <w:szCs w:val="24"/>
              </w:rPr>
              <w:t xml:space="preserve">Step 4: Determine the critical </w:t>
            </w:r>
            <w:r>
              <w:rPr>
                <w:b/>
                <w:szCs w:val="24"/>
              </w:rPr>
              <w:t>volume-to-capacity ratio</w:t>
            </w:r>
            <w:r>
              <w:rPr>
                <w:b/>
                <w:szCs w:val="24"/>
              </w:rPr>
              <w:fldChar w:fldCharType="begin"/>
            </w:r>
            <w:r>
              <w:rPr>
                <w:b/>
                <w:szCs w:val="24"/>
              </w:rPr>
              <w:instrText xml:space="preserve"> XE "</w:instrText>
            </w:r>
            <w:r w:rsidRPr="00976086">
              <w:rPr>
                <w:sz w:val="20"/>
                <w:szCs w:val="20"/>
              </w:rPr>
              <w:instrText>Critical volume-to-capacity ratio</w:instrText>
            </w:r>
            <w:r>
              <w:rPr>
                <w:sz w:val="20"/>
                <w:szCs w:val="20"/>
              </w:rPr>
              <w:instrText>"</w:instrText>
            </w:r>
            <w:r>
              <w:rPr>
                <w:b/>
                <w:szCs w:val="24"/>
              </w:rPr>
              <w:instrText xml:space="preserve"> </w:instrText>
            </w:r>
            <w:r>
              <w:rPr>
                <w:b/>
                <w:szCs w:val="24"/>
              </w:rPr>
              <w:fldChar w:fldCharType="end"/>
            </w:r>
            <w:r w:rsidRPr="00BC7575">
              <w:rPr>
                <w:b/>
                <w:szCs w:val="24"/>
              </w:rPr>
              <w:t xml:space="preserve"> </w:t>
            </w:r>
            <w:r w:rsidRPr="006D4F38">
              <w:rPr>
                <w:b/>
                <w:i/>
                <w:szCs w:val="24"/>
              </w:rPr>
              <w:t>X</w:t>
            </w:r>
            <w:r w:rsidRPr="006D4F38">
              <w:rPr>
                <w:b/>
                <w:i/>
                <w:szCs w:val="24"/>
                <w:vertAlign w:val="subscript"/>
              </w:rPr>
              <w:t>c</w:t>
            </w:r>
            <w:r w:rsidRPr="00BC7575">
              <w:rPr>
                <w:b/>
                <w:szCs w:val="24"/>
              </w:rPr>
              <w:t xml:space="preserve"> for the intersection</w:t>
            </w:r>
            <w:r w:rsidRPr="00BC7575">
              <w:rPr>
                <w:szCs w:val="24"/>
              </w:rPr>
              <w:t>.</w:t>
            </w:r>
          </w:p>
          <w:p w14:paraId="3790009A" w14:textId="77777777" w:rsidR="0058605A" w:rsidRPr="00BC7575" w:rsidRDefault="0058605A" w:rsidP="0058605A">
            <w:pPr>
              <w:rPr>
                <w:szCs w:val="24"/>
              </w:rPr>
            </w:pPr>
            <w:r w:rsidRPr="00BC7575">
              <w:rPr>
                <w:szCs w:val="24"/>
              </w:rPr>
              <w:t>The 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s (</w:t>
            </w:r>
            <w:r w:rsidRPr="00905EA6">
              <w:rPr>
                <w:i/>
                <w:szCs w:val="24"/>
              </w:rPr>
              <w:t>Y</w:t>
            </w:r>
            <w:r w:rsidRPr="00905EA6">
              <w:rPr>
                <w:i/>
                <w:szCs w:val="24"/>
                <w:vertAlign w:val="subscript"/>
              </w:rPr>
              <w:t>EW2</w:t>
            </w:r>
            <w:r w:rsidRPr="00BC7575">
              <w:rPr>
                <w:szCs w:val="24"/>
              </w:rPr>
              <w:t xml:space="preserve">=.316, </w:t>
            </w:r>
            <w:r w:rsidRPr="00905EA6">
              <w:rPr>
                <w:i/>
                <w:szCs w:val="24"/>
              </w:rPr>
              <w:t>Y</w:t>
            </w:r>
            <w:r w:rsidRPr="00905EA6">
              <w:rPr>
                <w:i/>
                <w:szCs w:val="24"/>
                <w:vertAlign w:val="subscript"/>
              </w:rPr>
              <w:t>NS2</w:t>
            </w:r>
            <w:r w:rsidRPr="00BC7575">
              <w:rPr>
                <w:szCs w:val="24"/>
              </w:rPr>
              <w:t xml:space="preserve">=.474) were computed </w:t>
            </w:r>
            <w:r>
              <w:rPr>
                <w:szCs w:val="24"/>
              </w:rPr>
              <w:t>in step 3</w:t>
            </w:r>
            <w:r w:rsidRPr="00BC7575">
              <w:rPr>
                <w:szCs w:val="24"/>
              </w:rPr>
              <w:t xml:space="preserve">. </w:t>
            </w:r>
            <w:r>
              <w:rPr>
                <w:szCs w:val="24"/>
              </w:rPr>
              <w:t xml:space="preserve"> 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Pr>
                <w:szCs w:val="24"/>
              </w:rPr>
              <w:t xml:space="preserve"> is given as 9</w:t>
            </w:r>
            <w:r w:rsidRPr="00BC7575">
              <w:rPr>
                <w:szCs w:val="24"/>
              </w:rPr>
              <w:t>0 sec and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BC7575">
              <w:rPr>
                <w:szCs w:val="24"/>
              </w:rPr>
              <w:t xml:space="preserve"> per phase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sidRPr="00BC7575">
              <w:rPr>
                <w:szCs w:val="24"/>
              </w:rPr>
              <w:t xml:space="preserve"> is 4 seconds. </w:t>
            </w:r>
            <w:r>
              <w:rPr>
                <w:szCs w:val="24"/>
              </w:rPr>
              <w:t xml:space="preserve"> There are four critical phases since all left turns are protected, so t</w:t>
            </w:r>
            <w:r w:rsidRPr="00BC7575">
              <w:rPr>
                <w:szCs w:val="24"/>
              </w:rPr>
              <w:t>he total lost time</w:t>
            </w:r>
            <w:r>
              <w:rPr>
                <w:szCs w:val="24"/>
              </w:rPr>
              <w:t xml:space="preserve"> </w:t>
            </w:r>
            <w:r w:rsidRPr="00676F75">
              <w:rPr>
                <w:i/>
                <w:szCs w:val="24"/>
              </w:rPr>
              <w:t>L</w:t>
            </w:r>
            <w:r w:rsidRPr="00BC7575">
              <w:rPr>
                <w:szCs w:val="24"/>
              </w:rPr>
              <w:t xml:space="preserve"> is 16 sec.  The critical </w:t>
            </w:r>
            <w:r>
              <w:rPr>
                <w:szCs w:val="24"/>
              </w:rPr>
              <w:t>volume-to-capacity ratio</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sidRPr="00BC7575">
              <w:rPr>
                <w:szCs w:val="24"/>
              </w:rPr>
              <w:t xml:space="preserve"> is computed </w:t>
            </w:r>
            <w:r>
              <w:rPr>
                <w:szCs w:val="24"/>
              </w:rPr>
              <w:t xml:space="preserve">using </w:t>
            </w:r>
            <w:r>
              <w:rPr>
                <w:szCs w:val="24"/>
              </w:rPr>
              <w:fldChar w:fldCharType="begin"/>
            </w:r>
            <w:r>
              <w:rPr>
                <w:szCs w:val="24"/>
              </w:rPr>
              <w:instrText xml:space="preserve"> REF _Ref361391938 \h </w:instrText>
            </w:r>
            <w:r>
              <w:rPr>
                <w:szCs w:val="24"/>
              </w:rPr>
            </w:r>
            <w:r>
              <w:rPr>
                <w:szCs w:val="24"/>
              </w:rPr>
              <w:fldChar w:fldCharType="separate"/>
            </w:r>
            <w:r w:rsidR="004F0723" w:rsidRPr="00BC7575">
              <w:rPr>
                <w:szCs w:val="24"/>
              </w:rPr>
              <w:t xml:space="preserve">Equation </w:t>
            </w:r>
            <w:r w:rsidR="004F0723">
              <w:rPr>
                <w:noProof/>
                <w:szCs w:val="24"/>
              </w:rPr>
              <w:t>17</w:t>
            </w:r>
            <w:r>
              <w:rPr>
                <w:szCs w:val="24"/>
              </w:rPr>
              <w:fldChar w:fldCharType="end"/>
            </w:r>
            <w:r w:rsidRPr="00BC7575">
              <w:rPr>
                <w:szCs w:val="24"/>
              </w:rPr>
              <w:t>:</w:t>
            </w:r>
          </w:p>
          <w:p w14:paraId="2A73D596" w14:textId="77777777" w:rsidR="0058605A" w:rsidRPr="00BC7575" w:rsidRDefault="0058605A" w:rsidP="0058605A">
            <w:pPr>
              <w:rPr>
                <w:szCs w:val="24"/>
              </w:rPr>
            </w:pPr>
          </w:p>
          <w:p w14:paraId="38D59377" w14:textId="77777777" w:rsidR="0058605A" w:rsidRPr="00BC7575" w:rsidRDefault="00F04CE4" w:rsidP="0058605A">
            <w:pPr>
              <w:rPr>
                <w:rFonts w:eastAsiaTheme="minorEastAsia"/>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EW-critical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NS-critical</m:t>
                        </m:r>
                      </m:sub>
                    </m:sSub>
                    <m:r>
                      <w:rPr>
                        <w:rFonts w:ascii="Cambria Math" w:hAnsi="Cambria Math"/>
                        <w:szCs w:val="24"/>
                      </w:rPr>
                      <m:t>)(C)</m:t>
                    </m:r>
                  </m:num>
                  <m:den>
                    <m:r>
                      <w:rPr>
                        <w:rFonts w:ascii="Cambria Math" w:hAnsi="Cambria Math"/>
                        <w:szCs w:val="24"/>
                      </w:rPr>
                      <m:t>C-L</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(.316+ .474)(90 sec)</m:t>
                    </m:r>
                  </m:num>
                  <m:den>
                    <m:r>
                      <w:rPr>
                        <w:rFonts w:ascii="Cambria Math" w:hAnsi="Cambria Math"/>
                        <w:szCs w:val="24"/>
                      </w:rPr>
                      <m:t>90 sec-16 sec</m:t>
                    </m:r>
                  </m:den>
                </m:f>
                <m:r>
                  <w:rPr>
                    <w:rFonts w:ascii="Cambria Math" w:hAnsi="Cambria Math"/>
                    <w:szCs w:val="24"/>
                  </w:rPr>
                  <m:t>= .96</m:t>
                </m:r>
              </m:oMath>
            </m:oMathPara>
          </w:p>
          <w:p w14:paraId="74870A01" w14:textId="77777777" w:rsidR="0058605A" w:rsidRPr="00BC7575" w:rsidRDefault="0058605A" w:rsidP="0058605A">
            <w:pPr>
              <w:rPr>
                <w:szCs w:val="24"/>
              </w:rPr>
            </w:pPr>
          </w:p>
          <w:p w14:paraId="7B97B707" w14:textId="77777777" w:rsidR="0058605A" w:rsidRPr="00BC7575" w:rsidRDefault="0058605A" w:rsidP="0058605A">
            <w:pPr>
              <w:rPr>
                <w:szCs w:val="24"/>
              </w:rPr>
            </w:pPr>
            <w:r w:rsidRPr="00BC7575">
              <w:rPr>
                <w:b/>
                <w:szCs w:val="24"/>
              </w:rPr>
              <w:t>Step 5:</w:t>
            </w:r>
            <w:r w:rsidRPr="00BC7575">
              <w:rPr>
                <w:szCs w:val="24"/>
              </w:rPr>
              <w:t xml:space="preserve"> </w:t>
            </w:r>
            <w:r>
              <w:rPr>
                <w:b/>
                <w:szCs w:val="24"/>
              </w:rPr>
              <w:t xml:space="preserve">Based on the value of </w:t>
            </w:r>
            <w:r w:rsidRPr="006D4F38">
              <w:rPr>
                <w:b/>
                <w:i/>
                <w:szCs w:val="24"/>
              </w:rPr>
              <w:t>X</w:t>
            </w:r>
            <w:r w:rsidRPr="006D4F38">
              <w:rPr>
                <w:b/>
                <w:i/>
                <w:szCs w:val="24"/>
                <w:vertAlign w:val="subscript"/>
              </w:rPr>
              <w:t>c</w:t>
            </w:r>
            <w:r>
              <w:rPr>
                <w:b/>
                <w:szCs w:val="24"/>
              </w:rPr>
              <w:t xml:space="preserve"> calculated in step 4, d</w:t>
            </w:r>
            <w:r w:rsidRPr="00BC7575">
              <w:rPr>
                <w:b/>
                <w:szCs w:val="24"/>
              </w:rPr>
              <w:t>etermine the sufficiency of capacity</w:t>
            </w:r>
            <w:r>
              <w:rPr>
                <w:b/>
                <w:szCs w:val="24"/>
              </w:rPr>
              <w:fldChar w:fldCharType="begin"/>
            </w:r>
            <w:r>
              <w:rPr>
                <w:b/>
                <w:szCs w:val="24"/>
              </w:rPr>
              <w:instrText xml:space="preserve"> XE "</w:instrText>
            </w:r>
            <w:r>
              <w:rPr>
                <w:sz w:val="20"/>
                <w:szCs w:val="20"/>
              </w:rPr>
              <w:instrText>Capacity"</w:instrText>
            </w:r>
            <w:r>
              <w:rPr>
                <w:b/>
                <w:szCs w:val="24"/>
              </w:rPr>
              <w:instrText xml:space="preserve"> </w:instrText>
            </w:r>
            <w:r>
              <w:rPr>
                <w:b/>
                <w:szCs w:val="24"/>
              </w:rPr>
              <w:fldChar w:fldCharType="end"/>
            </w:r>
            <w:r w:rsidRPr="00BC7575">
              <w:rPr>
                <w:szCs w:val="24"/>
              </w:rPr>
              <w:t>.</w:t>
            </w:r>
          </w:p>
          <w:p w14:paraId="37189E19" w14:textId="1512BC67" w:rsidR="0058605A" w:rsidRDefault="0058605A" w:rsidP="005E6D9E">
            <w:r w:rsidRPr="00BC7575">
              <w:rPr>
                <w:szCs w:val="24"/>
              </w:rPr>
              <w:t xml:space="preserve">The critical </w:t>
            </w:r>
            <w:r>
              <w:rPr>
                <w:szCs w:val="24"/>
              </w:rPr>
              <w:t>volume-to-capacity ratio</w:t>
            </w:r>
            <w:r w:rsidRPr="00BC7575">
              <w:rPr>
                <w:szCs w:val="24"/>
              </w:rPr>
              <w:t>,</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sidRPr="00BC7575">
              <w:rPr>
                <w:szCs w:val="24"/>
              </w:rPr>
              <w:t xml:space="preserve"> </w:t>
            </w:r>
            <w:r w:rsidRPr="00905EA6">
              <w:rPr>
                <w:i/>
                <w:szCs w:val="24"/>
              </w:rPr>
              <w:t>X</w:t>
            </w:r>
            <w:r w:rsidRPr="00905EA6">
              <w:rPr>
                <w:i/>
                <w:szCs w:val="24"/>
                <w:vertAlign w:val="subscript"/>
              </w:rPr>
              <w:t>c</w:t>
            </w:r>
            <w:r w:rsidRPr="00BC7575">
              <w:rPr>
                <w:szCs w:val="24"/>
              </w:rPr>
              <w:t xml:space="preserve"> = .9</w:t>
            </w:r>
            <w:r>
              <w:rPr>
                <w:szCs w:val="24"/>
              </w:rPr>
              <w:t>6</w:t>
            </w:r>
            <w:r w:rsidRPr="00BC7575">
              <w:rPr>
                <w:szCs w:val="24"/>
              </w:rPr>
              <w:t xml:space="preserve">, indicates that the intersection is operating </w:t>
            </w:r>
            <w:r>
              <w:rPr>
                <w:szCs w:val="24"/>
              </w:rPr>
              <w:t>in the region of unstable flow and that excessive delays and queuing will result</w:t>
            </w:r>
            <w:r w:rsidRPr="00BC7575">
              <w:rPr>
                <w:szCs w:val="24"/>
              </w:rPr>
              <w:t>, using the ratings from</w:t>
            </w:r>
            <w:r>
              <w:rPr>
                <w:szCs w:val="24"/>
              </w:rPr>
              <w:t xml:space="preserve"> </w:t>
            </w:r>
            <w:r>
              <w:rPr>
                <w:szCs w:val="24"/>
              </w:rPr>
              <w:fldChar w:fldCharType="begin"/>
            </w:r>
            <w:r>
              <w:rPr>
                <w:szCs w:val="24"/>
              </w:rPr>
              <w:instrText xml:space="preserve"> REF _Ref361392037 \h </w:instrText>
            </w:r>
            <w:r>
              <w:rPr>
                <w:szCs w:val="24"/>
              </w:rPr>
            </w:r>
            <w:r>
              <w:rPr>
                <w:szCs w:val="24"/>
              </w:rPr>
              <w:fldChar w:fldCharType="separate"/>
            </w:r>
            <w:r w:rsidR="004F0723" w:rsidRPr="00BC7575">
              <w:rPr>
                <w:szCs w:val="24"/>
              </w:rPr>
              <w:t xml:space="preserve">Table </w:t>
            </w:r>
            <w:r w:rsidR="004F0723">
              <w:rPr>
                <w:noProof/>
                <w:szCs w:val="24"/>
              </w:rPr>
              <w:t>6</w:t>
            </w:r>
            <w:r>
              <w:rPr>
                <w:szCs w:val="24"/>
              </w:rPr>
              <w:fldChar w:fldCharType="end"/>
            </w:r>
            <w:r w:rsidRPr="00BC7575">
              <w:rPr>
                <w:szCs w:val="24"/>
              </w:rPr>
              <w:t>.</w:t>
            </w:r>
          </w:p>
        </w:tc>
      </w:tr>
    </w:tbl>
    <w:p w14:paraId="37F1AEF0" w14:textId="77777777" w:rsidR="0058605A" w:rsidRDefault="0058605A" w:rsidP="005E6D9E"/>
    <w:p w14:paraId="75A4D60B" w14:textId="77777777" w:rsidR="0058605A" w:rsidRDefault="0058605A" w:rsidP="005E6D9E"/>
    <w:p w14:paraId="62B292D8" w14:textId="77777777" w:rsidR="005E6D9E" w:rsidRDefault="005E6D9E" w:rsidP="005E6D9E"/>
    <w:p w14:paraId="77B84B12" w14:textId="5276BDE8" w:rsidR="005E6D9E" w:rsidRDefault="005E6D9E" w:rsidP="005E6D9E"/>
    <w:p w14:paraId="2CA4AA71" w14:textId="77A408FE" w:rsidR="00383DE8" w:rsidRDefault="00383DE8">
      <w:pPr>
        <w:tabs>
          <w:tab w:val="clear" w:pos="360"/>
        </w:tabs>
        <w:spacing w:after="200" w:line="276" w:lineRule="auto"/>
      </w:pPr>
      <w:r>
        <w:br w:type="page"/>
      </w:r>
    </w:p>
    <w:tbl>
      <w:tblPr>
        <w:tblStyle w:val="TableGrid"/>
        <w:tblW w:w="0" w:type="auto"/>
        <w:tblLook w:val="04A0" w:firstRow="1" w:lastRow="0" w:firstColumn="1" w:lastColumn="0" w:noHBand="0" w:noVBand="1"/>
      </w:tblPr>
      <w:tblGrid>
        <w:gridCol w:w="8990"/>
      </w:tblGrid>
      <w:tr w:rsidR="00FF242F" w14:paraId="157110E9" w14:textId="77777777" w:rsidTr="00FF242F">
        <w:tc>
          <w:tcPr>
            <w:tcW w:w="8990" w:type="dxa"/>
          </w:tcPr>
          <w:p w14:paraId="5CF05BA4" w14:textId="77777777" w:rsidR="00FF242F" w:rsidRPr="00BC7575" w:rsidRDefault="00FF242F" w:rsidP="00FF242F">
            <w:pPr>
              <w:pStyle w:val="Heading3"/>
              <w:outlineLvl w:val="2"/>
              <w:rPr>
                <w:b w:val="0"/>
                <w:szCs w:val="24"/>
              </w:rPr>
            </w:pPr>
            <w:r>
              <w:lastRenderedPageBreak/>
              <w:t>Example Calculation 13.</w:t>
            </w:r>
            <w:r w:rsidRPr="006D54A0">
              <w:t xml:space="preserve"> Critical Movement Analysis for Permitted Left Turns</w:t>
            </w:r>
          </w:p>
          <w:p w14:paraId="0BF88C9B" w14:textId="77777777" w:rsidR="00FF242F" w:rsidRPr="00BC7575" w:rsidRDefault="00FF242F" w:rsidP="00FF242F">
            <w:pPr>
              <w:rPr>
                <w:szCs w:val="24"/>
              </w:rPr>
            </w:pPr>
            <w:r w:rsidRPr="00BC7575">
              <w:rPr>
                <w:szCs w:val="24"/>
              </w:rPr>
              <w:t xml:space="preserve">A standard four-approach intersection has the geometric and </w:t>
            </w:r>
            <w:r>
              <w:rPr>
                <w:szCs w:val="24"/>
              </w:rPr>
              <w:t>volume</w:t>
            </w:r>
            <w:r w:rsidRPr="00BC7575">
              <w:rPr>
                <w:szCs w:val="24"/>
              </w:rPr>
              <w:t xml:space="preserve"> characteristics shown in </w:t>
            </w:r>
            <w:r w:rsidRPr="00BC7575">
              <w:rPr>
                <w:szCs w:val="24"/>
              </w:rPr>
              <w:fldChar w:fldCharType="begin"/>
            </w:r>
            <w:r w:rsidRPr="00BC7575">
              <w:rPr>
                <w:szCs w:val="24"/>
              </w:rPr>
              <w:instrText xml:space="preserve"> REF _Ref350429408 \h  \* MERGEFORMAT </w:instrText>
            </w:r>
            <w:r w:rsidRPr="00BC7575">
              <w:rPr>
                <w:szCs w:val="24"/>
              </w:rPr>
            </w:r>
            <w:r w:rsidRPr="00BC7575">
              <w:rPr>
                <w:szCs w:val="24"/>
              </w:rPr>
              <w:fldChar w:fldCharType="separate"/>
            </w:r>
            <w:r w:rsidR="004F0723" w:rsidRPr="00BC7575">
              <w:rPr>
                <w:szCs w:val="24"/>
              </w:rPr>
              <w:t xml:space="preserve">Figure </w:t>
            </w:r>
            <w:r w:rsidR="004F0723">
              <w:rPr>
                <w:noProof/>
                <w:szCs w:val="24"/>
              </w:rPr>
              <w:t>50</w:t>
            </w:r>
            <w:r w:rsidRPr="00BC7575">
              <w:rPr>
                <w:szCs w:val="24"/>
              </w:rPr>
              <w:fldChar w:fldCharType="end"/>
            </w:r>
            <w:r w:rsidRPr="00BC7575">
              <w:rPr>
                <w:szCs w:val="24"/>
              </w:rPr>
              <w:t xml:space="preserve">.  The phasing scheme is shown in </w:t>
            </w:r>
            <w:r w:rsidRPr="00BC7575">
              <w:rPr>
                <w:szCs w:val="24"/>
              </w:rPr>
              <w:fldChar w:fldCharType="begin"/>
            </w:r>
            <w:r w:rsidRPr="00BC7575">
              <w:rPr>
                <w:szCs w:val="24"/>
              </w:rPr>
              <w:instrText xml:space="preserve"> REF _Ref350429444 \h  \* MERGEFORMAT </w:instrText>
            </w:r>
            <w:r w:rsidRPr="00BC7575">
              <w:rPr>
                <w:szCs w:val="24"/>
              </w:rPr>
            </w:r>
            <w:r w:rsidRPr="00BC7575">
              <w:rPr>
                <w:szCs w:val="24"/>
              </w:rPr>
              <w:fldChar w:fldCharType="separate"/>
            </w:r>
            <w:r w:rsidR="004F0723" w:rsidRPr="00BC7575">
              <w:rPr>
                <w:szCs w:val="24"/>
              </w:rPr>
              <w:t xml:space="preserve">Figure </w:t>
            </w:r>
            <w:r w:rsidR="004F0723">
              <w:rPr>
                <w:noProof/>
                <w:szCs w:val="24"/>
              </w:rPr>
              <w:t>51</w:t>
            </w:r>
            <w:r w:rsidRPr="00BC7575">
              <w:rPr>
                <w:szCs w:val="24"/>
              </w:rPr>
              <w:fldChar w:fldCharType="end"/>
            </w:r>
            <w:r w:rsidRPr="00BC7575">
              <w:rPr>
                <w:szCs w:val="24"/>
              </w:rPr>
              <w:t>.  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BC7575">
              <w:rPr>
                <w:szCs w:val="24"/>
              </w:rPr>
              <w:t xml:space="preserve"> is 90 sec and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BC7575">
              <w:rPr>
                <w:szCs w:val="24"/>
              </w:rPr>
              <w:t xml:space="preserve"> is 4 sec per phase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sidRPr="00BC7575">
              <w:rPr>
                <w:szCs w:val="24"/>
              </w:rPr>
              <w:t>.  The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sidRPr="00BC7575">
              <w:rPr>
                <w:szCs w:val="24"/>
              </w:rPr>
              <w:t>s have a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of 450 veh/hr while through movements have a saturation flow rate of 1900 veh/hr.</w:t>
            </w:r>
          </w:p>
          <w:p w14:paraId="5936CA9B" w14:textId="77777777" w:rsidR="00FF242F" w:rsidRPr="00BC7575" w:rsidRDefault="00FF242F" w:rsidP="00FF242F">
            <w:pPr>
              <w:rPr>
                <w:szCs w:val="24"/>
              </w:rPr>
            </w:pPr>
          </w:p>
          <w:p w14:paraId="26079445" w14:textId="77777777" w:rsidR="00FF242F" w:rsidRPr="00BC7575" w:rsidRDefault="00FF242F" w:rsidP="00FF242F">
            <w:pPr>
              <w:keepNext/>
              <w:jc w:val="center"/>
              <w:rPr>
                <w:szCs w:val="24"/>
              </w:rPr>
            </w:pPr>
            <w:r w:rsidRPr="002B423E">
              <w:rPr>
                <w:noProof/>
                <w:szCs w:val="24"/>
              </w:rPr>
              <w:drawing>
                <wp:inline distT="0" distB="0" distL="0" distR="0" wp14:anchorId="36D347B9" wp14:editId="62735DD2">
                  <wp:extent cx="3024553" cy="303967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0645" cy="3045797"/>
                          </a:xfrm>
                          <a:prstGeom prst="rect">
                            <a:avLst/>
                          </a:prstGeom>
                          <a:noFill/>
                          <a:ln>
                            <a:noFill/>
                          </a:ln>
                        </pic:spPr>
                      </pic:pic>
                    </a:graphicData>
                  </a:graphic>
                </wp:inline>
              </w:drawing>
            </w:r>
          </w:p>
          <w:p w14:paraId="0BCFED7E" w14:textId="77777777" w:rsidR="00FF242F" w:rsidRDefault="00FF242F" w:rsidP="00FF242F">
            <w:pPr>
              <w:pStyle w:val="Caption"/>
              <w:rPr>
                <w:szCs w:val="24"/>
              </w:rPr>
            </w:pPr>
            <w:bookmarkStart w:id="169" w:name="_Ref350429408"/>
            <w:bookmarkStart w:id="170" w:name="_Toc390078739"/>
            <w:r w:rsidRPr="00BC7575">
              <w:rPr>
                <w:szCs w:val="24"/>
              </w:rPr>
              <w:t xml:space="preserve">Figure </w:t>
            </w:r>
            <w:r w:rsidRPr="00BC7575">
              <w:rPr>
                <w:szCs w:val="24"/>
              </w:rPr>
              <w:fldChar w:fldCharType="begin"/>
            </w:r>
            <w:r w:rsidRPr="00BC7575">
              <w:rPr>
                <w:szCs w:val="24"/>
              </w:rPr>
              <w:instrText xml:space="preserve"> SEQ Figure \* ARABIC </w:instrText>
            </w:r>
            <w:r w:rsidRPr="00BC7575">
              <w:rPr>
                <w:szCs w:val="24"/>
              </w:rPr>
              <w:fldChar w:fldCharType="separate"/>
            </w:r>
            <w:r w:rsidR="004F0723">
              <w:rPr>
                <w:noProof/>
                <w:szCs w:val="24"/>
              </w:rPr>
              <w:t>50</w:t>
            </w:r>
            <w:r w:rsidRPr="00BC7575">
              <w:rPr>
                <w:noProof/>
                <w:szCs w:val="24"/>
              </w:rPr>
              <w:fldChar w:fldCharType="end"/>
            </w:r>
            <w:bookmarkEnd w:id="169"/>
            <w:r w:rsidRPr="00BC7575">
              <w:rPr>
                <w:szCs w:val="24"/>
              </w:rPr>
              <w:t>. Intersection characteristics</w:t>
            </w:r>
            <w:r>
              <w:rPr>
                <w:szCs w:val="24"/>
              </w:rPr>
              <w:t xml:space="preserve"> for Example Calculation </w:t>
            </w:r>
            <w:r w:rsidRPr="00BC7575">
              <w:rPr>
                <w:szCs w:val="24"/>
              </w:rPr>
              <w:t>1</w:t>
            </w:r>
            <w:bookmarkEnd w:id="170"/>
            <w:r>
              <w:rPr>
                <w:szCs w:val="24"/>
              </w:rPr>
              <w:t>3</w:t>
            </w:r>
          </w:p>
          <w:p w14:paraId="42D6A6C2" w14:textId="77777777" w:rsidR="00FF242F" w:rsidRPr="00BE0FF5" w:rsidRDefault="00FF242F" w:rsidP="00FF242F"/>
          <w:p w14:paraId="3FC82BDB" w14:textId="77777777" w:rsidR="00FF242F" w:rsidRPr="00BC7575" w:rsidRDefault="00FF242F" w:rsidP="00FF242F">
            <w:pPr>
              <w:keepNext/>
              <w:jc w:val="center"/>
              <w:rPr>
                <w:szCs w:val="24"/>
              </w:rPr>
            </w:pPr>
            <w:r w:rsidRPr="00A9208B">
              <w:rPr>
                <w:noProof/>
                <w:szCs w:val="24"/>
              </w:rPr>
              <w:drawing>
                <wp:inline distT="0" distB="0" distL="0" distR="0" wp14:anchorId="7EE3246A" wp14:editId="6AF9029F">
                  <wp:extent cx="1371600" cy="1197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197864"/>
                          </a:xfrm>
                          <a:prstGeom prst="rect">
                            <a:avLst/>
                          </a:prstGeom>
                          <a:noFill/>
                          <a:ln>
                            <a:noFill/>
                          </a:ln>
                        </pic:spPr>
                      </pic:pic>
                    </a:graphicData>
                  </a:graphic>
                </wp:inline>
              </w:drawing>
            </w:r>
          </w:p>
          <w:p w14:paraId="7D47400E" w14:textId="77777777" w:rsidR="00FF242F" w:rsidRDefault="00FF242F" w:rsidP="00FF242F">
            <w:pPr>
              <w:pStyle w:val="Caption"/>
              <w:rPr>
                <w:szCs w:val="24"/>
              </w:rPr>
            </w:pPr>
            <w:bookmarkStart w:id="171" w:name="_Ref350429444"/>
            <w:bookmarkStart w:id="172" w:name="_Toc390078740"/>
            <w:r w:rsidRPr="00BC7575">
              <w:rPr>
                <w:szCs w:val="24"/>
              </w:rPr>
              <w:t xml:space="preserve">Figure </w:t>
            </w:r>
            <w:r w:rsidRPr="00BC7575">
              <w:rPr>
                <w:szCs w:val="24"/>
              </w:rPr>
              <w:fldChar w:fldCharType="begin"/>
            </w:r>
            <w:r w:rsidRPr="00BC7575">
              <w:rPr>
                <w:szCs w:val="24"/>
              </w:rPr>
              <w:instrText xml:space="preserve"> SEQ Figure \* ARABIC </w:instrText>
            </w:r>
            <w:r w:rsidRPr="00BC7575">
              <w:rPr>
                <w:szCs w:val="24"/>
              </w:rPr>
              <w:fldChar w:fldCharType="separate"/>
            </w:r>
            <w:r w:rsidR="004F0723">
              <w:rPr>
                <w:noProof/>
                <w:szCs w:val="24"/>
              </w:rPr>
              <w:t>51</w:t>
            </w:r>
            <w:r w:rsidRPr="00BC7575">
              <w:rPr>
                <w:noProof/>
                <w:szCs w:val="24"/>
              </w:rPr>
              <w:fldChar w:fldCharType="end"/>
            </w:r>
            <w:bookmarkEnd w:id="171"/>
            <w:r w:rsidRPr="00BC7575">
              <w:rPr>
                <w:szCs w:val="24"/>
              </w:rPr>
              <w:t>. Ring barrier diagram</w:t>
            </w:r>
            <w:r>
              <w:rPr>
                <w:szCs w:val="24"/>
              </w:rPr>
              <w:t xml:space="preserve"> for Example Calculation </w:t>
            </w:r>
            <w:r w:rsidRPr="00BC7575">
              <w:rPr>
                <w:szCs w:val="24"/>
              </w:rPr>
              <w:t>1</w:t>
            </w:r>
            <w:bookmarkEnd w:id="172"/>
            <w:r>
              <w:rPr>
                <w:szCs w:val="24"/>
              </w:rPr>
              <w:t>3</w:t>
            </w:r>
          </w:p>
          <w:p w14:paraId="31714E93" w14:textId="77777777" w:rsidR="00FF242F" w:rsidRPr="00BE0FF5" w:rsidRDefault="00FF242F" w:rsidP="00FF242F"/>
          <w:p w14:paraId="62E0300C" w14:textId="77777777" w:rsidR="00FF242F" w:rsidRPr="00BC7575" w:rsidRDefault="00FF242F" w:rsidP="00FF242F">
            <w:pPr>
              <w:rPr>
                <w:rFonts w:eastAsiaTheme="minorEastAsia"/>
                <w:szCs w:val="24"/>
              </w:rPr>
            </w:pPr>
            <w:r w:rsidRPr="00BC7575">
              <w:rPr>
                <w:b/>
                <w:szCs w:val="24"/>
              </w:rPr>
              <w:t>Step 1: Compute the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BC7575">
              <w:rPr>
                <w:b/>
                <w:szCs w:val="24"/>
              </w:rPr>
              <w:t xml:space="preserve"> Y</w:t>
            </w:r>
            <w:r w:rsidRPr="00F465F1">
              <w:rPr>
                <w:b/>
                <w:szCs w:val="24"/>
                <w:vertAlign w:val="subscript"/>
              </w:rPr>
              <w:t>i</w:t>
            </w:r>
            <w:r w:rsidRPr="00BC7575">
              <w:rPr>
                <w:b/>
                <w:szCs w:val="24"/>
              </w:rPr>
              <w:t xml:space="preserve"> for each movement</w:t>
            </w:r>
            <w:r>
              <w:rPr>
                <w:b/>
                <w:szCs w:val="24"/>
              </w:rPr>
              <w:fldChar w:fldCharType="begin"/>
            </w:r>
            <w:r>
              <w:rPr>
                <w:b/>
                <w:szCs w:val="24"/>
              </w:rPr>
              <w:instrText xml:space="preserve"> XE "</w:instrText>
            </w:r>
            <w:r w:rsidRPr="00976086">
              <w:rPr>
                <w:sz w:val="20"/>
                <w:szCs w:val="20"/>
              </w:rPr>
              <w:instrText>Movement</w:instrText>
            </w:r>
            <w:r>
              <w:rPr>
                <w:sz w:val="20"/>
                <w:szCs w:val="20"/>
              </w:rPr>
              <w:instrText>"</w:instrText>
            </w:r>
            <w:r>
              <w:rPr>
                <w:b/>
                <w:szCs w:val="24"/>
              </w:rPr>
              <w:instrText xml:space="preserve"> </w:instrText>
            </w:r>
            <w:r>
              <w:rPr>
                <w:b/>
                <w:szCs w:val="24"/>
              </w:rPr>
              <w:fldChar w:fldCharType="end"/>
            </w:r>
            <w:r>
              <w:rPr>
                <w:b/>
                <w:szCs w:val="24"/>
              </w:rPr>
              <w:t xml:space="preserve"> i</w:t>
            </w:r>
            <w:r w:rsidRPr="00BC7575">
              <w:rPr>
                <w:b/>
                <w:szCs w:val="24"/>
              </w:rPr>
              <w:t xml:space="preserve"> present at the intersection.</w:t>
            </w:r>
            <w:r w:rsidRPr="00BC7575">
              <w:rPr>
                <w:rFonts w:eastAsiaTheme="minorEastAsia"/>
                <w:szCs w:val="24"/>
              </w:rPr>
              <w:t xml:space="preserve"> </w:t>
            </w:r>
          </w:p>
          <w:p w14:paraId="4DA0239C" w14:textId="77777777" w:rsidR="00FF242F" w:rsidRDefault="00FF242F" w:rsidP="00FF242F">
            <w:pPr>
              <w:rPr>
                <w:szCs w:val="24"/>
              </w:rPr>
            </w:pPr>
            <w:r w:rsidRPr="00BC7575">
              <w:rPr>
                <w:szCs w:val="24"/>
              </w:rPr>
              <w:t>The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s for each of the movements are calculated and shown in </w:t>
            </w:r>
            <w:r>
              <w:rPr>
                <w:szCs w:val="24"/>
              </w:rPr>
              <w:fldChar w:fldCharType="begin"/>
            </w:r>
            <w:r>
              <w:rPr>
                <w:szCs w:val="24"/>
              </w:rPr>
              <w:instrText xml:space="preserve"> REF _Ref361408966 \h </w:instrText>
            </w:r>
            <w:r>
              <w:rPr>
                <w:szCs w:val="24"/>
              </w:rPr>
            </w:r>
            <w:r>
              <w:rPr>
                <w:szCs w:val="24"/>
              </w:rPr>
              <w:fldChar w:fldCharType="separate"/>
            </w:r>
            <w:r w:rsidR="004F0723">
              <w:t xml:space="preserve">Figure </w:t>
            </w:r>
            <w:r w:rsidR="004F0723">
              <w:rPr>
                <w:noProof/>
              </w:rPr>
              <w:t>52</w:t>
            </w:r>
            <w:r>
              <w:rPr>
                <w:szCs w:val="24"/>
              </w:rPr>
              <w:fldChar w:fldCharType="end"/>
            </w:r>
            <w:r w:rsidRPr="00BC7575">
              <w:rPr>
                <w:szCs w:val="24"/>
              </w:rPr>
              <w:t>.</w:t>
            </w:r>
          </w:p>
          <w:p w14:paraId="1382FD0E" w14:textId="77777777" w:rsidR="00FF242F" w:rsidRDefault="00FF242F" w:rsidP="00FF242F">
            <w:pPr>
              <w:rPr>
                <w:szCs w:val="24"/>
              </w:rPr>
            </w:pPr>
          </w:p>
          <w:p w14:paraId="2332AC59" w14:textId="77777777" w:rsidR="00FF242F" w:rsidRDefault="00FF242F" w:rsidP="00FF242F">
            <w:pPr>
              <w:keepNext/>
              <w:jc w:val="center"/>
            </w:pPr>
            <w:r w:rsidRPr="006D54A0">
              <w:rPr>
                <w:noProof/>
              </w:rPr>
              <w:lastRenderedPageBreak/>
              <w:drawing>
                <wp:inline distT="0" distB="0" distL="0" distR="0" wp14:anchorId="6DE68160" wp14:editId="3EFE2434">
                  <wp:extent cx="1828800" cy="335584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3355848"/>
                          </a:xfrm>
                          <a:prstGeom prst="rect">
                            <a:avLst/>
                          </a:prstGeom>
                          <a:noFill/>
                          <a:ln>
                            <a:noFill/>
                          </a:ln>
                        </pic:spPr>
                      </pic:pic>
                    </a:graphicData>
                  </a:graphic>
                </wp:inline>
              </w:drawing>
            </w:r>
          </w:p>
          <w:p w14:paraId="6A0A96E4" w14:textId="77777777" w:rsidR="00FF242F" w:rsidRDefault="00FF242F" w:rsidP="00FF242F">
            <w:pPr>
              <w:pStyle w:val="Caption"/>
              <w:rPr>
                <w:b w:val="0"/>
                <w:szCs w:val="24"/>
              </w:rPr>
            </w:pPr>
            <w:bookmarkStart w:id="173" w:name="_Ref361408966"/>
            <w:bookmarkStart w:id="174" w:name="_Toc390078741"/>
            <w:r>
              <w:t xml:space="preserve">Figure </w:t>
            </w:r>
            <w:fldSimple w:instr=" SEQ Figure \* ARABIC ">
              <w:r w:rsidR="004F0723">
                <w:rPr>
                  <w:noProof/>
                </w:rPr>
                <w:t>52</w:t>
              </w:r>
            </w:fldSimple>
            <w:bookmarkEnd w:id="173"/>
            <w:r>
              <w:t>. Flow ratios for each movement for</w:t>
            </w:r>
            <w:r>
              <w:fldChar w:fldCharType="begin"/>
            </w:r>
            <w:r>
              <w:instrText xml:space="preserve"> XE "</w:instrText>
            </w:r>
            <w:r w:rsidRPr="00976086">
              <w:rPr>
                <w:szCs w:val="20"/>
              </w:rPr>
              <w:instrText>Movement</w:instrText>
            </w:r>
            <w:r>
              <w:rPr>
                <w:szCs w:val="20"/>
              </w:rPr>
              <w:instrText>"</w:instrText>
            </w:r>
            <w:r>
              <w:instrText xml:space="preserve"> </w:instrText>
            </w:r>
            <w:r>
              <w:fldChar w:fldCharType="end"/>
            </w:r>
            <w:r>
              <w:t>, Example Calculation 1</w:t>
            </w:r>
            <w:bookmarkEnd w:id="174"/>
            <w:r>
              <w:t>3</w:t>
            </w:r>
          </w:p>
          <w:p w14:paraId="334B8A63" w14:textId="77777777" w:rsidR="00FF242F" w:rsidRDefault="00FF242F" w:rsidP="00FF242F">
            <w:pPr>
              <w:pStyle w:val="Caption"/>
              <w:rPr>
                <w:szCs w:val="24"/>
              </w:rPr>
            </w:pPr>
          </w:p>
          <w:p w14:paraId="7408BE78" w14:textId="77777777" w:rsidR="00FF242F" w:rsidRPr="00BC7575" w:rsidRDefault="00FF242F" w:rsidP="00FF242F">
            <w:pPr>
              <w:rPr>
                <w:szCs w:val="24"/>
              </w:rPr>
            </w:pPr>
            <w:r w:rsidRPr="00BC7575">
              <w:rPr>
                <w:b/>
                <w:szCs w:val="24"/>
              </w:rPr>
              <w:t>Step 2: Determine the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BC7575">
              <w:rPr>
                <w:b/>
                <w:szCs w:val="24"/>
              </w:rPr>
              <w:t xml:space="preserve"> sums for the phase</w:t>
            </w:r>
            <w:r>
              <w:rPr>
                <w:b/>
                <w:szCs w:val="24"/>
              </w:rPr>
              <w:fldChar w:fldCharType="begin"/>
            </w:r>
            <w:r>
              <w:rPr>
                <w:b/>
                <w:szCs w:val="24"/>
              </w:rPr>
              <w:instrText xml:space="preserve"> XE "</w:instrText>
            </w:r>
            <w:r w:rsidRPr="00976086">
              <w:rPr>
                <w:sz w:val="20"/>
                <w:szCs w:val="20"/>
              </w:rPr>
              <w:instrText>Phase</w:instrText>
            </w:r>
            <w:r>
              <w:rPr>
                <w:sz w:val="20"/>
                <w:szCs w:val="20"/>
              </w:rPr>
              <w:instrText>"</w:instrText>
            </w:r>
            <w:r>
              <w:rPr>
                <w:b/>
                <w:szCs w:val="24"/>
              </w:rPr>
              <w:instrText xml:space="preserve"> </w:instrText>
            </w:r>
            <w:r>
              <w:rPr>
                <w:b/>
                <w:szCs w:val="24"/>
              </w:rPr>
              <w:fldChar w:fldCharType="end"/>
            </w:r>
            <w:r w:rsidRPr="00BC7575">
              <w:rPr>
                <w:b/>
                <w:szCs w:val="24"/>
              </w:rPr>
              <w:t xml:space="preserve"> sequences in each ring</w:t>
            </w:r>
            <w:r>
              <w:rPr>
                <w:b/>
                <w:szCs w:val="24"/>
              </w:rPr>
              <w:fldChar w:fldCharType="begin"/>
            </w:r>
            <w:r>
              <w:rPr>
                <w:b/>
                <w:szCs w:val="24"/>
              </w:rPr>
              <w:instrText xml:space="preserve"> XE "</w:instrText>
            </w:r>
            <w:r w:rsidRPr="00976086">
              <w:rPr>
                <w:sz w:val="20"/>
                <w:szCs w:val="20"/>
              </w:rPr>
              <w:instrText>Ring</w:instrText>
            </w:r>
            <w:r>
              <w:rPr>
                <w:sz w:val="20"/>
                <w:szCs w:val="20"/>
              </w:rPr>
              <w:instrText>"</w:instrText>
            </w:r>
            <w:r>
              <w:rPr>
                <w:b/>
                <w:szCs w:val="24"/>
              </w:rPr>
              <w:instrText xml:space="preserve"> </w:instrText>
            </w:r>
            <w:r>
              <w:rPr>
                <w:b/>
                <w:szCs w:val="24"/>
              </w:rPr>
              <w:fldChar w:fldCharType="end"/>
            </w:r>
            <w:r w:rsidRPr="00BC7575">
              <w:rPr>
                <w:b/>
                <w:szCs w:val="24"/>
              </w:rPr>
              <w:t xml:space="preserve"> for each concurrency group</w:t>
            </w:r>
            <w:r>
              <w:rPr>
                <w:b/>
                <w:szCs w:val="24"/>
              </w:rPr>
              <w:fldChar w:fldCharType="begin"/>
            </w:r>
            <w:r>
              <w:rPr>
                <w:b/>
                <w:szCs w:val="24"/>
              </w:rPr>
              <w:instrText xml:space="preserve"> XE "</w:instrText>
            </w:r>
            <w:r w:rsidRPr="00976086">
              <w:rPr>
                <w:sz w:val="20"/>
                <w:szCs w:val="20"/>
              </w:rPr>
              <w:instrText>Concurrency group</w:instrText>
            </w:r>
            <w:r>
              <w:rPr>
                <w:sz w:val="20"/>
                <w:szCs w:val="20"/>
              </w:rPr>
              <w:instrText>"</w:instrText>
            </w:r>
            <w:r>
              <w:rPr>
                <w:b/>
                <w:szCs w:val="24"/>
              </w:rPr>
              <w:instrText xml:space="preserve"> </w:instrText>
            </w:r>
            <w:r>
              <w:rPr>
                <w:b/>
                <w:szCs w:val="24"/>
              </w:rPr>
              <w:fldChar w:fldCharType="end"/>
            </w:r>
            <w:r w:rsidRPr="00BC7575">
              <w:rPr>
                <w:b/>
                <w:szCs w:val="24"/>
              </w:rPr>
              <w:t xml:space="preserve"> (for the case of protected left turn</w:t>
            </w:r>
            <w:r>
              <w:rPr>
                <w:b/>
                <w:szCs w:val="24"/>
              </w:rPr>
              <w:fldChar w:fldCharType="begin"/>
            </w:r>
            <w:r>
              <w:rPr>
                <w:b/>
                <w:szCs w:val="24"/>
              </w:rPr>
              <w:instrText xml:space="preserve"> XE "</w:instrText>
            </w:r>
            <w:r w:rsidRPr="00976086">
              <w:rPr>
                <w:sz w:val="20"/>
                <w:szCs w:val="20"/>
              </w:rPr>
              <w:instrText>Protected left turn</w:instrText>
            </w:r>
            <w:r>
              <w:rPr>
                <w:sz w:val="20"/>
                <w:szCs w:val="20"/>
              </w:rPr>
              <w:instrText>"</w:instrText>
            </w:r>
            <w:r>
              <w:rPr>
                <w:b/>
                <w:szCs w:val="24"/>
              </w:rPr>
              <w:instrText xml:space="preserve"> </w:instrText>
            </w:r>
            <w:r>
              <w:rPr>
                <w:b/>
                <w:szCs w:val="24"/>
              </w:rPr>
              <w:fldChar w:fldCharType="end"/>
            </w:r>
            <w:r w:rsidRPr="00BC7575">
              <w:rPr>
                <w:b/>
                <w:szCs w:val="24"/>
              </w:rPr>
              <w:t>s only)</w:t>
            </w:r>
            <w:r w:rsidRPr="00BC7575">
              <w:rPr>
                <w:szCs w:val="24"/>
              </w:rPr>
              <w:t xml:space="preserve">.  </w:t>
            </w:r>
          </w:p>
          <w:p w14:paraId="0E7FFEE1" w14:textId="77777777" w:rsidR="00FF242F" w:rsidRPr="00BC7575" w:rsidRDefault="00FF242F" w:rsidP="00FF242F">
            <w:pPr>
              <w:rPr>
                <w:szCs w:val="24"/>
              </w:rPr>
            </w:pPr>
            <w:r w:rsidRPr="00BC7575">
              <w:rPr>
                <w:szCs w:val="24"/>
              </w:rPr>
              <w:t>Since this example is for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sidRPr="00BC7575">
              <w:rPr>
                <w:szCs w:val="24"/>
              </w:rPr>
              <w:t>s, we skip to step 3.</w:t>
            </w:r>
          </w:p>
          <w:p w14:paraId="5F61A5D3" w14:textId="77777777" w:rsidR="00FF242F" w:rsidRPr="00BC7575" w:rsidRDefault="00FF242F" w:rsidP="00FF242F">
            <w:pPr>
              <w:rPr>
                <w:b/>
                <w:szCs w:val="24"/>
              </w:rPr>
            </w:pPr>
          </w:p>
          <w:p w14:paraId="4023704F" w14:textId="77777777" w:rsidR="00FF242F" w:rsidRPr="00BC7575" w:rsidRDefault="00FF242F" w:rsidP="00FF242F">
            <w:pPr>
              <w:rPr>
                <w:szCs w:val="24"/>
              </w:rPr>
            </w:pPr>
            <w:r w:rsidRPr="00BC7575">
              <w:rPr>
                <w:b/>
                <w:szCs w:val="24"/>
              </w:rPr>
              <w:t>Step 3:</w:t>
            </w:r>
            <w:r w:rsidRPr="00BC7575">
              <w:rPr>
                <w:szCs w:val="24"/>
              </w:rPr>
              <w:t xml:space="preserve"> </w:t>
            </w:r>
            <w:r w:rsidRPr="00BC7575">
              <w:rPr>
                <w:b/>
                <w:szCs w:val="24"/>
              </w:rPr>
              <w:t>Within each concurrency group</w:t>
            </w:r>
            <w:r>
              <w:rPr>
                <w:b/>
                <w:szCs w:val="24"/>
              </w:rPr>
              <w:fldChar w:fldCharType="begin"/>
            </w:r>
            <w:r>
              <w:rPr>
                <w:b/>
                <w:szCs w:val="24"/>
              </w:rPr>
              <w:instrText xml:space="preserve"> XE "</w:instrText>
            </w:r>
            <w:r w:rsidRPr="00976086">
              <w:rPr>
                <w:sz w:val="20"/>
                <w:szCs w:val="20"/>
              </w:rPr>
              <w:instrText>Concurrency group</w:instrText>
            </w:r>
            <w:r>
              <w:rPr>
                <w:sz w:val="20"/>
                <w:szCs w:val="20"/>
              </w:rPr>
              <w:instrText>"</w:instrText>
            </w:r>
            <w:r>
              <w:rPr>
                <w:b/>
                <w:szCs w:val="24"/>
              </w:rPr>
              <w:instrText xml:space="preserve"> </w:instrText>
            </w:r>
            <w:r>
              <w:rPr>
                <w:b/>
                <w:szCs w:val="24"/>
              </w:rPr>
              <w:fldChar w:fldCharType="end"/>
            </w:r>
            <w:r w:rsidRPr="00BC7575">
              <w:rPr>
                <w:b/>
                <w:szCs w:val="24"/>
              </w:rPr>
              <w:t>,</w:t>
            </w:r>
            <w:r w:rsidRPr="00BC7575">
              <w:rPr>
                <w:szCs w:val="24"/>
              </w:rPr>
              <w:t xml:space="preserve"> i</w:t>
            </w:r>
            <w:r w:rsidRPr="00BC7575">
              <w:rPr>
                <w:b/>
                <w:szCs w:val="24"/>
              </w:rPr>
              <w:t>dentify the movements with the maximum flow ratio</w:t>
            </w:r>
            <w:r>
              <w:rPr>
                <w:b/>
                <w:szCs w:val="24"/>
              </w:rPr>
              <w:fldChar w:fldCharType="begin"/>
            </w:r>
            <w:r>
              <w:rPr>
                <w:b/>
                <w:szCs w:val="24"/>
              </w:rPr>
              <w:instrText xml:space="preserve"> XE "</w:instrText>
            </w:r>
            <w:r w:rsidRPr="00976086">
              <w:rPr>
                <w:sz w:val="20"/>
                <w:szCs w:val="20"/>
              </w:rPr>
              <w:instrText>Flow ratio</w:instrText>
            </w:r>
            <w:r>
              <w:rPr>
                <w:sz w:val="20"/>
                <w:szCs w:val="20"/>
              </w:rPr>
              <w:instrText>"</w:instrText>
            </w:r>
            <w:r>
              <w:rPr>
                <w:b/>
                <w:szCs w:val="24"/>
              </w:rPr>
              <w:instrText xml:space="preserve"> </w:instrText>
            </w:r>
            <w:r>
              <w:rPr>
                <w:b/>
                <w:szCs w:val="24"/>
              </w:rPr>
              <w:fldChar w:fldCharType="end"/>
            </w:r>
            <w:r w:rsidRPr="00BC7575">
              <w:rPr>
                <w:b/>
                <w:szCs w:val="24"/>
              </w:rPr>
              <w:t xml:space="preserve"> sum (for protected left turn</w:t>
            </w:r>
            <w:r>
              <w:rPr>
                <w:b/>
                <w:szCs w:val="24"/>
              </w:rPr>
              <w:fldChar w:fldCharType="begin"/>
            </w:r>
            <w:r>
              <w:rPr>
                <w:b/>
                <w:szCs w:val="24"/>
              </w:rPr>
              <w:instrText xml:space="preserve"> XE "</w:instrText>
            </w:r>
            <w:r w:rsidRPr="00976086">
              <w:rPr>
                <w:sz w:val="20"/>
                <w:szCs w:val="20"/>
              </w:rPr>
              <w:instrText>Protected left turn</w:instrText>
            </w:r>
            <w:r>
              <w:rPr>
                <w:sz w:val="20"/>
                <w:szCs w:val="20"/>
              </w:rPr>
              <w:instrText>"</w:instrText>
            </w:r>
            <w:r>
              <w:rPr>
                <w:b/>
                <w:szCs w:val="24"/>
              </w:rPr>
              <w:instrText xml:space="preserve"> </w:instrText>
            </w:r>
            <w:r>
              <w:rPr>
                <w:b/>
                <w:szCs w:val="24"/>
              </w:rPr>
              <w:fldChar w:fldCharType="end"/>
            </w:r>
            <w:r w:rsidRPr="00BC7575">
              <w:rPr>
                <w:b/>
                <w:szCs w:val="24"/>
              </w:rPr>
              <w:t>s) or the movement</w:t>
            </w:r>
            <w:r>
              <w:rPr>
                <w:b/>
                <w:szCs w:val="24"/>
              </w:rPr>
              <w:fldChar w:fldCharType="begin"/>
            </w:r>
            <w:r>
              <w:rPr>
                <w:b/>
                <w:szCs w:val="24"/>
              </w:rPr>
              <w:instrText xml:space="preserve"> XE "</w:instrText>
            </w:r>
            <w:r w:rsidRPr="00976086">
              <w:rPr>
                <w:sz w:val="20"/>
                <w:szCs w:val="20"/>
              </w:rPr>
              <w:instrText>Movement</w:instrText>
            </w:r>
            <w:r>
              <w:rPr>
                <w:sz w:val="20"/>
                <w:szCs w:val="20"/>
              </w:rPr>
              <w:instrText>"</w:instrText>
            </w:r>
            <w:r>
              <w:rPr>
                <w:b/>
                <w:szCs w:val="24"/>
              </w:rPr>
              <w:instrText xml:space="preserve"> </w:instrText>
            </w:r>
            <w:r>
              <w:rPr>
                <w:b/>
                <w:szCs w:val="24"/>
              </w:rPr>
              <w:fldChar w:fldCharType="end"/>
            </w:r>
            <w:r w:rsidRPr="00BC7575">
              <w:rPr>
                <w:b/>
                <w:szCs w:val="24"/>
              </w:rPr>
              <w:t xml:space="preserve"> with the maximum flow ratio (for permitted left turn</w:t>
            </w:r>
            <w:r>
              <w:rPr>
                <w:b/>
                <w:szCs w:val="24"/>
              </w:rPr>
              <w:fldChar w:fldCharType="begin"/>
            </w:r>
            <w:r>
              <w:rPr>
                <w:b/>
                <w:szCs w:val="24"/>
              </w:rPr>
              <w:instrText xml:space="preserve"> XE "</w:instrText>
            </w:r>
            <w:r w:rsidRPr="00976086">
              <w:rPr>
                <w:sz w:val="20"/>
                <w:szCs w:val="20"/>
              </w:rPr>
              <w:instrText>Permitted left turn</w:instrText>
            </w:r>
            <w:r>
              <w:rPr>
                <w:sz w:val="20"/>
                <w:szCs w:val="20"/>
              </w:rPr>
              <w:instrText>"</w:instrText>
            </w:r>
            <w:r>
              <w:rPr>
                <w:b/>
                <w:szCs w:val="24"/>
              </w:rPr>
              <w:instrText xml:space="preserve"> </w:instrText>
            </w:r>
            <w:r>
              <w:rPr>
                <w:b/>
                <w:szCs w:val="24"/>
              </w:rPr>
              <w:fldChar w:fldCharType="end"/>
            </w:r>
            <w:r w:rsidRPr="00BC7575">
              <w:rPr>
                <w:b/>
                <w:szCs w:val="24"/>
              </w:rPr>
              <w:t xml:space="preserve">s).  These movements </w:t>
            </w:r>
            <w:r>
              <w:rPr>
                <w:b/>
                <w:szCs w:val="24"/>
              </w:rPr>
              <w:t>are</w:t>
            </w:r>
            <w:r w:rsidRPr="00BC7575">
              <w:rPr>
                <w:b/>
                <w:szCs w:val="24"/>
              </w:rPr>
              <w:t xml:space="preserve"> the critical movement</w:t>
            </w:r>
            <w:r>
              <w:rPr>
                <w:b/>
                <w:szCs w:val="24"/>
              </w:rPr>
              <w:fldChar w:fldCharType="begin"/>
            </w:r>
            <w:r>
              <w:rPr>
                <w:b/>
                <w:szCs w:val="24"/>
              </w:rPr>
              <w:instrText xml:space="preserve"> XE "</w:instrText>
            </w:r>
            <w:r w:rsidRPr="00976086">
              <w:rPr>
                <w:sz w:val="20"/>
                <w:szCs w:val="20"/>
              </w:rPr>
              <w:instrText>Critical movement</w:instrText>
            </w:r>
            <w:r>
              <w:rPr>
                <w:sz w:val="20"/>
                <w:szCs w:val="20"/>
              </w:rPr>
              <w:instrText>"</w:instrText>
            </w:r>
            <w:r>
              <w:rPr>
                <w:b/>
                <w:szCs w:val="24"/>
              </w:rPr>
              <w:instrText xml:space="preserve"> </w:instrText>
            </w:r>
            <w:r>
              <w:rPr>
                <w:b/>
                <w:szCs w:val="24"/>
              </w:rPr>
              <w:fldChar w:fldCharType="end"/>
            </w:r>
            <w:r w:rsidRPr="00BC7575">
              <w:rPr>
                <w:b/>
                <w:szCs w:val="24"/>
              </w:rPr>
              <w:t>s for each concurrency group</w:t>
            </w:r>
            <w:r w:rsidRPr="00BC7575">
              <w:rPr>
                <w:szCs w:val="24"/>
              </w:rPr>
              <w:t>.</w:t>
            </w:r>
          </w:p>
          <w:p w14:paraId="2A986CAE" w14:textId="77777777" w:rsidR="00FF242F" w:rsidRDefault="00FF242F" w:rsidP="00FF242F">
            <w:pPr>
              <w:rPr>
                <w:szCs w:val="24"/>
              </w:rPr>
            </w:pPr>
            <w:r w:rsidRPr="00BC7575">
              <w:rPr>
                <w:szCs w:val="24"/>
              </w:rPr>
              <w:t>Since this example is for permitted left turn</w:t>
            </w:r>
            <w:r>
              <w:rPr>
                <w:szCs w:val="24"/>
              </w:rPr>
              <w:fldChar w:fldCharType="begin"/>
            </w:r>
            <w:r>
              <w:rPr>
                <w:szCs w:val="24"/>
              </w:rPr>
              <w:instrText xml:space="preserve"> XE "</w:instrText>
            </w:r>
            <w:r w:rsidRPr="00976086">
              <w:rPr>
                <w:sz w:val="20"/>
                <w:szCs w:val="20"/>
              </w:rPr>
              <w:instrText>Permitted left turn</w:instrText>
            </w:r>
            <w:r>
              <w:rPr>
                <w:sz w:val="20"/>
                <w:szCs w:val="20"/>
              </w:rPr>
              <w:instrText>"</w:instrText>
            </w:r>
            <w:r>
              <w:rPr>
                <w:szCs w:val="24"/>
              </w:rPr>
              <w:instrText xml:space="preserve"> </w:instrText>
            </w:r>
            <w:r>
              <w:rPr>
                <w:szCs w:val="24"/>
              </w:rPr>
              <w:fldChar w:fldCharType="end"/>
            </w:r>
            <w:r w:rsidRPr="00BC7575">
              <w:rPr>
                <w:szCs w:val="24"/>
              </w:rPr>
              <w:t>s, we identify the movement</w:t>
            </w:r>
            <w:r>
              <w:rPr>
                <w:szCs w:val="24"/>
              </w:rPr>
              <w:fldChar w:fldCharType="begin"/>
            </w:r>
            <w:r>
              <w:rPr>
                <w:szCs w:val="24"/>
              </w:rPr>
              <w:instrText xml:space="preserve"> XE "</w:instrText>
            </w:r>
            <w:r w:rsidRPr="00976086">
              <w:rPr>
                <w:sz w:val="20"/>
                <w:szCs w:val="20"/>
              </w:rPr>
              <w:instrText>Movement</w:instrText>
            </w:r>
            <w:r>
              <w:rPr>
                <w:sz w:val="20"/>
                <w:szCs w:val="20"/>
              </w:rPr>
              <w:instrText>"</w:instrText>
            </w:r>
            <w:r>
              <w:rPr>
                <w:szCs w:val="24"/>
              </w:rPr>
              <w:instrText xml:space="preserve"> </w:instrText>
            </w:r>
            <w:r>
              <w:rPr>
                <w:szCs w:val="24"/>
              </w:rPr>
              <w:fldChar w:fldCharType="end"/>
            </w:r>
            <w:r w:rsidRPr="00BC7575">
              <w:rPr>
                <w:szCs w:val="24"/>
              </w:rPr>
              <w:t xml:space="preserve"> with the maximum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 xml:space="preserve"> in each concurrency group</w:t>
            </w:r>
            <w:r>
              <w:rPr>
                <w:szCs w:val="24"/>
              </w:rPr>
              <w:fldChar w:fldCharType="begin"/>
            </w:r>
            <w:r>
              <w:rPr>
                <w:szCs w:val="24"/>
              </w:rPr>
              <w:instrText xml:space="preserve"> XE "</w:instrText>
            </w:r>
            <w:r w:rsidRPr="00976086">
              <w:rPr>
                <w:sz w:val="20"/>
                <w:szCs w:val="20"/>
              </w:rPr>
              <w:instrText>Concurrency group</w:instrText>
            </w:r>
            <w:r>
              <w:rPr>
                <w:sz w:val="20"/>
                <w:szCs w:val="20"/>
              </w:rPr>
              <w:instrText>"</w:instrText>
            </w:r>
            <w:r>
              <w:rPr>
                <w:szCs w:val="24"/>
              </w:rPr>
              <w:instrText xml:space="preserve"> </w:instrText>
            </w:r>
            <w:r>
              <w:rPr>
                <w:szCs w:val="24"/>
              </w:rPr>
              <w:fldChar w:fldCharType="end"/>
            </w:r>
            <w:r>
              <w:rPr>
                <w:szCs w:val="24"/>
              </w:rPr>
              <w:t xml:space="preserve">.  As shown in </w:t>
            </w:r>
            <w:r>
              <w:rPr>
                <w:szCs w:val="24"/>
              </w:rPr>
              <w:fldChar w:fldCharType="begin"/>
            </w:r>
            <w:r>
              <w:rPr>
                <w:szCs w:val="24"/>
              </w:rPr>
              <w:instrText xml:space="preserve"> REF _Ref361408986 \h </w:instrText>
            </w:r>
            <w:r>
              <w:rPr>
                <w:szCs w:val="24"/>
              </w:rPr>
            </w:r>
            <w:r>
              <w:rPr>
                <w:szCs w:val="24"/>
              </w:rPr>
              <w:fldChar w:fldCharType="separate"/>
            </w:r>
            <w:r w:rsidR="004F0723">
              <w:t xml:space="preserve">Figure </w:t>
            </w:r>
            <w:r w:rsidR="004F0723">
              <w:rPr>
                <w:noProof/>
              </w:rPr>
              <w:t>53</w:t>
            </w:r>
            <w:r>
              <w:rPr>
                <w:szCs w:val="24"/>
              </w:rPr>
              <w:fldChar w:fldCharType="end"/>
            </w:r>
            <w:r w:rsidRPr="00BC7575">
              <w:rPr>
                <w:szCs w:val="24"/>
              </w:rPr>
              <w:t xml:space="preserve">, </w:t>
            </w:r>
            <w:r>
              <w:rPr>
                <w:szCs w:val="24"/>
              </w:rPr>
              <w:t>m</w:t>
            </w:r>
            <w:r w:rsidRPr="00BC7575">
              <w:rPr>
                <w:szCs w:val="24"/>
              </w:rPr>
              <w:t>ovement 2 has the highest flow ratio (.</w:t>
            </w:r>
            <w:r>
              <w:rPr>
                <w:szCs w:val="24"/>
              </w:rPr>
              <w:t>316</w:t>
            </w:r>
            <w:r w:rsidRPr="00BC7575">
              <w:rPr>
                <w:szCs w:val="24"/>
              </w:rPr>
              <w:t>)</w:t>
            </w:r>
            <w:r>
              <w:rPr>
                <w:szCs w:val="24"/>
              </w:rPr>
              <w:t xml:space="preserve"> f</w:t>
            </w:r>
            <w:r w:rsidRPr="00BC7575">
              <w:rPr>
                <w:szCs w:val="24"/>
              </w:rPr>
              <w:t>or the east-west concurrency group</w:t>
            </w:r>
            <w:r>
              <w:rPr>
                <w:szCs w:val="24"/>
              </w:rPr>
              <w:t>.</w:t>
            </w:r>
            <w:r w:rsidRPr="00BC7575">
              <w:rPr>
                <w:szCs w:val="24"/>
              </w:rPr>
              <w:t xml:space="preserve"> For the north-south concurrency group, movement 7 has highest flow ratio (.333).</w:t>
            </w:r>
          </w:p>
          <w:p w14:paraId="48433D83" w14:textId="77777777" w:rsidR="00FF242F" w:rsidRDefault="00FF242F" w:rsidP="00FF242F">
            <w:pPr>
              <w:rPr>
                <w:szCs w:val="24"/>
              </w:rPr>
            </w:pPr>
          </w:p>
          <w:p w14:paraId="569BAF24" w14:textId="77777777" w:rsidR="00FF242F" w:rsidRDefault="00FF242F" w:rsidP="00FF242F">
            <w:pPr>
              <w:keepNext/>
              <w:jc w:val="center"/>
            </w:pPr>
            <w:r w:rsidRPr="006D54A0">
              <w:rPr>
                <w:noProof/>
              </w:rPr>
              <w:lastRenderedPageBreak/>
              <w:drawing>
                <wp:inline distT="0" distB="0" distL="0" distR="0" wp14:anchorId="36BFC11F" wp14:editId="7560A11E">
                  <wp:extent cx="1828800" cy="335584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3355848"/>
                          </a:xfrm>
                          <a:prstGeom prst="rect">
                            <a:avLst/>
                          </a:prstGeom>
                          <a:noFill/>
                          <a:ln>
                            <a:noFill/>
                          </a:ln>
                        </pic:spPr>
                      </pic:pic>
                    </a:graphicData>
                  </a:graphic>
                </wp:inline>
              </w:drawing>
            </w:r>
          </w:p>
          <w:p w14:paraId="2D9AEF24" w14:textId="77777777" w:rsidR="00FF242F" w:rsidRDefault="00FF242F" w:rsidP="00FF242F">
            <w:pPr>
              <w:pStyle w:val="Caption"/>
              <w:rPr>
                <w:szCs w:val="24"/>
              </w:rPr>
            </w:pPr>
            <w:bookmarkStart w:id="175" w:name="_Ref361408986"/>
            <w:bookmarkStart w:id="176" w:name="_Toc390078742"/>
            <w:r>
              <w:t xml:space="preserve">Figure </w:t>
            </w:r>
            <w:fldSimple w:instr=" SEQ Figure \* ARABIC ">
              <w:r w:rsidR="004F0723">
                <w:rPr>
                  <w:noProof/>
                </w:rPr>
                <w:t>53</w:t>
              </w:r>
            </w:fldSimple>
            <w:bookmarkEnd w:id="175"/>
            <w:r>
              <w:t>. Critical flow ratio</w:t>
            </w:r>
            <w:r>
              <w:fldChar w:fldCharType="begin"/>
            </w:r>
            <w:r>
              <w:instrText xml:space="preserve"> XE "</w:instrText>
            </w:r>
            <w:r w:rsidRPr="00976086">
              <w:rPr>
                <w:szCs w:val="20"/>
              </w:rPr>
              <w:instrText>Flow ratio</w:instrText>
            </w:r>
            <w:r>
              <w:rPr>
                <w:szCs w:val="20"/>
              </w:rPr>
              <w:instrText>"</w:instrText>
            </w:r>
            <w:r>
              <w:instrText xml:space="preserve"> </w:instrText>
            </w:r>
            <w:r>
              <w:fldChar w:fldCharType="end"/>
            </w:r>
            <w:r>
              <w:t>s for Example Calculation 1</w:t>
            </w:r>
            <w:bookmarkEnd w:id="176"/>
            <w:r>
              <w:t>3</w:t>
            </w:r>
          </w:p>
          <w:p w14:paraId="2BD5039B" w14:textId="77777777" w:rsidR="00FF242F" w:rsidRPr="00BC7575" w:rsidRDefault="00FF242F" w:rsidP="00FF242F">
            <w:pPr>
              <w:rPr>
                <w:szCs w:val="24"/>
              </w:rPr>
            </w:pPr>
          </w:p>
          <w:p w14:paraId="25F82EBF" w14:textId="77777777" w:rsidR="00FF242F" w:rsidRPr="00BC7575" w:rsidRDefault="00FF242F" w:rsidP="00FF242F">
            <w:pPr>
              <w:rPr>
                <w:szCs w:val="24"/>
              </w:rPr>
            </w:pPr>
            <w:r w:rsidRPr="00BC7575">
              <w:rPr>
                <w:b/>
                <w:szCs w:val="24"/>
              </w:rPr>
              <w:t xml:space="preserve">Step 4: Determine the critical </w:t>
            </w:r>
            <w:r>
              <w:rPr>
                <w:b/>
                <w:szCs w:val="24"/>
              </w:rPr>
              <w:t>volume-to-capacity ratio</w:t>
            </w:r>
            <w:r>
              <w:rPr>
                <w:b/>
                <w:szCs w:val="24"/>
              </w:rPr>
              <w:fldChar w:fldCharType="begin"/>
            </w:r>
            <w:r>
              <w:rPr>
                <w:b/>
                <w:szCs w:val="24"/>
              </w:rPr>
              <w:instrText xml:space="preserve"> XE "</w:instrText>
            </w:r>
            <w:r w:rsidRPr="00976086">
              <w:rPr>
                <w:sz w:val="20"/>
                <w:szCs w:val="20"/>
              </w:rPr>
              <w:instrText>Critical volume-to-capacity ratio</w:instrText>
            </w:r>
            <w:r>
              <w:rPr>
                <w:sz w:val="20"/>
                <w:szCs w:val="20"/>
              </w:rPr>
              <w:instrText>"</w:instrText>
            </w:r>
            <w:r>
              <w:rPr>
                <w:b/>
                <w:szCs w:val="24"/>
              </w:rPr>
              <w:instrText xml:space="preserve"> </w:instrText>
            </w:r>
            <w:r>
              <w:rPr>
                <w:b/>
                <w:szCs w:val="24"/>
              </w:rPr>
              <w:fldChar w:fldCharType="end"/>
            </w:r>
            <w:r w:rsidRPr="00BC7575">
              <w:rPr>
                <w:b/>
                <w:szCs w:val="24"/>
              </w:rPr>
              <w:t xml:space="preserve"> (X</w:t>
            </w:r>
            <w:r w:rsidRPr="00BC7575">
              <w:rPr>
                <w:b/>
                <w:szCs w:val="24"/>
                <w:vertAlign w:val="subscript"/>
              </w:rPr>
              <w:t>c</w:t>
            </w:r>
            <w:r w:rsidRPr="00BC7575">
              <w:rPr>
                <w:b/>
                <w:szCs w:val="24"/>
              </w:rPr>
              <w:t>) for the intersection</w:t>
            </w:r>
            <w:r w:rsidRPr="00BC7575">
              <w:rPr>
                <w:szCs w:val="24"/>
              </w:rPr>
              <w:t>.</w:t>
            </w:r>
          </w:p>
          <w:p w14:paraId="3D261C45" w14:textId="77777777" w:rsidR="00FF242F" w:rsidRPr="00BC7575" w:rsidRDefault="00FF242F" w:rsidP="00FF242F">
            <w:pPr>
              <w:rPr>
                <w:szCs w:val="24"/>
              </w:rPr>
            </w:pPr>
            <w:r w:rsidRPr="00BC7575">
              <w:rPr>
                <w:szCs w:val="24"/>
              </w:rPr>
              <w:t>The critical flow ratio</w:t>
            </w:r>
            <w:r>
              <w:rPr>
                <w:szCs w:val="24"/>
              </w:rPr>
              <w:fldChar w:fldCharType="begin"/>
            </w:r>
            <w:r>
              <w:rPr>
                <w:szCs w:val="24"/>
              </w:rPr>
              <w:instrText xml:space="preserve"> XE "</w:instrText>
            </w:r>
            <w:r w:rsidRPr="00976086">
              <w:rPr>
                <w:sz w:val="20"/>
                <w:szCs w:val="20"/>
              </w:rPr>
              <w:instrText>Flow ratio</w:instrText>
            </w:r>
            <w:r>
              <w:rPr>
                <w:sz w:val="20"/>
                <w:szCs w:val="20"/>
              </w:rPr>
              <w:instrText>"</w:instrText>
            </w:r>
            <w:r>
              <w:rPr>
                <w:szCs w:val="24"/>
              </w:rPr>
              <w:instrText xml:space="preserve"> </w:instrText>
            </w:r>
            <w:r>
              <w:rPr>
                <w:szCs w:val="24"/>
              </w:rPr>
              <w:fldChar w:fldCharType="end"/>
            </w:r>
            <w:r w:rsidRPr="00BC7575">
              <w:rPr>
                <w:szCs w:val="24"/>
              </w:rPr>
              <w:t>s (</w:t>
            </w:r>
            <w:r w:rsidRPr="00905EA6">
              <w:rPr>
                <w:i/>
                <w:szCs w:val="24"/>
              </w:rPr>
              <w:t>Y</w:t>
            </w:r>
            <w:r w:rsidRPr="00905EA6">
              <w:rPr>
                <w:i/>
                <w:szCs w:val="24"/>
                <w:vertAlign w:val="subscript"/>
              </w:rPr>
              <w:t>EW</w:t>
            </w:r>
            <w:r w:rsidRPr="00BC7575">
              <w:rPr>
                <w:szCs w:val="24"/>
              </w:rPr>
              <w:t>=.</w:t>
            </w:r>
            <w:r>
              <w:rPr>
                <w:szCs w:val="24"/>
              </w:rPr>
              <w:t>316</w:t>
            </w:r>
            <w:r w:rsidRPr="00905EA6">
              <w:rPr>
                <w:i/>
                <w:szCs w:val="24"/>
              </w:rPr>
              <w:t>, Y</w:t>
            </w:r>
            <w:r w:rsidRPr="00905EA6">
              <w:rPr>
                <w:i/>
                <w:szCs w:val="24"/>
                <w:vertAlign w:val="subscript"/>
              </w:rPr>
              <w:t>NS</w:t>
            </w:r>
            <w:r w:rsidRPr="00BC7575">
              <w:rPr>
                <w:szCs w:val="24"/>
              </w:rPr>
              <w:t xml:space="preserve">=.333) were determined </w:t>
            </w:r>
            <w:r>
              <w:rPr>
                <w:szCs w:val="24"/>
              </w:rPr>
              <w:t>in step 3</w:t>
            </w:r>
            <w:r w:rsidRPr="00BC7575">
              <w:rPr>
                <w:szCs w:val="24"/>
              </w:rPr>
              <w:t>.  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BC7575">
              <w:rPr>
                <w:szCs w:val="24"/>
              </w:rPr>
              <w:t xml:space="preserve"> is given as 90</w:t>
            </w:r>
            <w:r>
              <w:rPr>
                <w:szCs w:val="24"/>
              </w:rPr>
              <w:t xml:space="preserve"> </w:t>
            </w:r>
            <w:r w:rsidRPr="00BC7575">
              <w:rPr>
                <w:szCs w:val="24"/>
              </w:rPr>
              <w:t>s</w:t>
            </w:r>
            <w:r>
              <w:rPr>
                <w:szCs w:val="24"/>
              </w:rPr>
              <w:t>ec</w:t>
            </w:r>
            <w:r w:rsidRPr="00BC7575">
              <w:rPr>
                <w:szCs w:val="24"/>
              </w:rPr>
              <w:t xml:space="preserve"> and the lost time</w:t>
            </w:r>
            <w:r>
              <w:rPr>
                <w:szCs w:val="24"/>
              </w:rPr>
              <w:fldChar w:fldCharType="begin"/>
            </w:r>
            <w:r>
              <w:rPr>
                <w:szCs w:val="24"/>
              </w:rPr>
              <w:instrText xml:space="preserve"> XE "</w:instrText>
            </w:r>
            <w:r w:rsidRPr="00976086">
              <w:rPr>
                <w:sz w:val="20"/>
                <w:szCs w:val="20"/>
              </w:rPr>
              <w:instrText>Lost time</w:instrText>
            </w:r>
            <w:r>
              <w:rPr>
                <w:sz w:val="20"/>
                <w:szCs w:val="20"/>
              </w:rPr>
              <w:instrText>"</w:instrText>
            </w:r>
            <w:r>
              <w:rPr>
                <w:szCs w:val="24"/>
              </w:rPr>
              <w:instrText xml:space="preserve"> </w:instrText>
            </w:r>
            <w:r>
              <w:rPr>
                <w:szCs w:val="24"/>
              </w:rPr>
              <w:fldChar w:fldCharType="end"/>
            </w:r>
            <w:r w:rsidRPr="00BC7575">
              <w:rPr>
                <w:szCs w:val="24"/>
              </w:rPr>
              <w:t xml:space="preserve"> per phase</w:t>
            </w:r>
            <w:r>
              <w:rPr>
                <w:szCs w:val="24"/>
              </w:rPr>
              <w:fldChar w:fldCharType="begin"/>
            </w:r>
            <w:r>
              <w:rPr>
                <w:szCs w:val="24"/>
              </w:rPr>
              <w:instrText xml:space="preserve"> XE "</w:instrText>
            </w:r>
            <w:r w:rsidRPr="00976086">
              <w:rPr>
                <w:sz w:val="20"/>
                <w:szCs w:val="20"/>
              </w:rPr>
              <w:instrText>Phase</w:instrText>
            </w:r>
            <w:r>
              <w:rPr>
                <w:sz w:val="20"/>
                <w:szCs w:val="20"/>
              </w:rPr>
              <w:instrText>"</w:instrText>
            </w:r>
            <w:r>
              <w:rPr>
                <w:szCs w:val="24"/>
              </w:rPr>
              <w:instrText xml:space="preserve"> </w:instrText>
            </w:r>
            <w:r>
              <w:rPr>
                <w:szCs w:val="24"/>
              </w:rPr>
              <w:fldChar w:fldCharType="end"/>
            </w:r>
            <w:r w:rsidRPr="00BC7575">
              <w:rPr>
                <w:szCs w:val="24"/>
              </w:rPr>
              <w:t xml:space="preserve"> is 4 sec.  </w:t>
            </w:r>
            <w:r>
              <w:rPr>
                <w:szCs w:val="24"/>
              </w:rPr>
              <w:t>There are two critical phases since all left turns are permitted, so t</w:t>
            </w:r>
            <w:r w:rsidRPr="00BC7575">
              <w:rPr>
                <w:szCs w:val="24"/>
              </w:rPr>
              <w:t>he total lost time</w:t>
            </w:r>
            <w:r>
              <w:rPr>
                <w:szCs w:val="24"/>
              </w:rPr>
              <w:t xml:space="preserve"> </w:t>
            </w:r>
            <w:r w:rsidRPr="00676F75">
              <w:rPr>
                <w:i/>
                <w:szCs w:val="24"/>
              </w:rPr>
              <w:t>L</w:t>
            </w:r>
            <w:r w:rsidRPr="00BC7575">
              <w:rPr>
                <w:szCs w:val="24"/>
              </w:rPr>
              <w:t xml:space="preserve"> is </w:t>
            </w:r>
            <w:r>
              <w:rPr>
                <w:szCs w:val="24"/>
              </w:rPr>
              <w:t>8</w:t>
            </w:r>
            <w:r w:rsidRPr="00BC7575">
              <w:rPr>
                <w:szCs w:val="24"/>
              </w:rPr>
              <w:t xml:space="preserve"> sec. The critical </w:t>
            </w:r>
            <w:r>
              <w:rPr>
                <w:szCs w:val="24"/>
              </w:rPr>
              <w:t>volume-to-capacity ratio</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sidRPr="00BC7575">
              <w:rPr>
                <w:szCs w:val="24"/>
              </w:rPr>
              <w:t xml:space="preserve"> is computed</w:t>
            </w:r>
            <w:r>
              <w:rPr>
                <w:szCs w:val="24"/>
              </w:rPr>
              <w:t xml:space="preserve"> using </w:t>
            </w:r>
            <w:r>
              <w:rPr>
                <w:szCs w:val="24"/>
              </w:rPr>
              <w:fldChar w:fldCharType="begin"/>
            </w:r>
            <w:r>
              <w:rPr>
                <w:szCs w:val="24"/>
              </w:rPr>
              <w:instrText xml:space="preserve"> REF _Ref361391938 \h </w:instrText>
            </w:r>
            <w:r>
              <w:rPr>
                <w:szCs w:val="24"/>
              </w:rPr>
            </w:r>
            <w:r>
              <w:rPr>
                <w:szCs w:val="24"/>
              </w:rPr>
              <w:fldChar w:fldCharType="separate"/>
            </w:r>
            <w:r w:rsidR="004F0723" w:rsidRPr="00BC7575">
              <w:rPr>
                <w:szCs w:val="24"/>
              </w:rPr>
              <w:t xml:space="preserve">Equation </w:t>
            </w:r>
            <w:r w:rsidR="004F0723">
              <w:rPr>
                <w:noProof/>
                <w:szCs w:val="24"/>
              </w:rPr>
              <w:t>17</w:t>
            </w:r>
            <w:r>
              <w:rPr>
                <w:szCs w:val="24"/>
              </w:rPr>
              <w:fldChar w:fldCharType="end"/>
            </w:r>
            <w:r>
              <w:rPr>
                <w:szCs w:val="24"/>
              </w:rPr>
              <w:t>.</w:t>
            </w:r>
          </w:p>
          <w:p w14:paraId="7A175675" w14:textId="77777777" w:rsidR="00FF242F" w:rsidRPr="00BC7575" w:rsidRDefault="00FF242F" w:rsidP="00FF242F">
            <w:pPr>
              <w:rPr>
                <w:szCs w:val="24"/>
              </w:rPr>
            </w:pPr>
          </w:p>
          <w:p w14:paraId="6C5CCD13" w14:textId="77777777" w:rsidR="00FF242F" w:rsidRPr="00BC7575" w:rsidRDefault="00F04CE4" w:rsidP="00FF242F">
            <w:pPr>
              <w:rPr>
                <w:rFonts w:eastAsiaTheme="minorEastAsia"/>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EW-critical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NS-critical</m:t>
                        </m:r>
                      </m:sub>
                    </m:sSub>
                    <m:r>
                      <w:rPr>
                        <w:rFonts w:ascii="Cambria Math" w:hAnsi="Cambria Math"/>
                        <w:szCs w:val="24"/>
                      </w:rPr>
                      <m:t>)(C)</m:t>
                    </m:r>
                  </m:num>
                  <m:den>
                    <m:r>
                      <w:rPr>
                        <w:rFonts w:ascii="Cambria Math" w:hAnsi="Cambria Math"/>
                        <w:szCs w:val="24"/>
                      </w:rPr>
                      <m:t>C-L</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(.316+ .333)(90 sec)</m:t>
                    </m:r>
                  </m:num>
                  <m:den>
                    <m:r>
                      <w:rPr>
                        <w:rFonts w:ascii="Cambria Math" w:hAnsi="Cambria Math"/>
                        <w:szCs w:val="24"/>
                      </w:rPr>
                      <m:t>90 sec-8 sec</m:t>
                    </m:r>
                  </m:den>
                </m:f>
                <m:r>
                  <w:rPr>
                    <w:rFonts w:ascii="Cambria Math" w:hAnsi="Cambria Math"/>
                    <w:szCs w:val="24"/>
                  </w:rPr>
                  <m:t>= .71</m:t>
                </m:r>
              </m:oMath>
            </m:oMathPara>
          </w:p>
          <w:p w14:paraId="3F34346F" w14:textId="77777777" w:rsidR="00FF242F" w:rsidRDefault="00FF242F" w:rsidP="00FF242F"/>
          <w:p w14:paraId="50CC5AC5" w14:textId="77777777" w:rsidR="00FF242F" w:rsidRPr="00BC7575" w:rsidRDefault="00FF242F" w:rsidP="00FF242F">
            <w:pPr>
              <w:rPr>
                <w:szCs w:val="24"/>
              </w:rPr>
            </w:pPr>
            <w:r w:rsidRPr="00BC7575">
              <w:rPr>
                <w:b/>
                <w:szCs w:val="24"/>
              </w:rPr>
              <w:t>Step 5:</w:t>
            </w:r>
            <w:r w:rsidRPr="00BC7575">
              <w:rPr>
                <w:szCs w:val="24"/>
              </w:rPr>
              <w:t xml:space="preserve"> </w:t>
            </w:r>
            <w:r>
              <w:rPr>
                <w:b/>
                <w:szCs w:val="24"/>
              </w:rPr>
              <w:t xml:space="preserve">Based on the value of </w:t>
            </w:r>
            <w:r w:rsidRPr="006D4F38">
              <w:rPr>
                <w:b/>
                <w:i/>
                <w:szCs w:val="24"/>
              </w:rPr>
              <w:t>X</w:t>
            </w:r>
            <w:r w:rsidRPr="006D4F38">
              <w:rPr>
                <w:b/>
                <w:i/>
                <w:szCs w:val="24"/>
                <w:vertAlign w:val="subscript"/>
              </w:rPr>
              <w:t>c</w:t>
            </w:r>
            <w:r>
              <w:rPr>
                <w:b/>
                <w:szCs w:val="24"/>
              </w:rPr>
              <w:t xml:space="preserve"> calculated in step 4, d</w:t>
            </w:r>
            <w:r w:rsidRPr="00BC7575">
              <w:rPr>
                <w:b/>
                <w:szCs w:val="24"/>
              </w:rPr>
              <w:t>etermine the sufficiency of capacity</w:t>
            </w:r>
            <w:r>
              <w:rPr>
                <w:b/>
                <w:szCs w:val="24"/>
              </w:rPr>
              <w:fldChar w:fldCharType="begin"/>
            </w:r>
            <w:r>
              <w:rPr>
                <w:b/>
                <w:szCs w:val="24"/>
              </w:rPr>
              <w:instrText xml:space="preserve"> XE "</w:instrText>
            </w:r>
            <w:r>
              <w:rPr>
                <w:sz w:val="20"/>
                <w:szCs w:val="20"/>
              </w:rPr>
              <w:instrText>Capacity"</w:instrText>
            </w:r>
            <w:r>
              <w:rPr>
                <w:b/>
                <w:szCs w:val="24"/>
              </w:rPr>
              <w:instrText xml:space="preserve"> </w:instrText>
            </w:r>
            <w:r>
              <w:rPr>
                <w:b/>
                <w:szCs w:val="24"/>
              </w:rPr>
              <w:fldChar w:fldCharType="end"/>
            </w:r>
            <w:r w:rsidRPr="00BC7575">
              <w:rPr>
                <w:szCs w:val="24"/>
              </w:rPr>
              <w:t>.</w:t>
            </w:r>
          </w:p>
          <w:p w14:paraId="5B66E521" w14:textId="137F1600" w:rsidR="00FF242F" w:rsidRDefault="00FF242F" w:rsidP="005E6D9E">
            <w:r w:rsidRPr="00BC7575">
              <w:rPr>
                <w:szCs w:val="24"/>
              </w:rPr>
              <w:t xml:space="preserve">The critical </w:t>
            </w:r>
            <w:r>
              <w:rPr>
                <w:szCs w:val="24"/>
              </w:rPr>
              <w:t>volume-to-capacity ratio</w:t>
            </w:r>
            <w:r w:rsidRPr="00BC7575">
              <w:rPr>
                <w:szCs w:val="24"/>
              </w:rPr>
              <w:t>,</w:t>
            </w:r>
            <w:r>
              <w:rPr>
                <w:szCs w:val="24"/>
              </w:rPr>
              <w:fldChar w:fldCharType="begin"/>
            </w:r>
            <w:r>
              <w:rPr>
                <w:szCs w:val="24"/>
              </w:rPr>
              <w:instrText xml:space="preserve"> XE "</w:instrText>
            </w:r>
            <w:r w:rsidRPr="00976086">
              <w:rPr>
                <w:sz w:val="20"/>
                <w:szCs w:val="20"/>
              </w:rPr>
              <w:instrText>Critical volume-to-capacity ratio</w:instrText>
            </w:r>
            <w:r>
              <w:rPr>
                <w:sz w:val="20"/>
                <w:szCs w:val="20"/>
              </w:rPr>
              <w:instrText>"</w:instrText>
            </w:r>
            <w:r>
              <w:rPr>
                <w:szCs w:val="24"/>
              </w:rPr>
              <w:instrText xml:space="preserve"> </w:instrText>
            </w:r>
            <w:r>
              <w:rPr>
                <w:szCs w:val="24"/>
              </w:rPr>
              <w:fldChar w:fldCharType="end"/>
            </w:r>
            <w:r w:rsidRPr="00BC7575">
              <w:rPr>
                <w:szCs w:val="24"/>
              </w:rPr>
              <w:t xml:space="preserve"> </w:t>
            </w:r>
            <w:r w:rsidRPr="00905EA6">
              <w:rPr>
                <w:i/>
                <w:szCs w:val="24"/>
              </w:rPr>
              <w:t>X</w:t>
            </w:r>
            <w:r w:rsidRPr="00905EA6">
              <w:rPr>
                <w:i/>
                <w:szCs w:val="24"/>
                <w:vertAlign w:val="subscript"/>
              </w:rPr>
              <w:t>c</w:t>
            </w:r>
            <w:r>
              <w:rPr>
                <w:szCs w:val="24"/>
              </w:rPr>
              <w:t xml:space="preserve"> = 0.71</w:t>
            </w:r>
            <w:r w:rsidRPr="00BC7575">
              <w:rPr>
                <w:szCs w:val="24"/>
              </w:rPr>
              <w:t>, indicates that the intersection is operating under capacity,</w:t>
            </w:r>
            <w:r>
              <w:rPr>
                <w:szCs w:val="24"/>
              </w:rPr>
              <w:fldChar w:fldCharType="begin"/>
            </w:r>
            <w:r>
              <w:rPr>
                <w:szCs w:val="24"/>
              </w:rPr>
              <w:instrText xml:space="preserve"> XE "</w:instrText>
            </w:r>
            <w:r>
              <w:rPr>
                <w:sz w:val="20"/>
                <w:szCs w:val="20"/>
              </w:rPr>
              <w:instrText>Capacity"</w:instrText>
            </w:r>
            <w:r>
              <w:rPr>
                <w:szCs w:val="24"/>
              </w:rPr>
              <w:instrText xml:space="preserve"> </w:instrText>
            </w:r>
            <w:r>
              <w:rPr>
                <w:szCs w:val="24"/>
              </w:rPr>
              <w:fldChar w:fldCharType="end"/>
            </w:r>
            <w:r w:rsidRPr="00BC7575">
              <w:rPr>
                <w:szCs w:val="24"/>
              </w:rPr>
              <w:t xml:space="preserve"> using the ratings from </w:t>
            </w:r>
            <w:r>
              <w:rPr>
                <w:szCs w:val="24"/>
              </w:rPr>
              <w:fldChar w:fldCharType="begin"/>
            </w:r>
            <w:r>
              <w:rPr>
                <w:szCs w:val="24"/>
              </w:rPr>
              <w:instrText xml:space="preserve"> REF _Ref361392037 \h </w:instrText>
            </w:r>
            <w:r>
              <w:rPr>
                <w:szCs w:val="24"/>
              </w:rPr>
            </w:r>
            <w:r>
              <w:rPr>
                <w:szCs w:val="24"/>
              </w:rPr>
              <w:fldChar w:fldCharType="separate"/>
            </w:r>
            <w:r w:rsidR="004F0723" w:rsidRPr="00BC7575">
              <w:rPr>
                <w:szCs w:val="24"/>
              </w:rPr>
              <w:t xml:space="preserve">Table </w:t>
            </w:r>
            <w:r w:rsidR="004F0723">
              <w:rPr>
                <w:noProof/>
                <w:szCs w:val="24"/>
              </w:rPr>
              <w:t>6</w:t>
            </w:r>
            <w:r>
              <w:rPr>
                <w:szCs w:val="24"/>
              </w:rPr>
              <w:fldChar w:fldCharType="end"/>
            </w:r>
            <w:r>
              <w:rPr>
                <w:szCs w:val="24"/>
              </w:rPr>
              <w:t>.</w:t>
            </w:r>
          </w:p>
        </w:tc>
      </w:tr>
    </w:tbl>
    <w:p w14:paraId="24FF0F31" w14:textId="77777777" w:rsidR="00FF242F" w:rsidRDefault="00FF242F" w:rsidP="005E6D9E"/>
    <w:p w14:paraId="67F68013" w14:textId="77777777" w:rsidR="00FF242F" w:rsidRDefault="00FF242F" w:rsidP="005E6D9E"/>
    <w:p w14:paraId="769C385C" w14:textId="77777777" w:rsidR="00FF242F" w:rsidRDefault="00FF242F" w:rsidP="005E6D9E"/>
    <w:p w14:paraId="14C0407F" w14:textId="622B0AFE" w:rsidR="005E6D9E" w:rsidRDefault="005E6D9E" w:rsidP="005E6D9E"/>
    <w:p w14:paraId="43246144" w14:textId="77777777" w:rsidR="005E6D9E" w:rsidRDefault="005E6D9E" w:rsidP="005E6D9E"/>
    <w:p w14:paraId="65B43555" w14:textId="1711FA75" w:rsidR="005E6D9E" w:rsidRDefault="005E6D9E" w:rsidP="005E6D9E"/>
    <w:p w14:paraId="077BA368" w14:textId="5B7D3C6C" w:rsidR="003E3C72" w:rsidRDefault="003E3C72">
      <w:pPr>
        <w:tabs>
          <w:tab w:val="clear" w:pos="360"/>
        </w:tabs>
        <w:spacing w:after="200" w:line="276" w:lineRule="auto"/>
      </w:pPr>
      <w:r>
        <w:br w:type="page"/>
      </w:r>
    </w:p>
    <w:p w14:paraId="0BE8C2F6" w14:textId="667E992A" w:rsidR="00026DAA" w:rsidRDefault="00026DAA" w:rsidP="00026DAA">
      <w:pPr>
        <w:pStyle w:val="Heading2"/>
      </w:pPr>
      <w:bookmarkStart w:id="177" w:name="_Toc443044987"/>
      <w:bookmarkStart w:id="178" w:name="_Toc447873599"/>
      <w:bookmarkStart w:id="179" w:name="_Toc448396166"/>
      <w:r>
        <w:lastRenderedPageBreak/>
        <w:t xml:space="preserve">8. Scenario 3. Calculating Uniform Delay </w:t>
      </w:r>
      <w:bookmarkEnd w:id="177"/>
      <w:bookmarkEnd w:id="178"/>
      <w:r w:rsidR="00FF242F">
        <w:t>of an Approach When Demand is less than Capacity</w:t>
      </w:r>
      <w:bookmarkEnd w:id="179"/>
    </w:p>
    <w:p w14:paraId="7B8C0C1D" w14:textId="77777777" w:rsidR="00026DAA" w:rsidRPr="00642853" w:rsidRDefault="00026DAA" w:rsidP="00026DAA">
      <w:r>
        <w:rPr>
          <w:noProof/>
        </w:rPr>
        <mc:AlternateContent>
          <mc:Choice Requires="wps">
            <w:drawing>
              <wp:anchor distT="0" distB="0" distL="114300" distR="114300" simplePos="0" relativeHeight="251867136" behindDoc="0" locked="0" layoutInCell="1" allowOverlap="1" wp14:anchorId="46B9AFF1" wp14:editId="5C9F90AF">
                <wp:simplePos x="0" y="0"/>
                <wp:positionH relativeFrom="column">
                  <wp:posOffset>0</wp:posOffset>
                </wp:positionH>
                <wp:positionV relativeFrom="paragraph">
                  <wp:posOffset>-635</wp:posOffset>
                </wp:positionV>
                <wp:extent cx="5715000" cy="0"/>
                <wp:effectExtent l="0" t="0" r="19050" b="19050"/>
                <wp:wrapNone/>
                <wp:docPr id="134" name="Straight Connector 134"/>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7A46E1E" id="Straight Connector 134"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" strokecolor="gray [1629]" strokeweight="1.75pt"/>
            </w:pict>
          </mc:Fallback>
        </mc:AlternateContent>
      </w:r>
    </w:p>
    <w:p w14:paraId="7F1F4BA6" w14:textId="23993AF1" w:rsidR="003E3C72" w:rsidRDefault="003E3C72" w:rsidP="003E3C72">
      <w:r>
        <w:t>Just as we earlier asked the question “is there sufficient capacity</w:t>
      </w:r>
      <w:r>
        <w:fldChar w:fldCharType="begin"/>
      </w:r>
      <w:r>
        <w:instrText xml:space="preserve"> XE "</w:instrText>
      </w:r>
      <w:r>
        <w:rPr>
          <w:sz w:val="20"/>
          <w:szCs w:val="20"/>
        </w:rPr>
        <w:instrText>Capacity"</w:instrText>
      </w:r>
      <w:r>
        <w:instrText xml:space="preserve"> </w:instrText>
      </w:r>
      <w:r>
        <w:fldChar w:fldCharType="end"/>
      </w:r>
      <w:r>
        <w:t xml:space="preserve"> at this intersection to accommodate demand”, we can also ask another related question:  “how is the intersection performing?”  Or, stated another way: “what quality of service</w:t>
      </w:r>
      <w:r>
        <w:fldChar w:fldCharType="begin"/>
      </w:r>
      <w:r>
        <w:instrText xml:space="preserve"> XE "</w:instrText>
      </w:r>
      <w:r>
        <w:rPr>
          <w:sz w:val="20"/>
          <w:szCs w:val="20"/>
        </w:rPr>
        <w:instrText>Quality of service"</w:instrText>
      </w:r>
      <w:r>
        <w:instrText xml:space="preserve"> </w:instrText>
      </w:r>
      <w:r>
        <w:fldChar w:fldCharType="end"/>
      </w:r>
      <w:r>
        <w:t xml:space="preserve"> is provided to the users of the intersection?”  Sometimes this question is asked for one intersection and its individual movements.  Often it is asked when we are comparing alternative designs for an intersection or comparing the operation of several different intersections.  </w:t>
      </w:r>
      <w:r w:rsidR="00FF242F">
        <w:t>Delay is</w:t>
      </w:r>
      <w:r>
        <w:t xml:space="preserve"> performance measure commonly used to eva</w:t>
      </w:r>
      <w:r w:rsidR="00FF242F">
        <w:t>luate intersection performance</w:t>
      </w:r>
      <w:r>
        <w:fldChar w:fldCharType="begin"/>
      </w:r>
      <w:r>
        <w:instrText xml:space="preserve"> XE "</w:instrText>
      </w:r>
      <w:r>
        <w:rPr>
          <w:sz w:val="20"/>
          <w:szCs w:val="20"/>
        </w:rPr>
        <w:instrText>Back of queue"</w:instrText>
      </w:r>
      <w:r>
        <w:instrText xml:space="preserve"> </w:instrText>
      </w:r>
      <w:r>
        <w:fldChar w:fldCharType="end"/>
      </w:r>
      <w:r>
        <w:t>.  Delay is a measure that can be perceived by users</w:t>
      </w:r>
      <w:r w:rsidR="00FB1874">
        <w:t xml:space="preserve">, and its calculation is illustrated in this </w:t>
      </w:r>
      <w:r w:rsidR="00FF242F">
        <w:t>section</w:t>
      </w:r>
      <w:r>
        <w:fldChar w:fldCharType="begin"/>
      </w:r>
      <w:r>
        <w:instrText xml:space="preserve"> XE "</w:instrText>
      </w:r>
      <w:r w:rsidRPr="00976086">
        <w:rPr>
          <w:sz w:val="20"/>
          <w:szCs w:val="20"/>
        </w:rPr>
        <w:instrText>Level of service</w:instrText>
      </w:r>
      <w:r>
        <w:rPr>
          <w:sz w:val="20"/>
          <w:szCs w:val="20"/>
        </w:rPr>
        <w:instrText>"</w:instrText>
      </w:r>
      <w:r>
        <w:instrText xml:space="preserve"> </w:instrText>
      </w:r>
      <w:r>
        <w:fldChar w:fldCharType="end"/>
      </w:r>
      <w:r>
        <w:t>.</w:t>
      </w:r>
      <w:r w:rsidR="00FB1874">
        <w:t xml:space="preserve">  This</w:t>
      </w:r>
      <w:r w:rsidR="007C2705">
        <w:t xml:space="preserve"> calculation is illustrated for one intersection approach, using Scenario </w:t>
      </w:r>
      <w:r w:rsidR="00E606B9">
        <w:t>3</w:t>
      </w:r>
      <w:r w:rsidR="007C2705">
        <w:t xml:space="preserve">.  This scenario, shown in </w:t>
      </w:r>
      <w:r w:rsidR="007C2705">
        <w:fldChar w:fldCharType="begin"/>
      </w:r>
      <w:r w:rsidR="007C2705">
        <w:instrText xml:space="preserve"> REF _Ref442861556 \h </w:instrText>
      </w:r>
      <w:r w:rsidR="007C2705">
        <w:fldChar w:fldCharType="separate"/>
      </w:r>
      <w:r w:rsidR="004F0723" w:rsidRPr="00AE3E27">
        <w:t xml:space="preserve">Figure </w:t>
      </w:r>
      <w:r w:rsidR="004F0723">
        <w:rPr>
          <w:noProof/>
        </w:rPr>
        <w:t>54</w:t>
      </w:r>
      <w:r w:rsidR="007C2705">
        <w:fldChar w:fldCharType="end"/>
      </w:r>
      <w:r w:rsidR="007C2705">
        <w:t>, is based on one through movement on one intersection approach</w:t>
      </w:r>
      <w:r w:rsidR="002510D1">
        <w:t>, shown as movement 2</w:t>
      </w:r>
      <w:r w:rsidR="007C2705">
        <w:t>.</w:t>
      </w:r>
      <w:r w:rsidR="00FF242F">
        <w:t xml:space="preserve"> Pretimed signal control is assumed.  Demand on the approach is assumed to be less than the capacity.</w:t>
      </w:r>
    </w:p>
    <w:p w14:paraId="2116D1C4" w14:textId="77777777" w:rsidR="00AE3E27" w:rsidRDefault="00AE3E27" w:rsidP="003E3C72"/>
    <w:p w14:paraId="5600632A" w14:textId="6675165E" w:rsidR="00AE3E27" w:rsidRDefault="00E606B9" w:rsidP="00E606B9">
      <w:pPr>
        <w:keepNext/>
        <w:jc w:val="center"/>
      </w:pPr>
      <w:r w:rsidRPr="00E606B9">
        <w:rPr>
          <w:noProof/>
        </w:rPr>
        <w:drawing>
          <wp:inline distT="0" distB="0" distL="0" distR="0" wp14:anchorId="60D70DE4" wp14:editId="7C7D1AAB">
            <wp:extent cx="5066030" cy="1922780"/>
            <wp:effectExtent l="0" t="0" r="127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6030" cy="1922780"/>
                    </a:xfrm>
                    <a:prstGeom prst="rect">
                      <a:avLst/>
                    </a:prstGeom>
                    <a:noFill/>
                    <a:ln>
                      <a:noFill/>
                    </a:ln>
                  </pic:spPr>
                </pic:pic>
              </a:graphicData>
            </a:graphic>
          </wp:inline>
        </w:drawing>
      </w:r>
    </w:p>
    <w:p w14:paraId="294A2304" w14:textId="559B911F" w:rsidR="00AE3E27" w:rsidRPr="00AE3E27" w:rsidRDefault="00AE3E27" w:rsidP="00AE3E27">
      <w:pPr>
        <w:pStyle w:val="Caption"/>
      </w:pPr>
      <w:bookmarkStart w:id="180" w:name="_Ref442861556"/>
      <w:r w:rsidRPr="00AE3E27">
        <w:t xml:space="preserve">Figure </w:t>
      </w:r>
      <w:fldSimple w:instr=" SEQ Figure \* ARABIC ">
        <w:r w:rsidR="004F0723">
          <w:rPr>
            <w:noProof/>
          </w:rPr>
          <w:t>54</w:t>
        </w:r>
      </w:fldSimple>
      <w:bookmarkEnd w:id="180"/>
      <w:r w:rsidR="007C2705">
        <w:rPr>
          <w:noProof/>
        </w:rPr>
        <w:t>. Scenario 3</w:t>
      </w:r>
    </w:p>
    <w:p w14:paraId="6EA60A3A" w14:textId="77777777" w:rsidR="003E3C72" w:rsidRDefault="003E3C72" w:rsidP="003E3C72"/>
    <w:p w14:paraId="72E334B3" w14:textId="2CEC1D43" w:rsidR="003E3C72" w:rsidRPr="0080345A" w:rsidRDefault="003E3C72" w:rsidP="0080345A">
      <w:pPr>
        <w:pStyle w:val="Heading3"/>
      </w:pPr>
      <w:bookmarkStart w:id="181" w:name="_Toc350063706"/>
      <w:bookmarkStart w:id="182" w:name="_Toc390078642"/>
      <w:r w:rsidRPr="0080345A">
        <w:t>Determining Uniform Delay Using the Cumulative Vehicle Diagram and the Queue Accumulation Polygon</w:t>
      </w:r>
      <w:bookmarkEnd w:id="181"/>
      <w:bookmarkEnd w:id="182"/>
      <w:r w:rsidRPr="0080345A">
        <w:t xml:space="preserve">   </w:t>
      </w:r>
    </w:p>
    <w:p w14:paraId="1169AAF2" w14:textId="4F441C3E" w:rsidR="003E3C72" w:rsidRDefault="003E3C72" w:rsidP="003E3C72">
      <w:r>
        <w:t>In section 2,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xml:space="preserve"> and the queue</w:t>
      </w:r>
      <w:r>
        <w:fldChar w:fldCharType="begin"/>
      </w:r>
      <w:r>
        <w:instrText xml:space="preserve"> XE "</w:instrText>
      </w:r>
      <w:r>
        <w:rPr>
          <w:sz w:val="20"/>
          <w:szCs w:val="20"/>
        </w:rPr>
        <w:instrText>Queue"</w:instrText>
      </w:r>
      <w:r>
        <w:instrText xml:space="preserve"> </w:instrText>
      </w:r>
      <w:r>
        <w:fldChar w:fldCharType="end"/>
      </w:r>
      <w:r>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t xml:space="preserve"> were presented as two ways of representing traffic flow at a signalized intersection.  </w:t>
      </w:r>
      <w:r>
        <w:fldChar w:fldCharType="begin"/>
      </w:r>
      <w:r>
        <w:instrText xml:space="preserve"> REF _Ref350429578 \h </w:instrText>
      </w:r>
      <w:r>
        <w:fldChar w:fldCharType="separate"/>
      </w:r>
      <w:r w:rsidR="004F0723">
        <w:t xml:space="preserve">Figure </w:t>
      </w:r>
      <w:r w:rsidR="004F0723">
        <w:rPr>
          <w:noProof/>
        </w:rPr>
        <w:t>55</w:t>
      </w:r>
      <w:r>
        <w:fldChar w:fldCharType="end"/>
      </w:r>
      <w:r>
        <w:t xml:space="preserve"> shows a cumulative vehicle diagram highlighting the cumulative number of vehicles that have arrived at and departed from the signalized intersection over time.  The slope of the cumulative arrival line (solid line) is equal to the arrival rate </w:t>
      </w:r>
      <w:r w:rsidRPr="006D4F38">
        <w:rPr>
          <w:i/>
        </w:rPr>
        <w:t>v</w:t>
      </w:r>
      <w:r>
        <w:t xml:space="preserve">.  Three time periods are shown for the cumulative departure line: </w:t>
      </w:r>
    </w:p>
    <w:p w14:paraId="1DCFB964" w14:textId="77777777" w:rsidR="003E3C72" w:rsidRDefault="003E3C72" w:rsidP="003E3C72">
      <w:pPr>
        <w:pStyle w:val="ListBullet"/>
      </w:pPr>
      <w:r>
        <w:t>Effective red (period 1), during which the departure flow is zero,</w:t>
      </w:r>
    </w:p>
    <w:p w14:paraId="45080300" w14:textId="77777777" w:rsidR="003E3C72" w:rsidRDefault="003E3C72" w:rsidP="003E3C72">
      <w:pPr>
        <w:pStyle w:val="ListBullet"/>
      </w:pPr>
      <w:r>
        <w:t>The queue</w:t>
      </w:r>
      <w:r>
        <w:fldChar w:fldCharType="begin"/>
      </w:r>
      <w:r>
        <w:instrText xml:space="preserve"> XE "</w:instrText>
      </w:r>
      <w:r>
        <w:rPr>
          <w:sz w:val="20"/>
          <w:szCs w:val="20"/>
        </w:rPr>
        <w:instrText>Queue"</w:instrText>
      </w:r>
      <w:r>
        <w:instrText xml:space="preserve"> </w:instrText>
      </w:r>
      <w:r>
        <w:fldChar w:fldCharType="end"/>
      </w:r>
      <w:r>
        <w:t xml:space="preserve"> service time</w:t>
      </w:r>
      <w:r>
        <w:fldChar w:fldCharType="begin"/>
      </w:r>
      <w:r>
        <w:instrText xml:space="preserve"> XE "</w:instrText>
      </w:r>
      <w:r w:rsidRPr="00976086">
        <w:rPr>
          <w:sz w:val="20"/>
          <w:szCs w:val="20"/>
        </w:rPr>
        <w:instrText>Queue service time</w:instrText>
      </w:r>
      <w:r>
        <w:rPr>
          <w:sz w:val="20"/>
          <w:szCs w:val="20"/>
        </w:rPr>
        <w:instrText>"</w:instrText>
      </w:r>
      <w:r>
        <w:instrText xml:space="preserve"> </w:instrText>
      </w:r>
      <w:r>
        <w:fldChar w:fldCharType="end"/>
      </w:r>
      <w:r>
        <w:t xml:space="preserve"> </w:t>
      </w:r>
      <w:r w:rsidRPr="006D4F38">
        <w:rPr>
          <w:i/>
        </w:rPr>
        <w:t>g</w:t>
      </w:r>
      <w:r w:rsidRPr="006D4F38">
        <w:rPr>
          <w:i/>
          <w:vertAlign w:val="subscript"/>
        </w:rPr>
        <w:t>s</w:t>
      </w:r>
      <w:r>
        <w:t xml:space="preserve"> (period 2), in which the slope of the cumulative departure line is equal to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w:t>
      </w:r>
      <w:r w:rsidRPr="00905EA6">
        <w:rPr>
          <w:i/>
        </w:rPr>
        <w:t>s</w:t>
      </w:r>
      <w:r>
        <w:t>, and</w:t>
      </w:r>
    </w:p>
    <w:p w14:paraId="5F67F063" w14:textId="77777777" w:rsidR="003E3C72" w:rsidRDefault="003E3C72" w:rsidP="003E3C72">
      <w:pPr>
        <w:pStyle w:val="ListBullet"/>
      </w:pPr>
      <w:r>
        <w:t xml:space="preserve">The final portion of effective green (period 3), in which the slopes of the cumulative arrival line and the cumulative departure line are equal to the arrival rate </w:t>
      </w:r>
      <w:r w:rsidRPr="006D4F38">
        <w:rPr>
          <w:i/>
        </w:rPr>
        <w:t>v</w:t>
      </w:r>
      <w:r>
        <w:t>.</w:t>
      </w:r>
    </w:p>
    <w:p w14:paraId="317DFA8E" w14:textId="77777777" w:rsidR="003E3C72" w:rsidRDefault="003E3C72" w:rsidP="003E3C72"/>
    <w:p w14:paraId="4901E557" w14:textId="542CFA9D" w:rsidR="003E3C72" w:rsidRDefault="003E3C72" w:rsidP="003E3C72">
      <w:pPr>
        <w:ind w:firstLine="360"/>
      </w:pPr>
      <w:r>
        <w:t xml:space="preserve">The horizontal line connecting the arrival line and the departure line for each vehicle (shown in </w:t>
      </w:r>
      <w:r>
        <w:fldChar w:fldCharType="begin"/>
      </w:r>
      <w:r>
        <w:instrText xml:space="preserve"> REF _Ref350429578 \h </w:instrText>
      </w:r>
      <w:r>
        <w:fldChar w:fldCharType="separate"/>
      </w:r>
      <w:r w:rsidR="004F0723">
        <w:t xml:space="preserve">Figure </w:t>
      </w:r>
      <w:r w:rsidR="004F0723">
        <w:rPr>
          <w:noProof/>
        </w:rPr>
        <w:t>55</w:t>
      </w:r>
      <w:r>
        <w:fldChar w:fldCharType="end"/>
      </w:r>
      <w:r>
        <w:t xml:space="preserve"> as </w:t>
      </w:r>
      <w:r w:rsidRPr="00905EA6">
        <w:rPr>
          <w:i/>
        </w:rPr>
        <w:t>d</w:t>
      </w:r>
      <w:r w:rsidRPr="00905EA6">
        <w:rPr>
          <w:i/>
          <w:vertAlign w:val="subscript"/>
        </w:rPr>
        <w:t>i</w:t>
      </w:r>
      <w:r w:rsidRPr="00905EA6">
        <w:rPr>
          <w:i/>
        </w:rPr>
        <w:t>)</w:t>
      </w:r>
      <w:r>
        <w:t xml:space="preserve"> is the delay experienced by that vehicle. The length of the queue</w:t>
      </w:r>
      <w:r>
        <w:fldChar w:fldCharType="begin"/>
      </w:r>
      <w:r>
        <w:instrText xml:space="preserve"> XE "</w:instrText>
      </w:r>
      <w:r>
        <w:rPr>
          <w:sz w:val="20"/>
          <w:szCs w:val="20"/>
        </w:rPr>
        <w:instrText>Queue"</w:instrText>
      </w:r>
      <w:r>
        <w:instrText xml:space="preserve"> </w:instrText>
      </w:r>
      <w:r>
        <w:fldChar w:fldCharType="end"/>
      </w:r>
      <w:r>
        <w:t>, measured in vehicles, is the vertical distance at a given point in time between the arrival line and the departure line.  The area of the triangle is equal to the total delay</w:t>
      </w:r>
      <w:r>
        <w:fldChar w:fldCharType="begin"/>
      </w:r>
      <w:r>
        <w:instrText xml:space="preserve"> XE "</w:instrText>
      </w:r>
      <w:r>
        <w:rPr>
          <w:sz w:val="20"/>
          <w:szCs w:val="20"/>
        </w:rPr>
        <w:instrText>Total delay"</w:instrText>
      </w:r>
      <w:r>
        <w:instrText xml:space="preserve"> </w:instrText>
      </w:r>
      <w:r>
        <w:fldChar w:fldCharType="end"/>
      </w:r>
      <w:r>
        <w:t xml:space="preserve"> experienced by all vehicles that arrive during the cycle. The delay is called uniform delay since vehicles are assumed to arrive at the intersection at a uniform flow rate.</w:t>
      </w:r>
    </w:p>
    <w:p w14:paraId="68C80695" w14:textId="77777777" w:rsidR="003E3C72" w:rsidRDefault="003E3C72" w:rsidP="003E3C72">
      <w:pPr>
        <w:ind w:firstLine="360"/>
      </w:pPr>
    </w:p>
    <w:p w14:paraId="5CB16302" w14:textId="77777777" w:rsidR="003E3C72" w:rsidRDefault="003E3C72" w:rsidP="003E3C72">
      <w:pPr>
        <w:keepNext/>
        <w:jc w:val="center"/>
      </w:pPr>
      <w:r w:rsidRPr="00FA73E7">
        <w:rPr>
          <w:noProof/>
        </w:rPr>
        <w:drawing>
          <wp:inline distT="0" distB="0" distL="0" distR="0" wp14:anchorId="15D50B05" wp14:editId="41AF4E37">
            <wp:extent cx="3672962" cy="3019991"/>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1223" cy="3026783"/>
                    </a:xfrm>
                    <a:prstGeom prst="rect">
                      <a:avLst/>
                    </a:prstGeom>
                    <a:noFill/>
                    <a:ln>
                      <a:noFill/>
                    </a:ln>
                  </pic:spPr>
                </pic:pic>
              </a:graphicData>
            </a:graphic>
          </wp:inline>
        </w:drawing>
      </w:r>
    </w:p>
    <w:p w14:paraId="1C303E9D" w14:textId="131EBF27" w:rsidR="003E3C72" w:rsidRDefault="003E3C72" w:rsidP="003E3C72">
      <w:pPr>
        <w:pStyle w:val="Caption"/>
      </w:pPr>
      <w:bookmarkStart w:id="183" w:name="_Ref350429578"/>
      <w:bookmarkStart w:id="184" w:name="_Toc390078743"/>
      <w:r>
        <w:t xml:space="preserve">Figure </w:t>
      </w:r>
      <w:fldSimple w:instr=" SEQ Figure \* ARABIC ">
        <w:r w:rsidR="004F0723">
          <w:rPr>
            <w:noProof/>
          </w:rPr>
          <w:t>55</w:t>
        </w:r>
      </w:fldSimple>
      <w:bookmarkEnd w:id="183"/>
      <w:r>
        <w:t xml:space="preserve">. </w:t>
      </w:r>
      <w:r w:rsidRPr="00761896">
        <w:t>Cumulative vehicle diagram</w:t>
      </w:r>
      <w:bookmarkEnd w:id="184"/>
    </w:p>
    <w:p w14:paraId="01DEBC52" w14:textId="77777777" w:rsidR="003E3C72" w:rsidRPr="00BE0FF5" w:rsidRDefault="003E3C72" w:rsidP="003E3C72"/>
    <w:p w14:paraId="58EB3A81" w14:textId="5CEC3BF7" w:rsidR="003E3C72" w:rsidRDefault="003E3C72" w:rsidP="003E3C72">
      <w:pPr>
        <w:ind w:firstLine="360"/>
      </w:pPr>
      <w:r>
        <w:fldChar w:fldCharType="begin"/>
      </w:r>
      <w:r>
        <w:instrText xml:space="preserve"> REF _Ref350429588 \h </w:instrText>
      </w:r>
      <w:r>
        <w:fldChar w:fldCharType="separate"/>
      </w:r>
      <w:r w:rsidR="004F0723">
        <w:t xml:space="preserve">Figure </w:t>
      </w:r>
      <w:r w:rsidR="004F0723">
        <w:rPr>
          <w:noProof/>
        </w:rPr>
        <w:t>56</w:t>
      </w:r>
      <w:r>
        <w:fldChar w:fldCharType="end"/>
      </w:r>
      <w:r>
        <w:t xml:space="preserve"> shows a queue</w:t>
      </w:r>
      <w:r>
        <w:fldChar w:fldCharType="begin"/>
      </w:r>
      <w:r>
        <w:instrText xml:space="preserve"> XE "</w:instrText>
      </w:r>
      <w:r>
        <w:rPr>
          <w:sz w:val="20"/>
          <w:szCs w:val="20"/>
        </w:rPr>
        <w:instrText>Queue"</w:instrText>
      </w:r>
      <w:r>
        <w:instrText xml:space="preserve"> </w:instrText>
      </w:r>
      <w:r>
        <w:fldChar w:fldCharType="end"/>
      </w:r>
      <w:r>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t xml:space="preserve"> for the same traffic flow conditions and time periods as shown in </w:t>
      </w:r>
      <w:r>
        <w:fldChar w:fldCharType="begin"/>
      </w:r>
      <w:r>
        <w:instrText xml:space="preserve"> REF _Ref350429578 \h </w:instrText>
      </w:r>
      <w:r>
        <w:fldChar w:fldCharType="separate"/>
      </w:r>
      <w:r w:rsidR="004F0723">
        <w:t xml:space="preserve">Figure </w:t>
      </w:r>
      <w:r w:rsidR="004F0723">
        <w:rPr>
          <w:noProof/>
        </w:rPr>
        <w:t>55</w:t>
      </w:r>
      <w:r>
        <w:fldChar w:fldCharType="end"/>
      </w:r>
      <w:r>
        <w:t>.  Here, the height of the polygon is the length of the queue</w:t>
      </w:r>
      <w:r w:rsidRPr="00044325">
        <w:t xml:space="preserve"> </w:t>
      </w:r>
      <w:r>
        <w:t>at any point in time.  The maximum queue length</w:t>
      </w:r>
      <w:r>
        <w:fldChar w:fldCharType="begin"/>
      </w:r>
      <w:r>
        <w:instrText xml:space="preserve"> XE "</w:instrText>
      </w:r>
      <w:r>
        <w:rPr>
          <w:sz w:val="20"/>
          <w:szCs w:val="20"/>
        </w:rPr>
        <w:instrText>Maximum queue length"</w:instrText>
      </w:r>
      <w:r>
        <w:instrText xml:space="preserve"> </w:instrText>
      </w:r>
      <w:r>
        <w:fldChar w:fldCharType="end"/>
      </w:r>
      <w:r>
        <w:t xml:space="preserve"> occurs at the end of the effective red interval.  The area of the triangle is equal to the total delay</w:t>
      </w:r>
      <w:r>
        <w:fldChar w:fldCharType="begin"/>
      </w:r>
      <w:r>
        <w:instrText xml:space="preserve"> XE "</w:instrText>
      </w:r>
      <w:r>
        <w:rPr>
          <w:sz w:val="20"/>
          <w:szCs w:val="20"/>
        </w:rPr>
        <w:instrText>Total delay"</w:instrText>
      </w:r>
      <w:r>
        <w:instrText xml:space="preserve"> </w:instrText>
      </w:r>
      <w:r>
        <w:fldChar w:fldCharType="end"/>
      </w:r>
      <w:r>
        <w:t xml:space="preserve"> experienced by all vehicles that arrive during the cycle.</w:t>
      </w:r>
    </w:p>
    <w:p w14:paraId="533040DB" w14:textId="77777777" w:rsidR="003E3C72" w:rsidRDefault="003E3C72" w:rsidP="003E3C72">
      <w:pPr>
        <w:keepNext/>
        <w:jc w:val="center"/>
      </w:pPr>
    </w:p>
    <w:p w14:paraId="7D34E1CE" w14:textId="77777777" w:rsidR="003E3C72" w:rsidRDefault="003E3C72" w:rsidP="003E3C72">
      <w:pPr>
        <w:keepNext/>
        <w:jc w:val="center"/>
      </w:pPr>
      <w:r w:rsidRPr="00FF5650">
        <w:rPr>
          <w:noProof/>
        </w:rPr>
        <w:drawing>
          <wp:inline distT="0" distB="0" distL="0" distR="0" wp14:anchorId="1303BB4E" wp14:editId="0CBC1F37">
            <wp:extent cx="3386698" cy="2159961"/>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05490" cy="2171946"/>
                    </a:xfrm>
                    <a:prstGeom prst="rect">
                      <a:avLst/>
                    </a:prstGeom>
                    <a:noFill/>
                    <a:ln>
                      <a:noFill/>
                    </a:ln>
                  </pic:spPr>
                </pic:pic>
              </a:graphicData>
            </a:graphic>
          </wp:inline>
        </w:drawing>
      </w:r>
    </w:p>
    <w:p w14:paraId="70C78A47" w14:textId="5850A935" w:rsidR="003E3C72" w:rsidRDefault="003E3C72" w:rsidP="003E3C72">
      <w:pPr>
        <w:pStyle w:val="Caption"/>
      </w:pPr>
      <w:bookmarkStart w:id="185" w:name="_Ref350429588"/>
      <w:bookmarkStart w:id="186" w:name="_Toc390078744"/>
      <w:r>
        <w:t xml:space="preserve">Figure </w:t>
      </w:r>
      <w:fldSimple w:instr=" SEQ Figure \* ARABIC ">
        <w:r w:rsidR="004F0723">
          <w:rPr>
            <w:noProof/>
          </w:rPr>
          <w:t>56</w:t>
        </w:r>
      </w:fldSimple>
      <w:bookmarkEnd w:id="185"/>
      <w:r>
        <w:t xml:space="preserve">. </w:t>
      </w:r>
      <w:r w:rsidRPr="00CE6729">
        <w:t>Queue accumulation polygon</w:t>
      </w:r>
      <w:bookmarkEnd w:id="186"/>
    </w:p>
    <w:p w14:paraId="3210BC1B" w14:textId="77777777" w:rsidR="003E3C72" w:rsidRDefault="003E3C72" w:rsidP="003E3C72"/>
    <w:p w14:paraId="470D2A74" w14:textId="77777777" w:rsidR="003E3C72" w:rsidRDefault="003E3C72" w:rsidP="003E3C72">
      <w:pPr>
        <w:ind w:firstLine="360"/>
      </w:pPr>
      <w:r>
        <w:t>Two assumptions made about the D/D/1 queuing model are represented in these diagrams:</w:t>
      </w:r>
    </w:p>
    <w:p w14:paraId="5F228B64" w14:textId="77777777" w:rsidR="003E3C72" w:rsidRDefault="003E3C72" w:rsidP="003E3C72">
      <w:pPr>
        <w:pStyle w:val="ListBullet"/>
      </w:pPr>
      <w:r>
        <w:t>The queue</w:t>
      </w:r>
      <w:r>
        <w:fldChar w:fldCharType="begin"/>
      </w:r>
      <w:r>
        <w:instrText xml:space="preserve"> XE "</w:instrText>
      </w:r>
      <w:r>
        <w:rPr>
          <w:sz w:val="20"/>
          <w:szCs w:val="20"/>
        </w:rPr>
        <w:instrText>Queue"</w:instrText>
      </w:r>
      <w:r>
        <w:instrText xml:space="preserve"> </w:instrText>
      </w:r>
      <w:r>
        <w:fldChar w:fldCharType="end"/>
      </w:r>
      <w:r>
        <w:t xml:space="preserve"> clears before the end of the effective green, implying that the arrival volume is less than the capacity</w:t>
      </w:r>
      <w:r>
        <w:fldChar w:fldCharType="begin"/>
      </w:r>
      <w:r>
        <w:instrText xml:space="preserve"> XE "</w:instrText>
      </w:r>
      <w:r>
        <w:rPr>
          <w:sz w:val="20"/>
          <w:szCs w:val="20"/>
        </w:rPr>
        <w:instrText>Capacity"</w:instrText>
      </w:r>
      <w:r>
        <w:instrText xml:space="preserve"> </w:instrText>
      </w:r>
      <w:r>
        <w:fldChar w:fldCharType="end"/>
      </w:r>
      <w:r>
        <w:t>.  This also implies that the queue at the beginning of red is zero.</w:t>
      </w:r>
    </w:p>
    <w:p w14:paraId="4B4A60B5" w14:textId="77777777" w:rsidR="003E3C72" w:rsidRDefault="003E3C72" w:rsidP="003E3C72">
      <w:pPr>
        <w:pStyle w:val="ListBullet"/>
      </w:pPr>
      <w:r>
        <w:t>The arrival pattern is uniform.</w:t>
      </w:r>
    </w:p>
    <w:p w14:paraId="28063DAD" w14:textId="77777777" w:rsidR="00E606B9" w:rsidRDefault="00E606B9" w:rsidP="003E3C72">
      <w:pPr>
        <w:ind w:firstLine="360"/>
      </w:pPr>
    </w:p>
    <w:p w14:paraId="0C82DDCD" w14:textId="2D1596FF" w:rsidR="003E3C72" w:rsidRDefault="003E3C72" w:rsidP="003E3C72">
      <w:pPr>
        <w:ind w:firstLine="360"/>
      </w:pPr>
      <w:r>
        <w:t>The first step in determining the area of the triangle (total delay) is to compute the time that it takes for the queue</w:t>
      </w:r>
      <w:r>
        <w:fldChar w:fldCharType="begin"/>
      </w:r>
      <w:r>
        <w:instrText xml:space="preserve"> XE "</w:instrText>
      </w:r>
      <w:r>
        <w:rPr>
          <w:sz w:val="20"/>
          <w:szCs w:val="20"/>
        </w:rPr>
        <w:instrText>Queue"</w:instrText>
      </w:r>
      <w:r>
        <w:instrText xml:space="preserve"> </w:instrText>
      </w:r>
      <w:r>
        <w:fldChar w:fldCharType="end"/>
      </w:r>
      <w:r>
        <w:t xml:space="preserve"> to clear after the beginning of effective green.  We call this time the queue </w:t>
      </w:r>
      <w:r>
        <w:lastRenderedPageBreak/>
        <w:t>service time</w:t>
      </w:r>
      <w:r>
        <w:fldChar w:fldCharType="begin"/>
      </w:r>
      <w:r>
        <w:instrText xml:space="preserve"> XE "</w:instrText>
      </w:r>
      <w:r w:rsidRPr="00976086">
        <w:rPr>
          <w:sz w:val="20"/>
          <w:szCs w:val="20"/>
        </w:rPr>
        <w:instrText>Queue service time</w:instrText>
      </w:r>
      <w:r>
        <w:rPr>
          <w:sz w:val="20"/>
          <w:szCs w:val="20"/>
        </w:rPr>
        <w:instrText>"</w:instrText>
      </w:r>
      <w:r>
        <w:instrText xml:space="preserve"> </w:instrText>
      </w:r>
      <w:r>
        <w:fldChar w:fldCharType="end"/>
      </w:r>
      <w:r>
        <w:t xml:space="preserve"> </w:t>
      </w:r>
      <w:r w:rsidRPr="006D4F38">
        <w:rPr>
          <w:i/>
        </w:rPr>
        <w:t>g</w:t>
      </w:r>
      <w:r w:rsidRPr="006D4F38">
        <w:rPr>
          <w:i/>
          <w:vertAlign w:val="subscript"/>
        </w:rPr>
        <w:t>s</w:t>
      </w:r>
      <w:r>
        <w:t xml:space="preserve">.  When the queue clears, the number of vehicles that have arrived at the intersection since the beginning of </w:t>
      </w:r>
      <w:r w:rsidR="00904350">
        <w:t>red</w:t>
      </w:r>
      <w:r>
        <w:t xml:space="preserve"> must equal the number of vehicles that have departed since the beginning of the effective green.  We can write this equality as</w:t>
      </w:r>
    </w:p>
    <w:p w14:paraId="1383BCBE" w14:textId="77777777" w:rsidR="003E3C72" w:rsidRDefault="003E3C72" w:rsidP="003E3C72"/>
    <w:p w14:paraId="3FEC9280" w14:textId="4B1E68D7" w:rsidR="003E3C72" w:rsidRDefault="003E3C72" w:rsidP="003E3C72">
      <w:pPr>
        <w:pStyle w:val="Caption"/>
        <w:keepNext/>
        <w:jc w:val="left"/>
      </w:pPr>
      <w:r>
        <w:t xml:space="preserve">Equation </w:t>
      </w:r>
      <w:fldSimple w:instr=" SEQ Equation \* ARABIC ">
        <w:r w:rsidR="004F0723">
          <w:rPr>
            <w:noProof/>
          </w:rPr>
          <w:t>18</w:t>
        </w:r>
      </w:fldSimple>
    </w:p>
    <w:p w14:paraId="71BD0B4B" w14:textId="77777777" w:rsidR="003E3C72" w:rsidRPr="00E25F3B" w:rsidRDefault="003E3C72" w:rsidP="003E3C72">
      <w:pPr>
        <w:rPr>
          <w:rFonts w:eastAsiaTheme="minorEastAsia"/>
        </w:rPr>
      </w:pPr>
      <m:oMathPara>
        <m:oMath>
          <m:r>
            <w:rPr>
              <w:rFonts w:ascii="Cambria Math" w:hAnsi="Cambria Math"/>
            </w:rPr>
            <m:t>v</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g</m:t>
                  </m:r>
                </m:e>
                <m:sub>
                  <m:r>
                    <w:rPr>
                      <w:rFonts w:ascii="Cambria Math" w:hAnsi="Cambria Math"/>
                    </w:rPr>
                    <m:t>s</m:t>
                  </m:r>
                </m:sub>
              </m:sSub>
            </m:e>
          </m:d>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s</m:t>
              </m:r>
            </m:sub>
          </m:sSub>
        </m:oMath>
      </m:oMathPara>
    </w:p>
    <w:p w14:paraId="7C67316E" w14:textId="77777777" w:rsidR="003E3C72" w:rsidRDefault="003E3C72" w:rsidP="003E3C72">
      <w:pPr>
        <w:rPr>
          <w:rFonts w:eastAsiaTheme="minorEastAsia"/>
        </w:rPr>
      </w:pPr>
    </w:p>
    <w:p w14:paraId="1DE04C76" w14:textId="77777777" w:rsidR="003E3C72" w:rsidRDefault="003E3C72" w:rsidP="003E3C72">
      <w:pPr>
        <w:rPr>
          <w:rFonts w:eastAsiaTheme="minorEastAsia"/>
        </w:rPr>
      </w:pPr>
      <w:r>
        <w:rPr>
          <w:rFonts w:eastAsiaTheme="minorEastAsia"/>
        </w:rPr>
        <w:t>where</w:t>
      </w:r>
    </w:p>
    <w:p w14:paraId="40E21C51" w14:textId="77777777" w:rsidR="003E3C72" w:rsidRDefault="003E3C72" w:rsidP="003E3C72">
      <w:pPr>
        <w:ind w:left="720" w:hanging="360"/>
        <w:rPr>
          <w:rFonts w:eastAsiaTheme="minorEastAsia"/>
        </w:rPr>
      </w:pPr>
      <w:r w:rsidRPr="006D4F38">
        <w:rPr>
          <w:rFonts w:eastAsiaTheme="minorEastAsia"/>
          <w:i/>
        </w:rPr>
        <w:t>v</w:t>
      </w:r>
      <w:r>
        <w:rPr>
          <w:rFonts w:eastAsiaTheme="minorEastAsia"/>
        </w:rPr>
        <w:t xml:space="preserve"> = arrival rate, veh/sec,</w:t>
      </w:r>
    </w:p>
    <w:p w14:paraId="3D6513E9" w14:textId="77777777" w:rsidR="003E3C72" w:rsidRDefault="003E3C72" w:rsidP="003E3C72">
      <w:pPr>
        <w:ind w:left="720" w:hanging="360"/>
        <w:rPr>
          <w:rFonts w:eastAsiaTheme="minorEastAsia"/>
        </w:rPr>
      </w:pPr>
      <w:r w:rsidRPr="006D4F38">
        <w:rPr>
          <w:rFonts w:eastAsiaTheme="minorEastAsia"/>
          <w:i/>
        </w:rPr>
        <w:t>r</w:t>
      </w:r>
      <w:r>
        <w:rPr>
          <w:rFonts w:eastAsiaTheme="minorEastAsia"/>
        </w:rPr>
        <w:t xml:space="preserve"> = effective red time</w:t>
      </w:r>
      <w:r>
        <w:rPr>
          <w:rFonts w:eastAsiaTheme="minorEastAsia"/>
        </w:rPr>
        <w:fldChar w:fldCharType="begin"/>
      </w:r>
      <w:r>
        <w:rPr>
          <w:rFonts w:eastAsiaTheme="minorEastAsia"/>
        </w:rPr>
        <w:instrText xml:space="preserve"> XE "</w:instrText>
      </w:r>
      <w:r w:rsidRPr="00976086">
        <w:rPr>
          <w:sz w:val="20"/>
          <w:szCs w:val="20"/>
        </w:rPr>
        <w:instrText>Effective red time</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sec,</w:t>
      </w:r>
    </w:p>
    <w:p w14:paraId="69B9AC3B" w14:textId="77777777" w:rsidR="003E3C72" w:rsidRDefault="003E3C72" w:rsidP="003E3C72">
      <w:pPr>
        <w:ind w:left="720" w:hanging="360"/>
        <w:rPr>
          <w:rFonts w:eastAsiaTheme="minorEastAsia"/>
        </w:rPr>
      </w:pPr>
      <w:r w:rsidRPr="006D4F38">
        <w:rPr>
          <w:rFonts w:eastAsiaTheme="minorEastAsia"/>
          <w:i/>
        </w:rPr>
        <w:t>g</w:t>
      </w:r>
      <w:r w:rsidRPr="006D4F38">
        <w:rPr>
          <w:rFonts w:eastAsiaTheme="minorEastAsia"/>
          <w:i/>
          <w:vertAlign w:val="subscript"/>
        </w:rPr>
        <w:t>s</w:t>
      </w:r>
      <w:r>
        <w:rPr>
          <w:rFonts w:eastAsiaTheme="minorEastAsia"/>
        </w:rPr>
        <w:t xml:space="preserve"> = queue</w:t>
      </w:r>
      <w:r>
        <w:rPr>
          <w:rFonts w:eastAsiaTheme="minorEastAsia"/>
        </w:rPr>
        <w:fldChar w:fldCharType="begin"/>
      </w:r>
      <w:r>
        <w:rPr>
          <w:rFonts w:eastAsiaTheme="minorEastAsia"/>
        </w:rPr>
        <w:instrText xml:space="preserve"> XE "</w:instrText>
      </w:r>
      <w:r>
        <w:rPr>
          <w:sz w:val="20"/>
          <w:szCs w:val="20"/>
        </w:rPr>
        <w:instrText>Queue"</w:instrText>
      </w:r>
      <w:r>
        <w:rPr>
          <w:rFonts w:eastAsiaTheme="minorEastAsia"/>
        </w:rPr>
        <w:instrText xml:space="preserve"> </w:instrText>
      </w:r>
      <w:r>
        <w:rPr>
          <w:rFonts w:eastAsiaTheme="minorEastAsia"/>
        </w:rPr>
        <w:fldChar w:fldCharType="end"/>
      </w:r>
      <w:r>
        <w:rPr>
          <w:rFonts w:eastAsiaTheme="minorEastAsia"/>
        </w:rPr>
        <w:t xml:space="preserve"> service time</w:t>
      </w:r>
      <w:r>
        <w:rPr>
          <w:rFonts w:eastAsiaTheme="minorEastAsia"/>
        </w:rPr>
        <w:fldChar w:fldCharType="begin"/>
      </w:r>
      <w:r>
        <w:rPr>
          <w:rFonts w:eastAsiaTheme="minorEastAsia"/>
        </w:rPr>
        <w:instrText xml:space="preserve"> XE "</w:instrText>
      </w:r>
      <w:r w:rsidRPr="00976086">
        <w:rPr>
          <w:sz w:val="20"/>
          <w:szCs w:val="20"/>
        </w:rPr>
        <w:instrText>Queue service time</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sec, and</w:t>
      </w:r>
    </w:p>
    <w:p w14:paraId="1311446E" w14:textId="77777777" w:rsidR="003E3C72" w:rsidRDefault="003E3C72" w:rsidP="003E3C72">
      <w:pPr>
        <w:ind w:left="720" w:hanging="360"/>
        <w:rPr>
          <w:rFonts w:eastAsiaTheme="minorEastAsia"/>
        </w:rPr>
      </w:pPr>
      <w:r w:rsidRPr="006D4F38">
        <w:rPr>
          <w:rFonts w:eastAsiaTheme="minorEastAsia"/>
          <w:i/>
        </w:rPr>
        <w:t>s</w:t>
      </w:r>
      <w:r>
        <w:rPr>
          <w:rFonts w:eastAsiaTheme="minorEastAsia"/>
        </w:rPr>
        <w:t xml:space="preserve"> = saturation flow rate</w:t>
      </w:r>
      <w:r>
        <w:rPr>
          <w:rFonts w:eastAsiaTheme="minorEastAsia"/>
        </w:rPr>
        <w:fldChar w:fldCharType="begin"/>
      </w:r>
      <w:r>
        <w:rPr>
          <w:rFonts w:eastAsiaTheme="minorEastAsia"/>
        </w:rPr>
        <w:instrText xml:space="preserve"> XE "</w:instrText>
      </w:r>
      <w:r w:rsidRPr="00976086">
        <w:rPr>
          <w:sz w:val="20"/>
          <w:szCs w:val="20"/>
        </w:rPr>
        <w:instrText>Saturation flow rate</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veh/sec.</w:t>
      </w:r>
    </w:p>
    <w:p w14:paraId="187AE024" w14:textId="77777777" w:rsidR="003E3C72" w:rsidRDefault="003E3C72" w:rsidP="003E3C72">
      <w:pPr>
        <w:rPr>
          <w:rFonts w:eastAsiaTheme="minorEastAsia"/>
        </w:rPr>
      </w:pPr>
    </w:p>
    <w:p w14:paraId="3CF5970D" w14:textId="77777777" w:rsidR="003E3C72" w:rsidRDefault="003E3C72" w:rsidP="003E3C72">
      <w:pPr>
        <w:rPr>
          <w:rFonts w:eastAsiaTheme="minorEastAsia"/>
        </w:rPr>
      </w:pPr>
      <w:r>
        <w:rPr>
          <w:rFonts w:eastAsiaTheme="minorEastAsia"/>
        </w:rPr>
        <w:t xml:space="preserve">Solving for </w:t>
      </w:r>
      <w:r w:rsidRPr="006D4F38">
        <w:rPr>
          <w:rFonts w:eastAsiaTheme="minorEastAsia"/>
          <w:i/>
        </w:rPr>
        <w:t>g</w:t>
      </w:r>
      <w:r w:rsidRPr="006D4F38">
        <w:rPr>
          <w:rFonts w:eastAsiaTheme="minorEastAsia"/>
          <w:i/>
          <w:vertAlign w:val="subscript"/>
        </w:rPr>
        <w:t>s</w:t>
      </w:r>
      <w:r>
        <w:rPr>
          <w:rFonts w:eastAsiaTheme="minorEastAsia"/>
        </w:rPr>
        <w:t>:</w:t>
      </w:r>
    </w:p>
    <w:p w14:paraId="34B09CA0" w14:textId="77777777" w:rsidR="003E3C72" w:rsidRDefault="003E3C72" w:rsidP="003E3C72">
      <w:pPr>
        <w:rPr>
          <w:rFonts w:eastAsiaTheme="minorEastAsia"/>
        </w:rPr>
      </w:pPr>
    </w:p>
    <w:p w14:paraId="767563DD" w14:textId="15981A06" w:rsidR="003E3C72" w:rsidRDefault="003E3C72" w:rsidP="003E3C72">
      <w:pPr>
        <w:pStyle w:val="Caption"/>
        <w:keepNext/>
        <w:jc w:val="left"/>
      </w:pPr>
      <w:bookmarkStart w:id="187" w:name="_Ref351991723"/>
      <w:r>
        <w:t xml:space="preserve">Equation </w:t>
      </w:r>
      <w:fldSimple w:instr=" SEQ Equation \* ARABIC ">
        <w:r w:rsidR="004F0723">
          <w:rPr>
            <w:noProof/>
          </w:rPr>
          <w:t>19</w:t>
        </w:r>
      </w:fldSimple>
      <w:bookmarkEnd w:id="187"/>
    </w:p>
    <w:p w14:paraId="108508E7" w14:textId="77777777" w:rsidR="003E3C72" w:rsidRDefault="00F04CE4" w:rsidP="003E3C72">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vr</m:t>
              </m:r>
            </m:num>
            <m:den>
              <m:r>
                <w:rPr>
                  <w:rFonts w:ascii="Cambria Math" w:hAnsi="Cambria Math"/>
                </w:rPr>
                <m:t>s-v</m:t>
              </m:r>
            </m:den>
          </m:f>
        </m:oMath>
      </m:oMathPara>
    </w:p>
    <w:p w14:paraId="5AB343E2" w14:textId="77777777" w:rsidR="003E3C72" w:rsidRDefault="003E3C72" w:rsidP="003E3C72">
      <w:pPr>
        <w:ind w:firstLine="360"/>
      </w:pPr>
    </w:p>
    <w:p w14:paraId="2A401742" w14:textId="77777777" w:rsidR="003E3C72" w:rsidRDefault="003E3C72" w:rsidP="003E3C72">
      <w:r>
        <w:t>Stated in words, the queue</w:t>
      </w:r>
      <w:r>
        <w:fldChar w:fldCharType="begin"/>
      </w:r>
      <w:r>
        <w:instrText xml:space="preserve"> XE "</w:instrText>
      </w:r>
      <w:r>
        <w:rPr>
          <w:sz w:val="20"/>
          <w:szCs w:val="20"/>
        </w:rPr>
        <w:instrText>Queue"</w:instrText>
      </w:r>
      <w:r>
        <w:instrText xml:space="preserve"> </w:instrText>
      </w:r>
      <w:r>
        <w:fldChar w:fldCharType="end"/>
      </w:r>
      <w:r>
        <w:t xml:space="preserve"> service time</w:t>
      </w:r>
      <w:r>
        <w:fldChar w:fldCharType="begin"/>
      </w:r>
      <w:r>
        <w:instrText xml:space="preserve"> XE "</w:instrText>
      </w:r>
      <w:r w:rsidRPr="00976086">
        <w:rPr>
          <w:sz w:val="20"/>
          <w:szCs w:val="20"/>
        </w:rPr>
        <w:instrText>Queue service time</w:instrText>
      </w:r>
      <w:r>
        <w:rPr>
          <w:sz w:val="20"/>
          <w:szCs w:val="20"/>
        </w:rPr>
        <w:instrText>"</w:instrText>
      </w:r>
      <w:r>
        <w:instrText xml:space="preserve"> </w:instrText>
      </w:r>
      <w:r>
        <w:fldChar w:fldCharType="end"/>
      </w:r>
      <w:r>
        <w:t xml:space="preserve"> is equal to the length of the queue at the end of effective red (</w:t>
      </w:r>
      <w:r w:rsidRPr="006D4F38">
        <w:rPr>
          <w:i/>
        </w:rPr>
        <w:t>vr</w:t>
      </w:r>
      <w:r>
        <w:rPr>
          <w:i/>
        </w:rPr>
        <w:t>)</w:t>
      </w:r>
      <w:r>
        <w:t xml:space="preserve"> divided by the rate of queue clearance after the start of effective green (</w:t>
      </w:r>
      <w:r w:rsidRPr="00905EA6">
        <w:rPr>
          <w:i/>
        </w:rPr>
        <w:t>s-v</w:t>
      </w:r>
      <w:r>
        <w:t xml:space="preserve">).  </w:t>
      </w:r>
    </w:p>
    <w:p w14:paraId="77C916DD" w14:textId="1E94F44C" w:rsidR="003E3C72" w:rsidRDefault="003E3C72" w:rsidP="003E3C72">
      <w:pPr>
        <w:ind w:firstLine="360"/>
      </w:pPr>
      <w:r>
        <w:t xml:space="preserve">The area of the triangle in </w:t>
      </w:r>
      <w:r>
        <w:fldChar w:fldCharType="begin"/>
      </w:r>
      <w:r>
        <w:instrText xml:space="preserve"> REF _Ref350429578 \h </w:instrText>
      </w:r>
      <w:r>
        <w:fldChar w:fldCharType="separate"/>
      </w:r>
      <w:r w:rsidR="004F0723">
        <w:t xml:space="preserve">Figure </w:t>
      </w:r>
      <w:r w:rsidR="004F0723">
        <w:rPr>
          <w:noProof/>
        </w:rPr>
        <w:t>55</w:t>
      </w:r>
      <w:r>
        <w:fldChar w:fldCharType="end"/>
      </w:r>
      <w:r>
        <w:t xml:space="preserve"> is equal to one-half the product of the effective red time</w:t>
      </w:r>
      <w:r>
        <w:fldChar w:fldCharType="begin"/>
      </w:r>
      <w:r>
        <w:instrText xml:space="preserve"> XE "</w:instrText>
      </w:r>
      <w:r w:rsidRPr="00976086">
        <w:rPr>
          <w:sz w:val="20"/>
          <w:szCs w:val="20"/>
        </w:rPr>
        <w:instrText>Effective red time</w:instrText>
      </w:r>
      <w:r>
        <w:rPr>
          <w:sz w:val="20"/>
          <w:szCs w:val="20"/>
        </w:rPr>
        <w:instrText>"</w:instrText>
      </w:r>
      <w:r>
        <w:instrText xml:space="preserve"> </w:instrText>
      </w:r>
      <w:r>
        <w:fldChar w:fldCharType="end"/>
      </w:r>
      <w:r>
        <w:t xml:space="preserve"> (the base of the triangle) and the number of vehicles that have arrived at the intersection at the point that the queue</w:t>
      </w:r>
      <w:r>
        <w:fldChar w:fldCharType="begin"/>
      </w:r>
      <w:r>
        <w:instrText xml:space="preserve"> XE "</w:instrText>
      </w:r>
      <w:r>
        <w:rPr>
          <w:sz w:val="20"/>
          <w:szCs w:val="20"/>
        </w:rPr>
        <w:instrText>Queue"</w:instrText>
      </w:r>
      <w:r>
        <w:instrText xml:space="preserve"> </w:instrText>
      </w:r>
      <w:r>
        <w:fldChar w:fldCharType="end"/>
      </w:r>
      <w:r>
        <w:t xml:space="preserve"> has cleared, </w:t>
      </w:r>
      <w:r w:rsidRPr="00905EA6">
        <w:rPr>
          <w:i/>
        </w:rPr>
        <w:t>v(r + g</w:t>
      </w:r>
      <w:r w:rsidRPr="00905EA6">
        <w:rPr>
          <w:i/>
          <w:vertAlign w:val="subscript"/>
        </w:rPr>
        <w:t>s</w:t>
      </w:r>
      <w:r w:rsidRPr="00905EA6">
        <w:rPr>
          <w:i/>
        </w:rPr>
        <w:t>)</w:t>
      </w:r>
      <w:r>
        <w:t>. This latter number is the height of the triangle.  The total uniform delay</w:t>
      </w:r>
      <w:r>
        <w:fldChar w:fldCharType="begin"/>
      </w:r>
      <w:r>
        <w:instrText xml:space="preserve"> XE "</w:instrText>
      </w:r>
      <w:r w:rsidRPr="00976086">
        <w:rPr>
          <w:sz w:val="20"/>
          <w:szCs w:val="20"/>
        </w:rPr>
        <w:instrText>Total uniform delay</w:instrText>
      </w:r>
      <w:r>
        <w:rPr>
          <w:sz w:val="20"/>
          <w:szCs w:val="20"/>
        </w:rPr>
        <w:instrText>"</w:instrText>
      </w:r>
      <w:r>
        <w:instrText xml:space="preserve"> </w:instrText>
      </w:r>
      <w:r>
        <w:fldChar w:fldCharType="end"/>
      </w:r>
      <w:r>
        <w:t xml:space="preserve"> </w:t>
      </w:r>
      <w:r w:rsidRPr="006D4F38">
        <w:rPr>
          <w:i/>
        </w:rPr>
        <w:t>D</w:t>
      </w:r>
      <w:r w:rsidRPr="006D4F38">
        <w:rPr>
          <w:i/>
          <w:vertAlign w:val="subscript"/>
        </w:rPr>
        <w:t>t</w:t>
      </w:r>
      <w:r>
        <w:t xml:space="preserve"> is given in </w:t>
      </w:r>
      <w:r>
        <w:fldChar w:fldCharType="begin"/>
      </w:r>
      <w:r>
        <w:instrText xml:space="preserve"> REF _Ref351991474 \h </w:instrText>
      </w:r>
      <w:r>
        <w:fldChar w:fldCharType="separate"/>
      </w:r>
      <w:r w:rsidR="004F0723">
        <w:t xml:space="preserve">Equation </w:t>
      </w:r>
      <w:r w:rsidR="004F0723">
        <w:rPr>
          <w:noProof/>
        </w:rPr>
        <w:t>20</w:t>
      </w:r>
      <w:r>
        <w:fldChar w:fldCharType="end"/>
      </w:r>
      <w:r>
        <w:t>.</w:t>
      </w:r>
    </w:p>
    <w:p w14:paraId="787F1EF5" w14:textId="77777777" w:rsidR="003E3C72" w:rsidRDefault="003E3C72" w:rsidP="003E3C72"/>
    <w:p w14:paraId="3FD394D1" w14:textId="2880EF60" w:rsidR="003E3C72" w:rsidRDefault="003E3C72" w:rsidP="003E3C72">
      <w:pPr>
        <w:pStyle w:val="Caption"/>
        <w:keepNext/>
        <w:jc w:val="left"/>
      </w:pPr>
      <w:bookmarkStart w:id="188" w:name="_Ref351991474"/>
      <w:r>
        <w:t xml:space="preserve">Equation </w:t>
      </w:r>
      <w:fldSimple w:instr=" SEQ Equation \* ARABIC ">
        <w:r w:rsidR="004F0723">
          <w:rPr>
            <w:noProof/>
          </w:rPr>
          <w:t>20</w:t>
        </w:r>
      </w:fldSimple>
      <w:bookmarkEnd w:id="188"/>
    </w:p>
    <w:p w14:paraId="3300DA7C" w14:textId="77777777" w:rsidR="003E3C72" w:rsidRPr="00954A97" w:rsidRDefault="00F04CE4" w:rsidP="003E3C72">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0.5</m:t>
              </m:r>
            </m:e>
          </m:d>
          <m:d>
            <m:dPr>
              <m:ctrlPr>
                <w:rPr>
                  <w:rFonts w:ascii="Cambria Math" w:hAnsi="Cambria Math"/>
                  <w:i/>
                </w:rPr>
              </m:ctrlPr>
            </m:dPr>
            <m:e>
              <m:r>
                <w:rPr>
                  <w:rFonts w:ascii="Cambria Math" w:hAnsi="Cambria Math"/>
                </w:rPr>
                <m:t>r</m:t>
              </m:r>
            </m:e>
          </m:d>
          <m:d>
            <m:dPr>
              <m:begChr m:val="["/>
              <m:endChr m:val="]"/>
              <m:ctrlPr>
                <w:rPr>
                  <w:rFonts w:ascii="Cambria Math" w:hAnsi="Cambria Math"/>
                  <w:i/>
                </w:rPr>
              </m:ctrlPr>
            </m:dPr>
            <m:e>
              <m:r>
                <w:rPr>
                  <w:rFonts w:ascii="Cambria Math" w:hAnsi="Cambria Math"/>
                </w:rPr>
                <m:t>(v)(r+</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e>
          </m:d>
        </m:oMath>
      </m:oMathPara>
    </w:p>
    <w:p w14:paraId="42CAA89B" w14:textId="77777777" w:rsidR="003E3C72" w:rsidRDefault="003E3C72" w:rsidP="003E3C72">
      <w:pPr>
        <w:rPr>
          <w:rFonts w:eastAsiaTheme="minorEastAsia"/>
        </w:rPr>
      </w:pPr>
    </w:p>
    <w:p w14:paraId="73B308D0" w14:textId="72BEE692" w:rsidR="003E3C72" w:rsidRDefault="003E3C72" w:rsidP="003E3C72">
      <w:pPr>
        <w:rPr>
          <w:rFonts w:eastAsiaTheme="minorEastAsia"/>
        </w:rPr>
      </w:pPr>
      <w:r>
        <w:rPr>
          <w:rFonts w:eastAsiaTheme="minorEastAsia"/>
        </w:rPr>
        <w:t xml:space="preserve">where the variables are defined as above.  Substituting </w:t>
      </w:r>
      <w:r w:rsidRPr="006D4F38">
        <w:rPr>
          <w:rFonts w:eastAsiaTheme="minorEastAsia"/>
          <w:i/>
        </w:rPr>
        <w:t>g</w:t>
      </w:r>
      <w:r w:rsidRPr="006D4F38">
        <w:rPr>
          <w:rFonts w:eastAsiaTheme="minorEastAsia"/>
          <w:i/>
          <w:vertAlign w:val="subscript"/>
        </w:rPr>
        <w:t>s</w:t>
      </w:r>
      <w:r>
        <w:rPr>
          <w:rFonts w:eastAsiaTheme="minorEastAsia"/>
        </w:rPr>
        <w:t xml:space="preserve"> from </w:t>
      </w:r>
      <w:r>
        <w:rPr>
          <w:rFonts w:eastAsiaTheme="minorEastAsia"/>
        </w:rPr>
        <w:fldChar w:fldCharType="begin"/>
      </w:r>
      <w:r>
        <w:rPr>
          <w:rFonts w:eastAsiaTheme="minorEastAsia"/>
        </w:rPr>
        <w:instrText xml:space="preserve"> REF _Ref351991723 \h </w:instrText>
      </w:r>
      <w:r>
        <w:rPr>
          <w:rFonts w:eastAsiaTheme="minorEastAsia"/>
        </w:rPr>
      </w:r>
      <w:r>
        <w:rPr>
          <w:rFonts w:eastAsiaTheme="minorEastAsia"/>
        </w:rPr>
        <w:fldChar w:fldCharType="separate"/>
      </w:r>
      <w:r w:rsidR="004F0723">
        <w:t xml:space="preserve">Equation </w:t>
      </w:r>
      <w:r w:rsidR="004F0723">
        <w:rPr>
          <w:noProof/>
        </w:rPr>
        <w:t>19</w:t>
      </w:r>
      <w:r>
        <w:rPr>
          <w:rFonts w:eastAsiaTheme="minorEastAsia"/>
        </w:rPr>
        <w:fldChar w:fldCharType="end"/>
      </w:r>
      <w:r>
        <w:rPr>
          <w:rFonts w:eastAsiaTheme="minorEastAsia"/>
        </w:rPr>
        <w:t>, we get another expression for the total delay</w:t>
      </w:r>
      <w:r>
        <w:rPr>
          <w:rFonts w:eastAsiaTheme="minorEastAsia"/>
        </w:rPr>
        <w:fldChar w:fldCharType="begin"/>
      </w:r>
      <w:r>
        <w:rPr>
          <w:rFonts w:eastAsiaTheme="minorEastAsia"/>
        </w:rPr>
        <w:instrText xml:space="preserve"> XE "</w:instrText>
      </w:r>
      <w:r>
        <w:rPr>
          <w:sz w:val="20"/>
          <w:szCs w:val="20"/>
        </w:rPr>
        <w:instrText>Total delay"</w:instrText>
      </w:r>
      <w:r>
        <w:rPr>
          <w:rFonts w:eastAsiaTheme="minorEastAsia"/>
        </w:rPr>
        <w:instrText xml:space="preserve"> </w:instrText>
      </w:r>
      <w:r>
        <w:rPr>
          <w:rFonts w:eastAsiaTheme="minorEastAsia"/>
        </w:rPr>
        <w:fldChar w:fldCharType="end"/>
      </w:r>
      <w:r>
        <w:rPr>
          <w:rFonts w:eastAsiaTheme="minorEastAsia"/>
        </w:rPr>
        <w:t>.</w:t>
      </w:r>
    </w:p>
    <w:p w14:paraId="366610D8" w14:textId="77777777" w:rsidR="003E3C72" w:rsidRDefault="003E3C72" w:rsidP="003E3C72">
      <w:pPr>
        <w:rPr>
          <w:rFonts w:eastAsiaTheme="minorEastAsia"/>
        </w:rPr>
      </w:pPr>
    </w:p>
    <w:p w14:paraId="04A0FCEC" w14:textId="6947DF97" w:rsidR="003E3C72" w:rsidRDefault="003E3C72" w:rsidP="003E3C72">
      <w:pPr>
        <w:pStyle w:val="Caption"/>
        <w:keepNext/>
        <w:jc w:val="left"/>
      </w:pPr>
      <w:bookmarkStart w:id="189" w:name="_Ref357756744"/>
      <w:r>
        <w:t xml:space="preserve">Equation </w:t>
      </w:r>
      <w:fldSimple w:instr=" SEQ Equation \* ARABIC ">
        <w:r w:rsidR="004F0723">
          <w:rPr>
            <w:noProof/>
          </w:rPr>
          <w:t>21</w:t>
        </w:r>
      </w:fldSimple>
      <w:bookmarkEnd w:id="189"/>
    </w:p>
    <w:p w14:paraId="2F13A408" w14:textId="77777777" w:rsidR="003E3C72" w:rsidRPr="00954A97" w:rsidRDefault="00F04CE4" w:rsidP="003E3C72">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0.5</m:t>
              </m:r>
            </m:e>
          </m:d>
          <m:d>
            <m:dPr>
              <m:ctrlPr>
                <w:rPr>
                  <w:rFonts w:ascii="Cambria Math" w:hAnsi="Cambria Math"/>
                  <w:i/>
                </w:rPr>
              </m:ctrlPr>
            </m:dPr>
            <m:e>
              <m:r>
                <w:rPr>
                  <w:rFonts w:ascii="Cambria Math" w:hAnsi="Cambria Math"/>
                </w:rPr>
                <m:t>r</m:t>
              </m:r>
            </m:e>
          </m:d>
          <m:d>
            <m:dPr>
              <m:begChr m:val="["/>
              <m:endChr m:val="]"/>
              <m:ctrlPr>
                <w:rPr>
                  <w:rFonts w:ascii="Cambria Math" w:hAnsi="Cambria Math"/>
                  <w:i/>
                </w:rPr>
              </m:ctrlPr>
            </m:dPr>
            <m:e>
              <m:d>
                <m:dPr>
                  <m:ctrlPr>
                    <w:rPr>
                      <w:rFonts w:ascii="Cambria Math" w:hAnsi="Cambria Math"/>
                      <w:i/>
                    </w:rPr>
                  </m:ctrlPr>
                </m:dPr>
                <m:e>
                  <m:r>
                    <w:rPr>
                      <w:rFonts w:ascii="Cambria Math" w:hAnsi="Cambria Math"/>
                    </w:rPr>
                    <m:t>v</m:t>
                  </m:r>
                </m:e>
              </m:d>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vr</m:t>
                      </m:r>
                    </m:num>
                    <m:den>
                      <m:r>
                        <w:rPr>
                          <w:rFonts w:ascii="Cambria Math" w:hAnsi="Cambria Math"/>
                        </w:rPr>
                        <m:t>s-v</m:t>
                      </m:r>
                    </m:den>
                  </m:f>
                </m:e>
              </m:d>
            </m:e>
          </m:d>
        </m:oMath>
      </m:oMathPara>
    </w:p>
    <w:p w14:paraId="1F888686" w14:textId="77777777" w:rsidR="003E3C72" w:rsidRDefault="003E3C72" w:rsidP="003E3C72">
      <w:pPr>
        <w:rPr>
          <w:rFonts w:eastAsiaTheme="minorEastAsia"/>
        </w:rPr>
      </w:pPr>
    </w:p>
    <w:p w14:paraId="0E4D8D18" w14:textId="77777777" w:rsidR="007E5E18" w:rsidRDefault="007E5E18" w:rsidP="007E5E18">
      <w:pPr>
        <w:pStyle w:val="Caption"/>
        <w:keepNext/>
        <w:jc w:val="left"/>
      </w:pPr>
      <w:r>
        <w:t xml:space="preserve">Equation </w:t>
      </w:r>
      <w:fldSimple w:instr=" SEQ Equation \* ARABIC ">
        <w:r w:rsidR="004F0723">
          <w:rPr>
            <w:noProof/>
          </w:rPr>
          <w:t>22</w:t>
        </w:r>
      </w:fldSimple>
    </w:p>
    <w:p w14:paraId="502A89C4" w14:textId="4800D7F0" w:rsidR="007E5E18" w:rsidRPr="00954A97" w:rsidRDefault="00F04CE4" w:rsidP="007E5E18">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0.5vr</m:t>
                  </m:r>
                </m:e>
              </m:d>
              <m:r>
                <w:rPr>
                  <w:rFonts w:ascii="Cambria Math" w:hAnsi="Cambria Math"/>
                </w:rPr>
                <m:t>rs</m:t>
              </m:r>
            </m:num>
            <m:den>
              <m:r>
                <w:rPr>
                  <w:rFonts w:ascii="Cambria Math" w:hAnsi="Cambria Math"/>
                </w:rPr>
                <m:t>s-v</m:t>
              </m:r>
            </m:den>
          </m:f>
        </m:oMath>
      </m:oMathPara>
    </w:p>
    <w:p w14:paraId="4C1B2D26" w14:textId="77777777" w:rsidR="007E5E18" w:rsidRDefault="007E5E18" w:rsidP="003E3C72">
      <w:pPr>
        <w:rPr>
          <w:rFonts w:eastAsiaTheme="minorEastAsia"/>
        </w:rPr>
      </w:pPr>
    </w:p>
    <w:p w14:paraId="4CA24676" w14:textId="77777777" w:rsidR="007E5E18" w:rsidRDefault="007E5E18" w:rsidP="007E5E18">
      <w:pPr>
        <w:pStyle w:val="Caption"/>
        <w:keepNext/>
        <w:jc w:val="left"/>
      </w:pPr>
      <w:r>
        <w:t xml:space="preserve">Equation </w:t>
      </w:r>
      <w:fldSimple w:instr=" SEQ Equation \* ARABIC ">
        <w:r w:rsidR="004F0723">
          <w:rPr>
            <w:noProof/>
          </w:rPr>
          <w:t>23</w:t>
        </w:r>
      </w:fldSimple>
    </w:p>
    <w:p w14:paraId="49453075" w14:textId="16B28CE2" w:rsidR="007E5E18" w:rsidRPr="00954A97" w:rsidRDefault="00F04CE4" w:rsidP="007E5E18">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0.5v</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1-v/s</m:t>
              </m:r>
            </m:den>
          </m:f>
        </m:oMath>
      </m:oMathPara>
    </w:p>
    <w:p w14:paraId="499FF14E" w14:textId="77777777" w:rsidR="007E5E18" w:rsidRDefault="007E5E18" w:rsidP="003E3C72">
      <w:pPr>
        <w:rPr>
          <w:rFonts w:eastAsiaTheme="minorEastAsia"/>
        </w:rPr>
      </w:pPr>
    </w:p>
    <w:p w14:paraId="0AF3F8F3" w14:textId="77777777" w:rsidR="007E5E18" w:rsidRPr="00954A97" w:rsidRDefault="007E5E18" w:rsidP="003E3C72">
      <w:pPr>
        <w:rPr>
          <w:rFonts w:eastAsiaTheme="minorEastAsia"/>
        </w:rPr>
      </w:pPr>
    </w:p>
    <w:p w14:paraId="539D7E52" w14:textId="514136D4" w:rsidR="003E3C72" w:rsidRDefault="003E3C72" w:rsidP="003E3C72">
      <w:pPr>
        <w:ind w:firstLine="360"/>
        <w:rPr>
          <w:rFonts w:eastAsiaTheme="minorEastAsia"/>
        </w:rPr>
      </w:pPr>
      <w:r>
        <w:rPr>
          <w:rFonts w:eastAsiaTheme="minorEastAsia"/>
        </w:rPr>
        <w:t xml:space="preserve">The number of vehicles that arrive during the cycle is the product of the arrival rate </w:t>
      </w:r>
      <w:r w:rsidRPr="006D4F38">
        <w:rPr>
          <w:rFonts w:eastAsiaTheme="minorEastAsia"/>
          <w:i/>
        </w:rPr>
        <w:t>v</w:t>
      </w:r>
      <w:r>
        <w:rPr>
          <w:rFonts w:eastAsiaTheme="minorEastAsia"/>
        </w:rPr>
        <w:t xml:space="preserve"> and the cycle length</w:t>
      </w:r>
      <w:r>
        <w:rPr>
          <w:rFonts w:eastAsiaTheme="minorEastAsia"/>
        </w:rPr>
        <w:fldChar w:fldCharType="begin"/>
      </w:r>
      <w:r>
        <w:rPr>
          <w:rFonts w:eastAsiaTheme="minorEastAsia"/>
        </w:rPr>
        <w:instrText xml:space="preserve"> XE "</w:instrText>
      </w:r>
      <w:r w:rsidRPr="00976086">
        <w:rPr>
          <w:sz w:val="20"/>
          <w:szCs w:val="20"/>
        </w:rPr>
        <w:instrText>Cycle length</w:instrText>
      </w:r>
      <w:r>
        <w:rPr>
          <w:sz w:val="20"/>
          <w:szCs w:val="20"/>
        </w:rPr>
        <w:instrText>"</w:instrText>
      </w:r>
      <w:r>
        <w:rPr>
          <w:rFonts w:eastAsiaTheme="minorEastAsia"/>
        </w:rPr>
        <w:instrText xml:space="preserve"> </w:instrText>
      </w:r>
      <w:r>
        <w:rPr>
          <w:rFonts w:eastAsiaTheme="minorEastAsia"/>
        </w:rPr>
        <w:fldChar w:fldCharType="end"/>
      </w:r>
      <w:r>
        <w:rPr>
          <w:rFonts w:eastAsiaTheme="minorEastAsia"/>
        </w:rPr>
        <w:t xml:space="preserve"> </w:t>
      </w:r>
      <w:r w:rsidRPr="006D4F38">
        <w:rPr>
          <w:rFonts w:eastAsiaTheme="minorEastAsia"/>
          <w:i/>
        </w:rPr>
        <w:t>C</w:t>
      </w:r>
      <w:r>
        <w:rPr>
          <w:rFonts w:eastAsiaTheme="minorEastAsia"/>
        </w:rPr>
        <w:t xml:space="preserve">.  The </w:t>
      </w:r>
      <w:r w:rsidRPr="007357BF">
        <w:rPr>
          <w:rFonts w:eastAsiaTheme="minorEastAsia"/>
          <w:i/>
        </w:rPr>
        <w:t>average uniform delay</w:t>
      </w:r>
      <w:r>
        <w:rPr>
          <w:rFonts w:eastAsiaTheme="minorEastAsia"/>
          <w:i/>
        </w:rPr>
        <w:fldChar w:fldCharType="begin"/>
      </w:r>
      <w:r>
        <w:rPr>
          <w:rFonts w:eastAsiaTheme="minorEastAsia"/>
          <w:i/>
        </w:rPr>
        <w:instrText xml:space="preserve"> XE "</w:instrText>
      </w:r>
      <w:r w:rsidRPr="00976086">
        <w:rPr>
          <w:sz w:val="20"/>
          <w:szCs w:val="20"/>
        </w:rPr>
        <w:instrText>Average uniform delay</w:instrText>
      </w:r>
      <w:r>
        <w:rPr>
          <w:sz w:val="20"/>
          <w:szCs w:val="20"/>
        </w:rPr>
        <w:instrText>"</w:instrText>
      </w:r>
      <w:r>
        <w:rPr>
          <w:rFonts w:eastAsiaTheme="minorEastAsia"/>
          <w:i/>
        </w:rPr>
        <w:instrText xml:space="preserve"> </w:instrText>
      </w:r>
      <w:r>
        <w:rPr>
          <w:rFonts w:eastAsiaTheme="minorEastAsia"/>
          <w:i/>
        </w:rPr>
        <w:fldChar w:fldCharType="end"/>
      </w:r>
      <w:r w:rsidRPr="007357BF">
        <w:rPr>
          <w:rFonts w:eastAsiaTheme="minorEastAsia"/>
          <w:i/>
        </w:rPr>
        <w:t xml:space="preserve"> per vehicle</w:t>
      </w:r>
      <w:r>
        <w:rPr>
          <w:rFonts w:eastAsiaTheme="minorEastAsia"/>
        </w:rPr>
        <w:t xml:space="preserve"> </w:t>
      </w:r>
      <w:r w:rsidRPr="006D4F38">
        <w:rPr>
          <w:rFonts w:eastAsiaTheme="minorEastAsia"/>
          <w:i/>
        </w:rPr>
        <w:t>d</w:t>
      </w:r>
      <w:r w:rsidRPr="006D4F38">
        <w:rPr>
          <w:rFonts w:eastAsiaTheme="minorEastAsia"/>
          <w:i/>
          <w:vertAlign w:val="subscript"/>
        </w:rPr>
        <w:t>avg</w:t>
      </w:r>
      <w:r>
        <w:rPr>
          <w:rFonts w:eastAsiaTheme="minorEastAsia"/>
        </w:rPr>
        <w:t xml:space="preserve"> is the total delay</w:t>
      </w:r>
      <w:r>
        <w:rPr>
          <w:rFonts w:eastAsiaTheme="minorEastAsia"/>
        </w:rPr>
        <w:fldChar w:fldCharType="begin"/>
      </w:r>
      <w:r>
        <w:rPr>
          <w:rFonts w:eastAsiaTheme="minorEastAsia"/>
        </w:rPr>
        <w:instrText xml:space="preserve"> XE "</w:instrText>
      </w:r>
      <w:r>
        <w:rPr>
          <w:sz w:val="20"/>
          <w:szCs w:val="20"/>
        </w:rPr>
        <w:instrText>Total delay"</w:instrText>
      </w:r>
      <w:r>
        <w:rPr>
          <w:rFonts w:eastAsiaTheme="minorEastAsia"/>
        </w:rPr>
        <w:instrText xml:space="preserve"> </w:instrText>
      </w:r>
      <w:r>
        <w:rPr>
          <w:rFonts w:eastAsiaTheme="minorEastAsia"/>
        </w:rPr>
        <w:fldChar w:fldCharType="end"/>
      </w:r>
      <w:r>
        <w:rPr>
          <w:rFonts w:eastAsiaTheme="minorEastAsia"/>
        </w:rPr>
        <w:t xml:space="preserve"> from </w:t>
      </w:r>
      <w:r>
        <w:rPr>
          <w:rFonts w:eastAsiaTheme="minorEastAsia"/>
        </w:rPr>
        <w:fldChar w:fldCharType="begin"/>
      </w:r>
      <w:r>
        <w:rPr>
          <w:rFonts w:eastAsiaTheme="minorEastAsia"/>
        </w:rPr>
        <w:instrText xml:space="preserve"> REF _Ref357756744 \h </w:instrText>
      </w:r>
      <w:r>
        <w:rPr>
          <w:rFonts w:eastAsiaTheme="minorEastAsia"/>
        </w:rPr>
      </w:r>
      <w:r>
        <w:rPr>
          <w:rFonts w:eastAsiaTheme="minorEastAsia"/>
        </w:rPr>
        <w:fldChar w:fldCharType="separate"/>
      </w:r>
      <w:r w:rsidR="004F0723">
        <w:t xml:space="preserve">Equation </w:t>
      </w:r>
      <w:r w:rsidR="004F0723">
        <w:rPr>
          <w:noProof/>
        </w:rPr>
        <w:t>21</w:t>
      </w:r>
      <w:r>
        <w:rPr>
          <w:rFonts w:eastAsiaTheme="minorEastAsia"/>
        </w:rPr>
        <w:fldChar w:fldCharType="end"/>
      </w:r>
      <w:r>
        <w:rPr>
          <w:rFonts w:eastAsiaTheme="minorEastAsia"/>
        </w:rPr>
        <w:t xml:space="preserve"> divided by the number of vehicles that arrive during the cycle (</w:t>
      </w:r>
      <w:r w:rsidRPr="006D4F38">
        <w:rPr>
          <w:rFonts w:eastAsiaTheme="minorEastAsia"/>
          <w:i/>
        </w:rPr>
        <w:t>vC</w:t>
      </w:r>
      <w:r>
        <w:rPr>
          <w:rFonts w:eastAsiaTheme="minorEastAsia"/>
          <w:i/>
        </w:rPr>
        <w:t>)</w:t>
      </w:r>
      <w:r>
        <w:rPr>
          <w:rFonts w:eastAsiaTheme="minorEastAsia"/>
        </w:rPr>
        <w:t>.</w:t>
      </w:r>
    </w:p>
    <w:p w14:paraId="5C04001B" w14:textId="77777777" w:rsidR="003E3C72" w:rsidRDefault="003E3C72" w:rsidP="003E3C72">
      <w:pPr>
        <w:rPr>
          <w:rFonts w:eastAsiaTheme="minorEastAsia"/>
        </w:rPr>
      </w:pPr>
    </w:p>
    <w:p w14:paraId="2084F05D" w14:textId="18FABB53" w:rsidR="003E3C72" w:rsidRDefault="003E3C72" w:rsidP="003E3C72">
      <w:pPr>
        <w:pStyle w:val="Caption"/>
        <w:keepNext/>
        <w:jc w:val="left"/>
      </w:pPr>
      <w:r>
        <w:lastRenderedPageBreak/>
        <w:t xml:space="preserve">Equation </w:t>
      </w:r>
      <w:fldSimple w:instr=" SEQ Equation \* ARABIC ">
        <w:r w:rsidR="004F0723">
          <w:rPr>
            <w:noProof/>
          </w:rPr>
          <w:t>24</w:t>
        </w:r>
      </w:fldSimple>
    </w:p>
    <w:p w14:paraId="2705F07C" w14:textId="77777777" w:rsidR="003E3C72" w:rsidRPr="00612B1D" w:rsidRDefault="00F04CE4" w:rsidP="003E3C72">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avg</m:t>
              </m:r>
            </m:sub>
          </m:sSub>
          <m:r>
            <w:rPr>
              <w:rFonts w:ascii="Cambria Math" w:hAnsi="Cambria Math"/>
            </w:rPr>
            <m:t xml:space="preserve">= </m:t>
          </m:r>
          <m:f>
            <m:fPr>
              <m:ctrlPr>
                <w:rPr>
                  <w:rFonts w:ascii="Cambria Math" w:hAnsi="Cambria Math"/>
                  <w:i/>
                </w:rPr>
              </m:ctrlPr>
            </m:fPr>
            <m:num>
              <m:r>
                <w:rPr>
                  <w:rFonts w:ascii="Cambria Math" w:hAnsi="Cambria Math"/>
                </w:rPr>
                <m:t>(0.5)(r)</m:t>
              </m:r>
            </m:num>
            <m:den>
              <m:r>
                <w:rPr>
                  <w:rFonts w:ascii="Cambria Math" w:hAnsi="Cambria Math"/>
                </w:rPr>
                <m:t>vC</m:t>
              </m:r>
            </m:den>
          </m:f>
          <m:d>
            <m:dPr>
              <m:begChr m:val="["/>
              <m:endChr m:val="]"/>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vr</m:t>
                      </m:r>
                    </m:num>
                    <m:den>
                      <m:r>
                        <w:rPr>
                          <w:rFonts w:ascii="Cambria Math" w:hAnsi="Cambria Math"/>
                        </w:rPr>
                        <m:t>s-v</m:t>
                      </m:r>
                    </m:den>
                  </m:f>
                </m:e>
              </m:d>
            </m:e>
          </m:d>
          <m:r>
            <w:rPr>
              <w:rFonts w:ascii="Cambria Math" w:hAnsi="Cambria Math"/>
            </w:rPr>
            <m:t xml:space="preserve"> </m:t>
          </m:r>
        </m:oMath>
      </m:oMathPara>
    </w:p>
    <w:p w14:paraId="29E79094" w14:textId="77777777" w:rsidR="003E3C72" w:rsidRDefault="003E3C72" w:rsidP="003E3C72">
      <w:pPr>
        <w:rPr>
          <w:rFonts w:eastAsiaTheme="minorEastAsia"/>
        </w:rPr>
      </w:pPr>
    </w:p>
    <w:p w14:paraId="33A234D7" w14:textId="77777777" w:rsidR="003E3C72" w:rsidRPr="00954A97" w:rsidRDefault="003E3C72" w:rsidP="003E3C72">
      <w:pPr>
        <w:ind w:firstLine="360"/>
        <w:rPr>
          <w:rFonts w:eastAsiaTheme="minorEastAsia"/>
        </w:rPr>
      </w:pPr>
      <w:r>
        <w:rPr>
          <w:rFonts w:eastAsiaTheme="minorEastAsia"/>
        </w:rPr>
        <w:t>When terms are rearranged and simplified:</w:t>
      </w:r>
    </w:p>
    <w:p w14:paraId="70D1E2FC" w14:textId="77777777" w:rsidR="003E3C72" w:rsidRDefault="003E3C72" w:rsidP="003E3C72">
      <w:pPr>
        <w:rPr>
          <w:rFonts w:eastAsiaTheme="minorEastAsia"/>
        </w:rPr>
      </w:pPr>
    </w:p>
    <w:p w14:paraId="3EFDD74E" w14:textId="349F627B" w:rsidR="003E3C72" w:rsidRDefault="003E3C72" w:rsidP="003E3C72">
      <w:pPr>
        <w:pStyle w:val="Caption"/>
        <w:keepNext/>
        <w:jc w:val="left"/>
      </w:pPr>
      <w:bookmarkStart w:id="190" w:name="_Ref351991843"/>
      <w:r>
        <w:t xml:space="preserve">Equation </w:t>
      </w:r>
      <w:fldSimple w:instr=" SEQ Equation \* ARABIC ">
        <w:r w:rsidR="004F0723">
          <w:rPr>
            <w:noProof/>
          </w:rPr>
          <w:t>25</w:t>
        </w:r>
      </w:fldSimple>
      <w:bookmarkEnd w:id="190"/>
    </w:p>
    <w:p w14:paraId="2B39AB9F" w14:textId="77777777" w:rsidR="003E3C72" w:rsidRDefault="00F04CE4" w:rsidP="003E3C72">
      <m:oMathPara>
        <m:oMath>
          <m:sSub>
            <m:sSubPr>
              <m:ctrlPr>
                <w:rPr>
                  <w:rFonts w:ascii="Cambria Math" w:hAnsi="Cambria Math"/>
                  <w:i/>
                </w:rPr>
              </m:ctrlPr>
            </m:sSubPr>
            <m:e>
              <m:r>
                <w:rPr>
                  <w:rFonts w:ascii="Cambria Math" w:hAnsi="Cambria Math"/>
                </w:rPr>
                <m:t>d</m:t>
              </m:r>
            </m:e>
            <m:sub>
              <m:r>
                <w:rPr>
                  <w:rFonts w:ascii="Cambria Math" w:hAnsi="Cambria Math"/>
                </w:rPr>
                <m:t>avg</m:t>
              </m:r>
            </m:sub>
          </m:sSub>
          <m:r>
            <w:rPr>
              <w:rFonts w:ascii="Cambria Math" w:hAnsi="Cambria Math"/>
            </w:rPr>
            <m:t>=(0.5r)</m:t>
          </m:r>
          <m:d>
            <m:dPr>
              <m:begChr m:val="["/>
              <m:endChr m:val="]"/>
              <m:ctrlPr>
                <w:rPr>
                  <w:rFonts w:ascii="Cambria Math" w:hAnsi="Cambria Math"/>
                  <w:i/>
                </w:rPr>
              </m:ctrlPr>
            </m:dPr>
            <m:e>
              <m:f>
                <m:fPr>
                  <m:ctrlPr>
                    <w:rPr>
                      <w:rFonts w:ascii="Cambria Math" w:hAnsi="Cambria Math"/>
                      <w:i/>
                    </w:rPr>
                  </m:ctrlPr>
                </m:fPr>
                <m:num>
                  <m:r>
                    <w:rPr>
                      <w:rFonts w:ascii="Cambria Math" w:hAnsi="Cambria Math"/>
                    </w:rPr>
                    <m:t>(1-g/C)</m:t>
                  </m:r>
                </m:num>
                <m:den>
                  <m:r>
                    <w:rPr>
                      <w:rFonts w:ascii="Cambria Math" w:hAnsi="Cambria Math"/>
                    </w:rPr>
                    <m:t>(1-v/s)</m:t>
                  </m:r>
                </m:den>
              </m:f>
            </m:e>
          </m:d>
        </m:oMath>
      </m:oMathPara>
    </w:p>
    <w:p w14:paraId="5E79B5E5" w14:textId="77777777" w:rsidR="003E3C72" w:rsidRDefault="003E3C72" w:rsidP="003E3C72"/>
    <w:p w14:paraId="7E4408CD" w14:textId="17FAB28D" w:rsidR="003E3C72" w:rsidRDefault="003E3C72" w:rsidP="003E3C72">
      <w:pPr>
        <w:ind w:firstLine="360"/>
      </w:pPr>
      <w:r>
        <w:t>The same equation will result if we compute the area from the queue</w:t>
      </w:r>
      <w:r>
        <w:fldChar w:fldCharType="begin"/>
      </w:r>
      <w:r>
        <w:instrText xml:space="preserve"> XE "</w:instrText>
      </w:r>
      <w:r>
        <w:rPr>
          <w:sz w:val="20"/>
          <w:szCs w:val="20"/>
        </w:rPr>
        <w:instrText>Queue"</w:instrText>
      </w:r>
      <w:r>
        <w:instrText xml:space="preserve"> </w:instrText>
      </w:r>
      <w:r>
        <w:fldChar w:fldCharType="end"/>
      </w:r>
      <w:r>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t xml:space="preserve"> in </w:t>
      </w:r>
      <w:r>
        <w:fldChar w:fldCharType="begin"/>
      </w:r>
      <w:r>
        <w:instrText xml:space="preserve"> REF _Ref350429588 \h </w:instrText>
      </w:r>
      <w:r>
        <w:fldChar w:fldCharType="separate"/>
      </w:r>
      <w:r w:rsidR="004F0723">
        <w:t xml:space="preserve">Figure </w:t>
      </w:r>
      <w:r w:rsidR="004F0723">
        <w:rPr>
          <w:noProof/>
        </w:rPr>
        <w:t>56</w:t>
      </w:r>
      <w:r>
        <w:fldChar w:fldCharType="end"/>
      </w:r>
      <w:r>
        <w:t>.  These equations yield the average delay experienced by vehicles if the arrival pattern is uniform and if the demand is less than the capacity of the approach.  When we examine the equation for average delay, we can see that delay increases when:</w:t>
      </w:r>
    </w:p>
    <w:p w14:paraId="13128EEC" w14:textId="77777777" w:rsidR="003E3C72" w:rsidRDefault="003E3C72" w:rsidP="003E3C72">
      <w:pPr>
        <w:pStyle w:val="ListBullet"/>
      </w:pPr>
      <w:r>
        <w:t>The effective red increases, resulting in a longer queue</w:t>
      </w:r>
      <w:r>
        <w:fldChar w:fldCharType="begin"/>
      </w:r>
      <w:r>
        <w:instrText xml:space="preserve"> XE "</w:instrText>
      </w:r>
      <w:r>
        <w:rPr>
          <w:sz w:val="20"/>
          <w:szCs w:val="20"/>
        </w:rPr>
        <w:instrText>Queue"</w:instrText>
      </w:r>
      <w:r>
        <w:instrText xml:space="preserve"> </w:instrText>
      </w:r>
      <w:r>
        <w:fldChar w:fldCharType="end"/>
      </w:r>
      <w:r>
        <w:t xml:space="preserve"> that forms during red.</w:t>
      </w:r>
    </w:p>
    <w:p w14:paraId="4A019D52" w14:textId="77777777" w:rsidR="003E3C72" w:rsidRDefault="003E3C72" w:rsidP="003E3C72">
      <w:pPr>
        <w:pStyle w:val="ListBullet"/>
      </w:pPr>
      <w:r>
        <w:t>The effective green ratio</w:t>
      </w:r>
      <w:r>
        <w:fldChar w:fldCharType="begin"/>
      </w:r>
      <w:r>
        <w:instrText xml:space="preserve"> XE "</w:instrText>
      </w:r>
      <w:r>
        <w:rPr>
          <w:sz w:val="20"/>
          <w:szCs w:val="20"/>
        </w:rPr>
        <w:instrText>Effective g</w:instrText>
      </w:r>
      <w:r w:rsidRPr="00976086">
        <w:rPr>
          <w:sz w:val="20"/>
          <w:szCs w:val="20"/>
        </w:rPr>
        <w:instrText>reen ratio</w:instrText>
      </w:r>
      <w:r>
        <w:rPr>
          <w:sz w:val="20"/>
          <w:szCs w:val="20"/>
        </w:rPr>
        <w:instrText>"</w:instrText>
      </w:r>
      <w:r>
        <w:instrText xml:space="preserve"> </w:instrText>
      </w:r>
      <w:r>
        <w:fldChar w:fldCharType="end"/>
      </w:r>
      <w:r>
        <w:t xml:space="preserve"> decreases, providing less green time during the cycle to serve the queue</w:t>
      </w:r>
      <w:r>
        <w:fldChar w:fldCharType="begin"/>
      </w:r>
      <w:r>
        <w:instrText xml:space="preserve"> XE "</w:instrText>
      </w:r>
      <w:r>
        <w:rPr>
          <w:sz w:val="20"/>
          <w:szCs w:val="20"/>
        </w:rPr>
        <w:instrText>Queue"</w:instrText>
      </w:r>
      <w:r>
        <w:instrText xml:space="preserve"> </w:instrText>
      </w:r>
      <w:r>
        <w:fldChar w:fldCharType="end"/>
      </w:r>
      <w:r>
        <w:t>.</w:t>
      </w:r>
    </w:p>
    <w:p w14:paraId="3AFD255C" w14:textId="77777777" w:rsidR="003E3C72" w:rsidRDefault="003E3C72" w:rsidP="003E3C72">
      <w:pPr>
        <w:pStyle w:val="ListBullet"/>
      </w:pPr>
      <w:r>
        <w:t>The flow ratio</w:t>
      </w:r>
      <w:r>
        <w:fldChar w:fldCharType="begin"/>
      </w:r>
      <w:r>
        <w:instrText xml:space="preserve"> XE "</w:instrText>
      </w:r>
      <w:r w:rsidRPr="00976086">
        <w:rPr>
          <w:sz w:val="20"/>
          <w:szCs w:val="20"/>
        </w:rPr>
        <w:instrText>Flow ratio</w:instrText>
      </w:r>
      <w:r>
        <w:rPr>
          <w:sz w:val="20"/>
          <w:szCs w:val="20"/>
        </w:rPr>
        <w:instrText>"</w:instrText>
      </w:r>
      <w:r>
        <w:instrText xml:space="preserve"> </w:instrText>
      </w:r>
      <w:r>
        <w:fldChar w:fldCharType="end"/>
      </w:r>
      <w:r>
        <w:t xml:space="preserve"> increases, as the volume approaches the capacity</w:t>
      </w:r>
      <w:r>
        <w:fldChar w:fldCharType="begin"/>
      </w:r>
      <w:r>
        <w:instrText xml:space="preserve"> XE "</w:instrText>
      </w:r>
      <w:r>
        <w:rPr>
          <w:sz w:val="20"/>
          <w:szCs w:val="20"/>
        </w:rPr>
        <w:instrText>Capacity"</w:instrText>
      </w:r>
      <w:r>
        <w:instrText xml:space="preserve"> </w:instrText>
      </w:r>
      <w:r>
        <w:fldChar w:fldCharType="end"/>
      </w:r>
      <w:r>
        <w:t>.</w:t>
      </w:r>
    </w:p>
    <w:p w14:paraId="1C8F1AB5" w14:textId="77777777" w:rsidR="003E3C72" w:rsidRDefault="003E3C72" w:rsidP="003E3C72"/>
    <w:p w14:paraId="390054E4" w14:textId="77777777" w:rsidR="003E3C72" w:rsidRDefault="003E3C72" w:rsidP="003E3C72">
      <w:pPr>
        <w:ind w:firstLine="360"/>
      </w:pPr>
      <w:r>
        <w:t>The average uniform delay</w:t>
      </w:r>
      <w:r>
        <w:fldChar w:fldCharType="begin"/>
      </w:r>
      <w:r>
        <w:instrText xml:space="preserve"> XE "</w:instrText>
      </w:r>
      <w:r w:rsidRPr="00976086">
        <w:rPr>
          <w:sz w:val="20"/>
          <w:szCs w:val="20"/>
        </w:rPr>
        <w:instrText>Average uniform delay</w:instrText>
      </w:r>
      <w:r>
        <w:rPr>
          <w:sz w:val="20"/>
          <w:szCs w:val="20"/>
        </w:rPr>
        <w:instrText>"</w:instrText>
      </w:r>
      <w:r>
        <w:instrText xml:space="preserve"> </w:instrText>
      </w:r>
      <w:r>
        <w:fldChar w:fldCharType="end"/>
      </w:r>
      <w:r>
        <w:t xml:space="preserve"> for the entire intersection can also be computed.  If the delay for each approach is computed to be </w:t>
      </w:r>
      <w:r w:rsidRPr="006D4F38">
        <w:rPr>
          <w:i/>
        </w:rPr>
        <w:t>d</w:t>
      </w:r>
      <w:r w:rsidRPr="006D4F38">
        <w:rPr>
          <w:i/>
          <w:vertAlign w:val="subscript"/>
        </w:rPr>
        <w:t>i</w:t>
      </w:r>
      <w:r>
        <w:t xml:space="preserve"> and the volume on each approach is </w:t>
      </w:r>
      <w:r w:rsidRPr="006D4F38">
        <w:rPr>
          <w:i/>
        </w:rPr>
        <w:t>v</w:t>
      </w:r>
      <w:r w:rsidRPr="006D4F38">
        <w:rPr>
          <w:i/>
          <w:vertAlign w:val="subscript"/>
        </w:rPr>
        <w:t>i</w:t>
      </w:r>
      <w:r>
        <w:t xml:space="preserve">, the average delay for the intersection </w:t>
      </w:r>
      <w:r w:rsidRPr="006D4F38">
        <w:rPr>
          <w:i/>
        </w:rPr>
        <w:t>d</w:t>
      </w:r>
      <w:r w:rsidRPr="006D4F38">
        <w:rPr>
          <w:i/>
          <w:vertAlign w:val="subscript"/>
        </w:rPr>
        <w:t>int</w:t>
      </w:r>
      <w:r>
        <w:t xml:space="preserve"> is the weighted average of the delays for each of the intersection approaches.</w:t>
      </w:r>
    </w:p>
    <w:p w14:paraId="5CC57F13" w14:textId="77777777" w:rsidR="003E3C72" w:rsidRDefault="003E3C72" w:rsidP="003E3C72"/>
    <w:p w14:paraId="1FA8EA59" w14:textId="67C15C37" w:rsidR="003E3C72" w:rsidRDefault="003E3C72" w:rsidP="003E3C72">
      <w:pPr>
        <w:pStyle w:val="Caption"/>
        <w:keepNext/>
        <w:jc w:val="left"/>
      </w:pPr>
      <w:bookmarkStart w:id="191" w:name="_Ref352142351"/>
      <w:r>
        <w:t xml:space="preserve">Equation </w:t>
      </w:r>
      <w:fldSimple w:instr=" SEQ Equation \* ARABIC ">
        <w:r w:rsidR="004F0723">
          <w:rPr>
            <w:noProof/>
          </w:rPr>
          <w:t>26</w:t>
        </w:r>
      </w:fldSimple>
      <w:bookmarkEnd w:id="191"/>
    </w:p>
    <w:p w14:paraId="2E332822" w14:textId="77777777" w:rsidR="003E3C72" w:rsidRDefault="00F04CE4" w:rsidP="003E3C72">
      <m:oMathPara>
        <m:oMath>
          <m:sSub>
            <m:sSubPr>
              <m:ctrlPr>
                <w:rPr>
                  <w:rFonts w:ascii="Cambria Math" w:hAnsi="Cambria Math"/>
                  <w:i/>
                </w:rPr>
              </m:ctrlPr>
            </m:sSubPr>
            <m:e>
              <m:r>
                <w:rPr>
                  <w:rFonts w:ascii="Cambria Math" w:hAnsi="Cambria Math"/>
                </w:rPr>
                <m:t>d</m:t>
              </m:r>
            </m:e>
            <m:sub>
              <m:r>
                <w:rPr>
                  <w:rFonts w:ascii="Cambria Math" w:hAnsi="Cambria Math"/>
                </w:rPr>
                <m:t>int</m:t>
              </m:r>
            </m:sub>
          </m:sSub>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d</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v</m:t>
                      </m:r>
                    </m:e>
                    <m:sub>
                      <m:r>
                        <w:rPr>
                          <w:rFonts w:ascii="Cambria Math" w:hAnsi="Cambria Math"/>
                        </w:rPr>
                        <m:t>i</m:t>
                      </m:r>
                    </m:sub>
                  </m:sSub>
                </m:e>
              </m:nary>
            </m:den>
          </m:f>
        </m:oMath>
      </m:oMathPara>
    </w:p>
    <w:p w14:paraId="7B9764FC" w14:textId="77777777" w:rsidR="003E3C72" w:rsidRDefault="003E3C72" w:rsidP="003E3C72">
      <w:r>
        <w:t>where</w:t>
      </w:r>
    </w:p>
    <w:p w14:paraId="7A0A0012" w14:textId="77777777" w:rsidR="003E3C72" w:rsidRDefault="003E3C72" w:rsidP="003E3C72">
      <w:pPr>
        <w:ind w:left="720" w:hanging="360"/>
      </w:pPr>
      <w:r w:rsidRPr="006D4F38">
        <w:rPr>
          <w:i/>
        </w:rPr>
        <w:t>d</w:t>
      </w:r>
      <w:r w:rsidRPr="006D4F38">
        <w:rPr>
          <w:i/>
          <w:vertAlign w:val="subscript"/>
        </w:rPr>
        <w:t>i</w:t>
      </w:r>
      <w:r>
        <w:t xml:space="preserve"> = delay for each of the i approaches at the intersection, sec, and</w:t>
      </w:r>
    </w:p>
    <w:p w14:paraId="6CB19B5D" w14:textId="77777777" w:rsidR="003E3C72" w:rsidRDefault="003E3C72" w:rsidP="003E3C72">
      <w:pPr>
        <w:ind w:left="720" w:hanging="360"/>
      </w:pPr>
      <w:r w:rsidRPr="006D4F38">
        <w:rPr>
          <w:i/>
        </w:rPr>
        <w:t>v</w:t>
      </w:r>
      <w:r w:rsidRPr="006D4F38">
        <w:rPr>
          <w:i/>
          <w:vertAlign w:val="subscript"/>
        </w:rPr>
        <w:t>i</w:t>
      </w:r>
      <w:r>
        <w:t xml:space="preserve"> = the volume for each of these approaches, veh/sec.</w:t>
      </w:r>
    </w:p>
    <w:p w14:paraId="4DE9D53B" w14:textId="77777777" w:rsidR="00961E9B" w:rsidRDefault="00961E9B" w:rsidP="003E3C72">
      <w:pPr>
        <w:spacing w:after="200" w:line="276" w:lineRule="auto"/>
      </w:pPr>
    </w:p>
    <w:tbl>
      <w:tblPr>
        <w:tblStyle w:val="TableGrid"/>
        <w:tblW w:w="0" w:type="auto"/>
        <w:tblLook w:val="04A0" w:firstRow="1" w:lastRow="0" w:firstColumn="1" w:lastColumn="0" w:noHBand="0" w:noVBand="1"/>
      </w:tblPr>
      <w:tblGrid>
        <w:gridCol w:w="8990"/>
      </w:tblGrid>
      <w:tr w:rsidR="00FF242F" w14:paraId="4E4D0F02" w14:textId="77777777" w:rsidTr="00FF242F">
        <w:tc>
          <w:tcPr>
            <w:tcW w:w="8990" w:type="dxa"/>
          </w:tcPr>
          <w:p w14:paraId="5018F98F" w14:textId="77777777" w:rsidR="00FF242F" w:rsidRPr="00BC7575" w:rsidRDefault="00FF242F" w:rsidP="00FF242F">
            <w:pPr>
              <w:pStyle w:val="Heading3"/>
              <w:outlineLvl w:val="2"/>
              <w:rPr>
                <w:b w:val="0"/>
                <w:szCs w:val="24"/>
              </w:rPr>
            </w:pPr>
            <w:r>
              <w:lastRenderedPageBreak/>
              <w:t>Example Calculation 14.</w:t>
            </w:r>
            <w:r w:rsidRPr="002510D1">
              <w:t xml:space="preserve"> </w:t>
            </w:r>
            <w:r>
              <w:t>Calculation o</w:t>
            </w:r>
            <w:r w:rsidRPr="002510D1">
              <w:t>f Average Delay When Volume</w:t>
            </w:r>
            <w:r>
              <w:t xml:space="preserve"> Is Less t</w:t>
            </w:r>
            <w:r w:rsidRPr="002510D1">
              <w:t>han Capacity</w:t>
            </w:r>
          </w:p>
          <w:p w14:paraId="692AB751" w14:textId="77777777" w:rsidR="00FF242F" w:rsidRPr="00BC7575" w:rsidRDefault="00FF242F" w:rsidP="00FF242F">
            <w:pPr>
              <w:rPr>
                <w:szCs w:val="24"/>
              </w:rPr>
            </w:pPr>
            <w:r w:rsidRPr="00BC7575">
              <w:rPr>
                <w:szCs w:val="24"/>
              </w:rPr>
              <w:t>An intersection approach has an arrival rate of 630 veh/hr and a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sidRPr="00BC7575">
              <w:rPr>
                <w:szCs w:val="24"/>
              </w:rPr>
              <w:t xml:space="preserve"> of 1900 veh/hr.  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BC7575">
              <w:rPr>
                <w:szCs w:val="24"/>
              </w:rPr>
              <w:t xml:space="preserve"> is </w:t>
            </w:r>
            <w:r>
              <w:rPr>
                <w:szCs w:val="24"/>
              </w:rPr>
              <w:t>10</w:t>
            </w:r>
            <w:r w:rsidRPr="00BC7575">
              <w:rPr>
                <w:szCs w:val="24"/>
              </w:rPr>
              <w:t>0 sec</w:t>
            </w:r>
            <w:r>
              <w:rPr>
                <w:szCs w:val="24"/>
              </w:rPr>
              <w:t>, the effective red time</w:t>
            </w:r>
            <w:r>
              <w:rPr>
                <w:szCs w:val="24"/>
              </w:rPr>
              <w:fldChar w:fldCharType="begin"/>
            </w:r>
            <w:r>
              <w:rPr>
                <w:szCs w:val="24"/>
              </w:rPr>
              <w:instrText xml:space="preserve"> XE "</w:instrText>
            </w:r>
            <w:r w:rsidRPr="00976086">
              <w:rPr>
                <w:sz w:val="20"/>
                <w:szCs w:val="20"/>
              </w:rPr>
              <w:instrText>Effective red time</w:instrText>
            </w:r>
            <w:r>
              <w:rPr>
                <w:sz w:val="20"/>
                <w:szCs w:val="20"/>
              </w:rPr>
              <w:instrText>"</w:instrText>
            </w:r>
            <w:r>
              <w:rPr>
                <w:szCs w:val="24"/>
              </w:rPr>
              <w:instrText xml:space="preserve"> </w:instrText>
            </w:r>
            <w:r>
              <w:rPr>
                <w:szCs w:val="24"/>
              </w:rPr>
              <w:fldChar w:fldCharType="end"/>
            </w:r>
            <w:r>
              <w:rPr>
                <w:szCs w:val="24"/>
              </w:rPr>
              <w:t xml:space="preserve"> is 6</w:t>
            </w:r>
            <w:r w:rsidRPr="00BC7575">
              <w:rPr>
                <w:szCs w:val="24"/>
              </w:rPr>
              <w:t>0 sec, and the effective green time</w:t>
            </w:r>
            <w:r>
              <w:rPr>
                <w:szCs w:val="24"/>
              </w:rPr>
              <w:fldChar w:fldCharType="begin"/>
            </w:r>
            <w:r>
              <w:rPr>
                <w:szCs w:val="24"/>
              </w:rPr>
              <w:instrText xml:space="preserve"> XE "</w:instrText>
            </w:r>
            <w:r w:rsidRPr="00976086">
              <w:rPr>
                <w:sz w:val="20"/>
                <w:szCs w:val="20"/>
              </w:rPr>
              <w:instrText>Effective green time</w:instrText>
            </w:r>
            <w:r>
              <w:rPr>
                <w:sz w:val="20"/>
                <w:szCs w:val="20"/>
              </w:rPr>
              <w:instrText>"</w:instrText>
            </w:r>
            <w:r>
              <w:rPr>
                <w:szCs w:val="24"/>
              </w:rPr>
              <w:instrText xml:space="preserve"> </w:instrText>
            </w:r>
            <w:r>
              <w:rPr>
                <w:szCs w:val="24"/>
              </w:rPr>
              <w:fldChar w:fldCharType="end"/>
            </w:r>
            <w:r w:rsidRPr="00BC7575">
              <w:rPr>
                <w:szCs w:val="24"/>
              </w:rPr>
              <w:t xml:space="preserve"> is 40 sec.  Determine the </w:t>
            </w:r>
            <w:r>
              <w:rPr>
                <w:szCs w:val="24"/>
              </w:rPr>
              <w:t>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Pr>
                <w:szCs w:val="24"/>
              </w:rPr>
              <w:t xml:space="preserve"> service time</w:t>
            </w:r>
            <w:r>
              <w:rPr>
                <w:szCs w:val="24"/>
              </w:rPr>
              <w:fldChar w:fldCharType="begin"/>
            </w:r>
            <w:r>
              <w:rPr>
                <w:szCs w:val="24"/>
              </w:rPr>
              <w:instrText xml:space="preserve"> XE "</w:instrText>
            </w:r>
            <w:r w:rsidRPr="00976086">
              <w:rPr>
                <w:sz w:val="20"/>
                <w:szCs w:val="20"/>
              </w:rPr>
              <w:instrText>Queue service time</w:instrText>
            </w:r>
            <w:r>
              <w:rPr>
                <w:sz w:val="20"/>
                <w:szCs w:val="20"/>
              </w:rPr>
              <w:instrText>"</w:instrText>
            </w:r>
            <w:r>
              <w:rPr>
                <w:szCs w:val="24"/>
              </w:rPr>
              <w:instrText xml:space="preserve"> </w:instrText>
            </w:r>
            <w:r>
              <w:rPr>
                <w:szCs w:val="24"/>
              </w:rPr>
              <w:fldChar w:fldCharType="end"/>
            </w:r>
            <w:r>
              <w:rPr>
                <w:szCs w:val="24"/>
              </w:rPr>
              <w:t xml:space="preserve"> and the </w:t>
            </w:r>
            <w:r w:rsidRPr="00BC7575">
              <w:rPr>
                <w:szCs w:val="24"/>
              </w:rPr>
              <w:t>average delay for this approach.</w:t>
            </w:r>
          </w:p>
          <w:p w14:paraId="26C78C7F" w14:textId="77777777" w:rsidR="00FF242F" w:rsidRPr="00BC7575" w:rsidRDefault="00FF242F" w:rsidP="00FF242F">
            <w:pPr>
              <w:rPr>
                <w:szCs w:val="24"/>
              </w:rPr>
            </w:pPr>
          </w:p>
          <w:p w14:paraId="5065B775" w14:textId="77777777" w:rsidR="00FF242F" w:rsidRPr="00BC7575" w:rsidRDefault="00FF242F" w:rsidP="00FF242F">
            <w:r>
              <w:t xml:space="preserve">Step 1. </w:t>
            </w:r>
            <w:r w:rsidRPr="00BC7575">
              <w:t>Convert the flow rates from veh/hr to veh/sec</w:t>
            </w:r>
            <w:r>
              <w:t>.</w:t>
            </w:r>
          </w:p>
          <w:p w14:paraId="693BDCBE" w14:textId="77777777" w:rsidR="00FF242F" w:rsidRPr="00BC7575" w:rsidRDefault="00FF242F" w:rsidP="00FF242F">
            <w:pPr>
              <w:rPr>
                <w:szCs w:val="24"/>
              </w:rPr>
            </w:pPr>
          </w:p>
          <w:p w14:paraId="38904BAD" w14:textId="77777777" w:rsidR="00FF242F" w:rsidRPr="00BC7575" w:rsidRDefault="00FF242F" w:rsidP="00FF242F">
            <w:pPr>
              <w:rPr>
                <w:rFonts w:eastAsiaTheme="minorEastAsia"/>
                <w:szCs w:val="24"/>
              </w:rPr>
            </w:pPr>
            <m:oMathPara>
              <m:oMath>
                <m:r>
                  <w:rPr>
                    <w:rFonts w:ascii="Cambria Math" w:hAnsi="Cambria Math"/>
                    <w:szCs w:val="24"/>
                  </w:rPr>
                  <m:t xml:space="preserve">v = </m:t>
                </m:r>
                <m:f>
                  <m:fPr>
                    <m:ctrlPr>
                      <w:rPr>
                        <w:rFonts w:ascii="Cambria Math" w:eastAsiaTheme="minorEastAsia" w:hAnsi="Cambria Math"/>
                        <w:i/>
                        <w:szCs w:val="24"/>
                      </w:rPr>
                    </m:ctrlPr>
                  </m:fPr>
                  <m:num>
                    <m:r>
                      <w:rPr>
                        <w:rFonts w:ascii="Cambria Math" w:eastAsiaTheme="minorEastAsia" w:hAnsi="Cambria Math"/>
                        <w:szCs w:val="24"/>
                      </w:rPr>
                      <m:t>630 veh/hr</m:t>
                    </m:r>
                  </m:num>
                  <m:den>
                    <m:r>
                      <w:rPr>
                        <w:rFonts w:ascii="Cambria Math" w:eastAsiaTheme="minorEastAsia" w:hAnsi="Cambria Math"/>
                        <w:szCs w:val="24"/>
                      </w:rPr>
                      <m:t>3600 sec/hr</m:t>
                    </m:r>
                  </m:den>
                </m:f>
                <m:r>
                  <w:rPr>
                    <w:rFonts w:ascii="Cambria Math" w:eastAsiaTheme="minorEastAsia" w:hAnsi="Cambria Math"/>
                    <w:szCs w:val="24"/>
                  </w:rPr>
                  <m:t>= 0.175 veh/sec</m:t>
                </m:r>
              </m:oMath>
            </m:oMathPara>
          </w:p>
          <w:p w14:paraId="12B3FFD8" w14:textId="77777777" w:rsidR="00FF242F" w:rsidRPr="00BC7575" w:rsidRDefault="00FF242F" w:rsidP="00FF242F">
            <w:pPr>
              <w:rPr>
                <w:rFonts w:eastAsiaTheme="minorEastAsia"/>
                <w:szCs w:val="24"/>
              </w:rPr>
            </w:pPr>
          </w:p>
          <w:p w14:paraId="1E6ACCB3" w14:textId="77777777" w:rsidR="00FF242F" w:rsidRPr="00BC7575" w:rsidRDefault="00FF242F" w:rsidP="00FF242F">
            <w:pPr>
              <w:rPr>
                <w:szCs w:val="24"/>
              </w:rPr>
            </w:pPr>
            <m:oMathPara>
              <m:oMath>
                <m:r>
                  <w:rPr>
                    <w:rFonts w:ascii="Cambria Math" w:hAnsi="Cambria Math"/>
                    <w:szCs w:val="24"/>
                  </w:rPr>
                  <m:t xml:space="preserve">s = </m:t>
                </m:r>
                <m:f>
                  <m:fPr>
                    <m:ctrlPr>
                      <w:rPr>
                        <w:rFonts w:ascii="Cambria Math" w:eastAsiaTheme="minorEastAsia" w:hAnsi="Cambria Math"/>
                        <w:i/>
                        <w:szCs w:val="24"/>
                      </w:rPr>
                    </m:ctrlPr>
                  </m:fPr>
                  <m:num>
                    <m:r>
                      <w:rPr>
                        <w:rFonts w:ascii="Cambria Math" w:eastAsiaTheme="minorEastAsia" w:hAnsi="Cambria Math"/>
                        <w:szCs w:val="24"/>
                      </w:rPr>
                      <m:t>1900 veh/hr</m:t>
                    </m:r>
                  </m:num>
                  <m:den>
                    <m:r>
                      <w:rPr>
                        <w:rFonts w:ascii="Cambria Math" w:eastAsiaTheme="minorEastAsia" w:hAnsi="Cambria Math"/>
                        <w:szCs w:val="24"/>
                      </w:rPr>
                      <m:t>3600 sec/hr</m:t>
                    </m:r>
                  </m:den>
                </m:f>
                <m:r>
                  <w:rPr>
                    <w:rFonts w:ascii="Cambria Math" w:eastAsiaTheme="minorEastAsia" w:hAnsi="Cambria Math"/>
                    <w:szCs w:val="24"/>
                  </w:rPr>
                  <m:t>= 0.528 veh/sec</m:t>
                </m:r>
              </m:oMath>
            </m:oMathPara>
          </w:p>
          <w:p w14:paraId="023BB098" w14:textId="77777777" w:rsidR="00FF242F" w:rsidRPr="00BC7575" w:rsidRDefault="00FF242F" w:rsidP="00FF242F">
            <w:pPr>
              <w:rPr>
                <w:szCs w:val="24"/>
              </w:rPr>
            </w:pPr>
          </w:p>
          <w:p w14:paraId="46F26839" w14:textId="77777777" w:rsidR="00FF242F" w:rsidRPr="00BC7575" w:rsidRDefault="00FF242F" w:rsidP="00FF242F">
            <w:r>
              <w:t xml:space="preserve">Step 2. </w:t>
            </w:r>
            <w:r w:rsidRPr="00BC7575">
              <w:t xml:space="preserve">Using </w:t>
            </w:r>
            <w:r>
              <w:fldChar w:fldCharType="begin"/>
            </w:r>
            <w:r>
              <w:instrText xml:space="preserve"> REF _Ref357691137 \h </w:instrText>
            </w:r>
            <w:r>
              <w:fldChar w:fldCharType="separate"/>
            </w:r>
            <w:r w:rsidR="004F0723">
              <w:t xml:space="preserve">Equation </w:t>
            </w:r>
            <w:r w:rsidR="004F0723">
              <w:rPr>
                <w:noProof/>
              </w:rPr>
              <w:t>3</w:t>
            </w:r>
            <w:r>
              <w:fldChar w:fldCharType="end"/>
            </w:r>
            <w:r w:rsidRPr="00BC7575">
              <w:t>, calculate the approach capacity</w:t>
            </w:r>
            <w:r>
              <w:fldChar w:fldCharType="begin"/>
            </w:r>
            <w:r>
              <w:instrText xml:space="preserve"> XE "</w:instrText>
            </w:r>
            <w:r>
              <w:rPr>
                <w:sz w:val="20"/>
                <w:szCs w:val="20"/>
              </w:rPr>
              <w:instrText>Capacity"</w:instrText>
            </w:r>
            <w:r>
              <w:instrText xml:space="preserve"> </w:instrText>
            </w:r>
            <w:r>
              <w:fldChar w:fldCharType="end"/>
            </w:r>
            <w:r w:rsidRPr="00BC7575">
              <w:t xml:space="preserve"> and compare it to the arrival flow rate.</w:t>
            </w:r>
          </w:p>
          <w:p w14:paraId="5C95249B" w14:textId="77777777" w:rsidR="00FF242F" w:rsidRPr="00BC7575" w:rsidRDefault="00FF242F" w:rsidP="00FF242F">
            <w:pPr>
              <w:rPr>
                <w:szCs w:val="24"/>
              </w:rPr>
            </w:pPr>
          </w:p>
          <w:p w14:paraId="60AA2D3E" w14:textId="77777777" w:rsidR="00FF242F" w:rsidRPr="00BC7575" w:rsidRDefault="00FF242F" w:rsidP="00FF242F">
            <w:pPr>
              <w:rPr>
                <w:rFonts w:eastAsiaTheme="minorEastAsia"/>
                <w:szCs w:val="24"/>
              </w:rPr>
            </w:pPr>
            <m:oMathPara>
              <m:oMath>
                <m:r>
                  <w:rPr>
                    <w:rFonts w:ascii="Cambria Math" w:hAnsi="Cambria Math"/>
                    <w:szCs w:val="24"/>
                  </w:rPr>
                  <m:t>c=s×</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g</m:t>
                        </m:r>
                      </m:num>
                      <m:den>
                        <m:r>
                          <w:rPr>
                            <w:rFonts w:ascii="Cambria Math" w:hAnsi="Cambria Math"/>
                            <w:szCs w:val="24"/>
                          </w:rPr>
                          <m:t>C</m:t>
                        </m:r>
                      </m:den>
                    </m:f>
                  </m:e>
                </m:d>
                <m:r>
                  <w:rPr>
                    <w:rFonts w:ascii="Cambria Math" w:hAnsi="Cambria Math"/>
                    <w:szCs w:val="24"/>
                  </w:rPr>
                  <m:t>=1900 veh/hr ×</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40 sec</m:t>
                        </m:r>
                      </m:num>
                      <m:den>
                        <m:r>
                          <w:rPr>
                            <w:rFonts w:ascii="Cambria Math" w:hAnsi="Cambria Math"/>
                            <w:szCs w:val="24"/>
                          </w:rPr>
                          <m:t>100 sec</m:t>
                        </m:r>
                      </m:den>
                    </m:f>
                  </m:e>
                </m:d>
                <m:r>
                  <w:rPr>
                    <w:rFonts w:ascii="Cambria Math" w:hAnsi="Cambria Math"/>
                    <w:szCs w:val="24"/>
                  </w:rPr>
                  <m:t>=760 veh/hr</m:t>
                </m:r>
              </m:oMath>
            </m:oMathPara>
          </w:p>
          <w:p w14:paraId="7B9682AE" w14:textId="77777777" w:rsidR="00FF242F" w:rsidRPr="00BC7575" w:rsidRDefault="00FF242F" w:rsidP="00FF242F">
            <w:pPr>
              <w:rPr>
                <w:szCs w:val="24"/>
              </w:rPr>
            </w:pPr>
          </w:p>
          <w:p w14:paraId="58204146" w14:textId="77777777" w:rsidR="00FF242F" w:rsidRPr="00BC7575" w:rsidRDefault="00FF242F" w:rsidP="00FF242F">
            <w:r w:rsidRPr="00BC7575">
              <w:t>The arrival volume (630 veh/hr) is thus less than the capacity</w:t>
            </w:r>
            <w:r>
              <w:fldChar w:fldCharType="begin"/>
            </w:r>
            <w:r>
              <w:instrText xml:space="preserve"> XE "</w:instrText>
            </w:r>
            <w:r>
              <w:rPr>
                <w:sz w:val="20"/>
                <w:szCs w:val="20"/>
              </w:rPr>
              <w:instrText>Capacity"</w:instrText>
            </w:r>
            <w:r>
              <w:instrText xml:space="preserve"> </w:instrText>
            </w:r>
            <w:r>
              <w:fldChar w:fldCharType="end"/>
            </w:r>
            <w:r w:rsidRPr="00BC7575">
              <w:t xml:space="preserve"> (760 veh/hr)</w:t>
            </w:r>
            <w:r>
              <w:t>, so the analytical method (</w:t>
            </w:r>
            <w:r>
              <w:fldChar w:fldCharType="begin"/>
            </w:r>
            <w:r>
              <w:instrText xml:space="preserve"> REF _Ref351991843 \h </w:instrText>
            </w:r>
            <w:r>
              <w:fldChar w:fldCharType="separate"/>
            </w:r>
            <w:r w:rsidR="004F0723">
              <w:t xml:space="preserve">Equation </w:t>
            </w:r>
            <w:r w:rsidR="004F0723">
              <w:rPr>
                <w:noProof/>
              </w:rPr>
              <w:t>25</w:t>
            </w:r>
            <w:r>
              <w:fldChar w:fldCharType="end"/>
            </w:r>
            <w:r>
              <w:t>) can be used to calculate the average uniform delay</w:t>
            </w:r>
            <w:r>
              <w:fldChar w:fldCharType="begin"/>
            </w:r>
            <w:r>
              <w:instrText xml:space="preserve"> XE "</w:instrText>
            </w:r>
            <w:r w:rsidRPr="00976086">
              <w:rPr>
                <w:sz w:val="20"/>
                <w:szCs w:val="20"/>
              </w:rPr>
              <w:instrText>Average uniform delay</w:instrText>
            </w:r>
            <w:r>
              <w:rPr>
                <w:sz w:val="20"/>
                <w:szCs w:val="20"/>
              </w:rPr>
              <w:instrText>"</w:instrText>
            </w:r>
            <w:r>
              <w:instrText xml:space="preserve"> </w:instrText>
            </w:r>
            <w:r>
              <w:fldChar w:fldCharType="end"/>
            </w:r>
            <w:r w:rsidRPr="00BC7575">
              <w:t>.</w:t>
            </w:r>
          </w:p>
          <w:p w14:paraId="68750234" w14:textId="77777777" w:rsidR="00FF242F" w:rsidRPr="00BC7575" w:rsidRDefault="00FF242F" w:rsidP="00FF242F">
            <w:pPr>
              <w:rPr>
                <w:szCs w:val="24"/>
              </w:rPr>
            </w:pPr>
          </w:p>
          <w:p w14:paraId="6BE274AE" w14:textId="77777777" w:rsidR="00FF242F" w:rsidRPr="00C86FBF" w:rsidRDefault="00FF242F" w:rsidP="00FF242F">
            <w:r>
              <w:t xml:space="preserve">Step 3. </w:t>
            </w:r>
            <w:r w:rsidRPr="00C86FBF">
              <w:t>Calculate the queue</w:t>
            </w:r>
            <w:r>
              <w:fldChar w:fldCharType="begin"/>
            </w:r>
            <w:r>
              <w:instrText xml:space="preserve"> XE "</w:instrText>
            </w:r>
            <w:r>
              <w:rPr>
                <w:sz w:val="20"/>
                <w:szCs w:val="20"/>
              </w:rPr>
              <w:instrText>Queue"</w:instrText>
            </w:r>
            <w:r>
              <w:instrText xml:space="preserve"> </w:instrText>
            </w:r>
            <w:r>
              <w:fldChar w:fldCharType="end"/>
            </w:r>
            <w:r w:rsidRPr="00C86FBF">
              <w:t xml:space="preserve"> service time</w:t>
            </w:r>
            <w:r>
              <w:fldChar w:fldCharType="begin"/>
            </w:r>
            <w:r>
              <w:instrText xml:space="preserve"> XE "</w:instrText>
            </w:r>
            <w:r w:rsidRPr="00976086">
              <w:rPr>
                <w:sz w:val="20"/>
                <w:szCs w:val="20"/>
              </w:rPr>
              <w:instrText>Queue service time</w:instrText>
            </w:r>
            <w:r>
              <w:rPr>
                <w:sz w:val="20"/>
                <w:szCs w:val="20"/>
              </w:rPr>
              <w:instrText>"</w:instrText>
            </w:r>
            <w:r>
              <w:instrText xml:space="preserve"> </w:instrText>
            </w:r>
            <w:r>
              <w:fldChar w:fldCharType="end"/>
            </w:r>
            <w:r>
              <w:t xml:space="preserve"> using </w:t>
            </w:r>
            <w:r>
              <w:fldChar w:fldCharType="begin"/>
            </w:r>
            <w:r>
              <w:instrText xml:space="preserve"> REF _Ref351991723 \h </w:instrText>
            </w:r>
            <w:r>
              <w:fldChar w:fldCharType="separate"/>
            </w:r>
            <w:r w:rsidR="004F0723">
              <w:t xml:space="preserve">Equation </w:t>
            </w:r>
            <w:r w:rsidR="004F0723">
              <w:rPr>
                <w:noProof/>
              </w:rPr>
              <w:t>19</w:t>
            </w:r>
            <w:r>
              <w:fldChar w:fldCharType="end"/>
            </w:r>
            <w:r>
              <w:t>.</w:t>
            </w:r>
          </w:p>
          <w:p w14:paraId="69A337B6" w14:textId="77777777" w:rsidR="00FF242F" w:rsidRPr="00BC7575" w:rsidRDefault="00FF242F" w:rsidP="00FF242F">
            <w:pPr>
              <w:rPr>
                <w:szCs w:val="24"/>
              </w:rPr>
            </w:pPr>
          </w:p>
          <w:p w14:paraId="359D2EBD" w14:textId="77777777" w:rsidR="00FF242F" w:rsidRPr="00BC7575" w:rsidRDefault="00F04CE4" w:rsidP="00FF242F">
            <w:pPr>
              <w:rPr>
                <w:rFonts w:eastAsiaTheme="minorEastAsia"/>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s</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vr</m:t>
                    </m:r>
                  </m:num>
                  <m:den>
                    <m:r>
                      <w:rPr>
                        <w:rFonts w:ascii="Cambria Math" w:hAnsi="Cambria Math"/>
                        <w:szCs w:val="24"/>
                      </w:rPr>
                      <m:t>s-v</m:t>
                    </m:r>
                  </m:den>
                </m:f>
                <m:r>
                  <w:rPr>
                    <w:rFonts w:ascii="Cambria Math" w:hAnsi="Cambria Math"/>
                    <w:szCs w:val="24"/>
                  </w:rPr>
                  <m:t>=</m:t>
                </m:r>
                <m:f>
                  <m:fPr>
                    <m:ctrlPr>
                      <w:rPr>
                        <w:rFonts w:ascii="Cambria Math" w:hAnsi="Cambria Math"/>
                        <w:i/>
                        <w:szCs w:val="24"/>
                      </w:rPr>
                    </m:ctrlPr>
                  </m:fPr>
                  <m:num>
                    <m:r>
                      <w:rPr>
                        <w:rFonts w:ascii="Cambria Math" w:hAnsi="Cambria Math"/>
                        <w:szCs w:val="24"/>
                      </w:rPr>
                      <m:t xml:space="preserve">(.175 veh/sec)(60 </m:t>
                    </m:r>
                    <m:r>
                      <m:rPr>
                        <m:sty m:val="p"/>
                      </m:rPr>
                      <w:rPr>
                        <w:rFonts w:ascii="Cambria Math" w:hAnsi="Cambria Math"/>
                        <w:szCs w:val="24"/>
                      </w:rPr>
                      <m:t>sec</m:t>
                    </m:r>
                    <m:r>
                      <w:rPr>
                        <w:rFonts w:ascii="Cambria Math" w:hAnsi="Cambria Math"/>
                        <w:szCs w:val="24"/>
                      </w:rPr>
                      <m:t>)</m:t>
                    </m:r>
                  </m:num>
                  <m:den>
                    <m:r>
                      <w:rPr>
                        <w:rFonts w:ascii="Cambria Math" w:hAnsi="Cambria Math"/>
                        <w:szCs w:val="24"/>
                      </w:rPr>
                      <m:t>.528 veh/sec-.175 veh/sec</m:t>
                    </m:r>
                  </m:den>
                </m:f>
                <m:r>
                  <w:rPr>
                    <w:rFonts w:ascii="Cambria Math" w:hAnsi="Cambria Math"/>
                    <w:szCs w:val="24"/>
                  </w:rPr>
                  <m:t>=29.7 sec</m:t>
                </m:r>
              </m:oMath>
            </m:oMathPara>
          </w:p>
          <w:p w14:paraId="6A16D888" w14:textId="77777777" w:rsidR="00FF242F" w:rsidRPr="00BC7575" w:rsidRDefault="00FF242F" w:rsidP="00FF242F">
            <w:pPr>
              <w:rPr>
                <w:szCs w:val="24"/>
              </w:rPr>
            </w:pPr>
          </w:p>
          <w:p w14:paraId="097DCB60" w14:textId="77777777" w:rsidR="00FF242F" w:rsidRDefault="00FF242F" w:rsidP="00FF242F">
            <w:r>
              <w:t xml:space="preserve">Step 4. </w:t>
            </w:r>
            <w:r w:rsidRPr="00BC7575">
              <w:t>Construct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rsidRPr="00BC7575">
              <w:t xml:space="preserve"> and the queue</w:t>
            </w:r>
            <w:r>
              <w:fldChar w:fldCharType="begin"/>
            </w:r>
            <w:r>
              <w:instrText xml:space="preserve"> XE "</w:instrText>
            </w:r>
            <w:r>
              <w:rPr>
                <w:sz w:val="20"/>
                <w:szCs w:val="20"/>
              </w:rPr>
              <w:instrText>Queue"</w:instrText>
            </w:r>
            <w:r>
              <w:instrText xml:space="preserve"> </w:instrText>
            </w:r>
            <w:r>
              <w:fldChar w:fldCharType="end"/>
            </w:r>
            <w:r w:rsidRPr="00BC7575">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rsidRPr="00BC7575">
              <w:t xml:space="preserve">. (Though this step is not necessary to solve this problem, the preparation of the two diagrams is recommended for better understanding these concepts).  </w:t>
            </w:r>
          </w:p>
          <w:p w14:paraId="39EFDFEB" w14:textId="77777777" w:rsidR="00FF242F" w:rsidRDefault="00FF242F" w:rsidP="00FF242F"/>
          <w:p w14:paraId="426DFD22" w14:textId="77777777" w:rsidR="00FF242F" w:rsidRDefault="00FF242F" w:rsidP="00FF242F">
            <w:r w:rsidRPr="00A43DF8">
              <w:rPr>
                <w:i/>
              </w:rPr>
              <w:t>Cumulative vehicle diagram</w:t>
            </w:r>
            <w:r>
              <w:t xml:space="preserve">: The arrival line (solid line, </w:t>
            </w:r>
            <w:r>
              <w:fldChar w:fldCharType="begin"/>
            </w:r>
            <w:r>
              <w:instrText xml:space="preserve"> REF _Ref350429628 \h </w:instrText>
            </w:r>
            <w:r>
              <w:fldChar w:fldCharType="separate"/>
            </w:r>
            <w:r w:rsidR="004F0723" w:rsidRPr="00BC7575">
              <w:t xml:space="preserve">Figure </w:t>
            </w:r>
            <w:r w:rsidR="004F0723">
              <w:rPr>
                <w:noProof/>
              </w:rPr>
              <w:t>57</w:t>
            </w:r>
            <w:r>
              <w:fldChar w:fldCharType="end"/>
            </w:r>
            <w:r>
              <w:t>) shows the cumulative number of vehicles that arrive from the beginning of the cycle (t = 0) to the end of the cycle (t = 100).  The departure line (dashed line) shows the cumulative number of departures over time.  During the effective red (from t = 0 to t = 60), the number of departures is zero.  At the end of the effective red, the queue</w:t>
            </w:r>
            <w:r>
              <w:fldChar w:fldCharType="begin"/>
            </w:r>
            <w:r>
              <w:instrText xml:space="preserve"> XE "</w:instrText>
            </w:r>
            <w:r>
              <w:rPr>
                <w:sz w:val="20"/>
                <w:szCs w:val="20"/>
              </w:rPr>
              <w:instrText>Queue"</w:instrText>
            </w:r>
            <w:r>
              <w:instrText xml:space="preserve"> </w:instrText>
            </w:r>
            <w:r>
              <w:fldChar w:fldCharType="end"/>
            </w:r>
            <w:r>
              <w:t xml:space="preserve"> is 10.5 vehicles (line 1-2).  From the beginning of effective green to the time that the queue clears (point 3), the departure line has a slope equal to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After the queue has cleared (t = 89.7, 29.7 sec after the beginning of effective green), the arrival line and the departure line are coincident.</w:t>
            </w:r>
          </w:p>
          <w:p w14:paraId="1094D520" w14:textId="77777777" w:rsidR="00FF242F" w:rsidRDefault="00FF242F" w:rsidP="00FF242F"/>
          <w:p w14:paraId="38C0E2F3" w14:textId="77777777" w:rsidR="00FF242F" w:rsidRPr="00BC7575" w:rsidRDefault="00FF242F" w:rsidP="00FF242F">
            <w:pPr>
              <w:keepNext/>
              <w:jc w:val="center"/>
              <w:rPr>
                <w:szCs w:val="24"/>
              </w:rPr>
            </w:pPr>
            <w:r w:rsidRPr="00C74378">
              <w:rPr>
                <w:noProof/>
              </w:rPr>
              <w:lastRenderedPageBreak/>
              <w:drawing>
                <wp:inline distT="0" distB="0" distL="0" distR="0" wp14:anchorId="5E212DD8" wp14:editId="39E8AA42">
                  <wp:extent cx="4572000" cy="3493008"/>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3493008"/>
                          </a:xfrm>
                          <a:prstGeom prst="rect">
                            <a:avLst/>
                          </a:prstGeom>
                          <a:noFill/>
                          <a:ln>
                            <a:noFill/>
                          </a:ln>
                        </pic:spPr>
                      </pic:pic>
                    </a:graphicData>
                  </a:graphic>
                </wp:inline>
              </w:drawing>
            </w:r>
          </w:p>
          <w:p w14:paraId="5ACF5234" w14:textId="77777777" w:rsidR="00FF242F" w:rsidRPr="00E86FA0" w:rsidRDefault="00FF242F" w:rsidP="00FF242F">
            <w:pPr>
              <w:pStyle w:val="Caption"/>
            </w:pPr>
            <w:bookmarkStart w:id="192" w:name="_Ref350429628"/>
            <w:bookmarkStart w:id="193" w:name="_Toc390078745"/>
            <w:r w:rsidRPr="00BC7575">
              <w:t xml:space="preserve">Figure </w:t>
            </w:r>
            <w:fldSimple w:instr=" SEQ Figure \* ARABIC ">
              <w:r w:rsidR="004F0723">
                <w:rPr>
                  <w:noProof/>
                </w:rPr>
                <w:t>57</w:t>
              </w:r>
            </w:fldSimple>
            <w:bookmarkEnd w:id="192"/>
            <w:r w:rsidRPr="00BC7575">
              <w:t xml:space="preserve">. Cumulative vehicle diagram for </w:t>
            </w:r>
            <w:r>
              <w:t xml:space="preserve">Example Calculation </w:t>
            </w:r>
            <w:r w:rsidRPr="00BC7575">
              <w:t>1</w:t>
            </w:r>
            <w:bookmarkEnd w:id="193"/>
            <w:r>
              <w:t>4</w:t>
            </w:r>
          </w:p>
          <w:p w14:paraId="5E916B22" w14:textId="77777777" w:rsidR="00FF242F" w:rsidRDefault="00FF242F" w:rsidP="00FF242F">
            <w:pPr>
              <w:rPr>
                <w:szCs w:val="24"/>
              </w:rPr>
            </w:pPr>
          </w:p>
          <w:p w14:paraId="0BC7D3D1" w14:textId="77777777" w:rsidR="00FF242F" w:rsidRDefault="00FF242F" w:rsidP="00FF242F">
            <w:r w:rsidRPr="00A43DF8">
              <w:rPr>
                <w:i/>
              </w:rPr>
              <w:t>Queue accumulation polygon</w:t>
            </w:r>
            <w:r>
              <w:t xml:space="preserve">: The height of the polygon in </w:t>
            </w:r>
            <w:r>
              <w:fldChar w:fldCharType="begin"/>
            </w:r>
            <w:r>
              <w:instrText xml:space="preserve"> REF _Ref350429639 \h </w:instrText>
            </w:r>
            <w:r>
              <w:fldChar w:fldCharType="separate"/>
            </w:r>
            <w:r w:rsidR="004F0723" w:rsidRPr="00BC7575">
              <w:t xml:space="preserve">Figure </w:t>
            </w:r>
            <w:r w:rsidR="004F0723">
              <w:rPr>
                <w:noProof/>
              </w:rPr>
              <w:t>58</w:t>
            </w:r>
            <w:r>
              <w:fldChar w:fldCharType="end"/>
            </w:r>
            <w:r>
              <w:t xml:space="preserve"> shows the number of vehicles in the queue</w:t>
            </w:r>
            <w:r>
              <w:fldChar w:fldCharType="begin"/>
            </w:r>
            <w:r>
              <w:instrText xml:space="preserve"> XE "</w:instrText>
            </w:r>
            <w:r>
              <w:rPr>
                <w:sz w:val="20"/>
                <w:szCs w:val="20"/>
              </w:rPr>
              <w:instrText>Queue"</w:instrText>
            </w:r>
            <w:r>
              <w:instrText xml:space="preserve"> </w:instrText>
            </w:r>
            <w:r>
              <w:fldChar w:fldCharType="end"/>
            </w:r>
            <w:r>
              <w:t xml:space="preserve"> at any point during the cycle.  </w:t>
            </w:r>
          </w:p>
          <w:p w14:paraId="0C15B1F3" w14:textId="77777777" w:rsidR="00FF242F" w:rsidRDefault="00FF242F" w:rsidP="00FF242F"/>
          <w:p w14:paraId="37587385" w14:textId="77777777" w:rsidR="00FF242F" w:rsidRDefault="00FF242F" w:rsidP="00FF242F">
            <w:pPr>
              <w:jc w:val="center"/>
            </w:pPr>
            <w:r w:rsidRPr="00304118">
              <w:rPr>
                <w:noProof/>
              </w:rPr>
              <w:drawing>
                <wp:inline distT="0" distB="0" distL="0" distR="0" wp14:anchorId="2DD88A4F" wp14:editId="673EB47D">
                  <wp:extent cx="4572000" cy="341985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3419856"/>
                          </a:xfrm>
                          <a:prstGeom prst="rect">
                            <a:avLst/>
                          </a:prstGeom>
                          <a:noFill/>
                          <a:ln>
                            <a:noFill/>
                          </a:ln>
                        </pic:spPr>
                      </pic:pic>
                    </a:graphicData>
                  </a:graphic>
                </wp:inline>
              </w:drawing>
            </w:r>
          </w:p>
          <w:p w14:paraId="575490A7" w14:textId="77777777" w:rsidR="00FF242F" w:rsidRDefault="00FF242F" w:rsidP="00FF242F">
            <w:pPr>
              <w:pStyle w:val="Caption"/>
            </w:pPr>
            <w:bookmarkStart w:id="194" w:name="_Ref350429639"/>
            <w:bookmarkStart w:id="195" w:name="_Toc390078746"/>
            <w:r w:rsidRPr="00BC7575">
              <w:t xml:space="preserve">Figure </w:t>
            </w:r>
            <w:fldSimple w:instr=" SEQ Figure \* ARABIC ">
              <w:r w:rsidR="004F0723">
                <w:rPr>
                  <w:noProof/>
                </w:rPr>
                <w:t>58</w:t>
              </w:r>
            </w:fldSimple>
            <w:bookmarkEnd w:id="194"/>
            <w:r w:rsidRPr="00BC7575">
              <w:t xml:space="preserve">. Queue accumulation polygon for </w:t>
            </w:r>
            <w:r>
              <w:t xml:space="preserve">Example Calculation </w:t>
            </w:r>
            <w:r w:rsidRPr="00BC7575">
              <w:t>1</w:t>
            </w:r>
            <w:bookmarkEnd w:id="195"/>
            <w:r>
              <w:t>4</w:t>
            </w:r>
          </w:p>
          <w:p w14:paraId="623E409D" w14:textId="77777777" w:rsidR="00FF242F" w:rsidRDefault="00FF242F" w:rsidP="00FF242F"/>
          <w:p w14:paraId="0941C119" w14:textId="77777777" w:rsidR="00FF242F" w:rsidRDefault="00FF242F" w:rsidP="00FF242F"/>
          <w:p w14:paraId="3A998B70" w14:textId="77777777" w:rsidR="00FF242F" w:rsidRPr="00BC7575" w:rsidRDefault="00FF242F" w:rsidP="00FF242F">
            <w:pPr>
              <w:rPr>
                <w:szCs w:val="24"/>
              </w:rPr>
            </w:pPr>
            <w:r>
              <w:rPr>
                <w:szCs w:val="24"/>
              </w:rPr>
              <w:t xml:space="preserve">Step 5. </w:t>
            </w:r>
            <w:r w:rsidRPr="00BC7575">
              <w:rPr>
                <w:szCs w:val="24"/>
              </w:rPr>
              <w:t xml:space="preserve">The average delay is calculated using </w:t>
            </w:r>
            <w:r w:rsidRPr="00BC7575">
              <w:rPr>
                <w:szCs w:val="24"/>
              </w:rPr>
              <w:fldChar w:fldCharType="begin"/>
            </w:r>
            <w:r w:rsidRPr="00BC7575">
              <w:rPr>
                <w:szCs w:val="24"/>
              </w:rPr>
              <w:instrText xml:space="preserve"> REF _Ref351991843 \h  \* MERGEFORMAT </w:instrText>
            </w:r>
            <w:r w:rsidRPr="00BC7575">
              <w:rPr>
                <w:szCs w:val="24"/>
              </w:rPr>
            </w:r>
            <w:r w:rsidRPr="00BC7575">
              <w:rPr>
                <w:szCs w:val="24"/>
              </w:rPr>
              <w:fldChar w:fldCharType="separate"/>
            </w:r>
            <w:r w:rsidR="004F0723" w:rsidRPr="004F0723">
              <w:rPr>
                <w:szCs w:val="24"/>
              </w:rPr>
              <w:t xml:space="preserve">Equation </w:t>
            </w:r>
            <w:r w:rsidR="004F0723" w:rsidRPr="004F0723">
              <w:rPr>
                <w:noProof/>
                <w:szCs w:val="24"/>
              </w:rPr>
              <w:t>25</w:t>
            </w:r>
            <w:r w:rsidRPr="00BC7575">
              <w:rPr>
                <w:szCs w:val="24"/>
              </w:rPr>
              <w:fldChar w:fldCharType="end"/>
            </w:r>
            <w:r w:rsidRPr="00BC7575">
              <w:rPr>
                <w:szCs w:val="24"/>
              </w:rPr>
              <w:t>:</w:t>
            </w:r>
          </w:p>
          <w:p w14:paraId="2F8719BC" w14:textId="77777777" w:rsidR="00FF242F" w:rsidRPr="00BC7575" w:rsidRDefault="00FF242F" w:rsidP="00FF242F">
            <w:pPr>
              <w:rPr>
                <w:szCs w:val="24"/>
              </w:rPr>
            </w:pPr>
          </w:p>
          <w:p w14:paraId="6CF3172A" w14:textId="77777777" w:rsidR="00FF242F" w:rsidRPr="002510D1" w:rsidRDefault="00F04CE4" w:rsidP="00FF242F">
            <w:pPr>
              <w:rPr>
                <w:rFonts w:eastAsiaTheme="minorEastAsia"/>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avg</m:t>
                    </m:r>
                  </m:sub>
                </m:sSub>
                <m:r>
                  <w:rPr>
                    <w:rFonts w:ascii="Cambria Math" w:hAnsi="Cambria Math"/>
                    <w:szCs w:val="24"/>
                  </w:rPr>
                  <m:t>=</m:t>
                </m:r>
                <m:d>
                  <m:dPr>
                    <m:ctrlPr>
                      <w:rPr>
                        <w:rFonts w:ascii="Cambria Math" w:hAnsi="Cambria Math"/>
                        <w:i/>
                        <w:szCs w:val="24"/>
                      </w:rPr>
                    </m:ctrlPr>
                  </m:dPr>
                  <m:e>
                    <m:r>
                      <w:rPr>
                        <w:rFonts w:ascii="Cambria Math" w:hAnsi="Cambria Math"/>
                        <w:szCs w:val="24"/>
                      </w:rPr>
                      <m:t>0.5r</m:t>
                    </m:r>
                  </m:e>
                </m:d>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g</m:t>
                                </m:r>
                              </m:num>
                              <m:den>
                                <m:r>
                                  <w:rPr>
                                    <w:rFonts w:ascii="Cambria Math" w:hAnsi="Cambria Math"/>
                                    <w:szCs w:val="24"/>
                                  </w:rPr>
                                  <m:t>C</m:t>
                                </m:r>
                              </m:den>
                            </m:f>
                          </m:e>
                        </m:d>
                      </m:num>
                      <m:den>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v</m:t>
                                </m:r>
                              </m:num>
                              <m:den>
                                <m:r>
                                  <w:rPr>
                                    <w:rFonts w:ascii="Cambria Math" w:hAnsi="Cambria Math"/>
                                    <w:szCs w:val="24"/>
                                  </w:rPr>
                                  <m:t>s</m:t>
                                </m:r>
                              </m:den>
                            </m:f>
                          </m:e>
                        </m:d>
                      </m:den>
                    </m:f>
                  </m:e>
                </m:d>
              </m:oMath>
            </m:oMathPara>
          </w:p>
          <w:p w14:paraId="44CC863E" w14:textId="77777777" w:rsidR="00FF242F" w:rsidRPr="00BC7575" w:rsidRDefault="00FF242F" w:rsidP="00FF242F">
            <w:pPr>
              <w:rPr>
                <w:szCs w:val="24"/>
              </w:rPr>
            </w:pPr>
          </w:p>
          <w:p w14:paraId="7546C639" w14:textId="77777777" w:rsidR="00FF242F" w:rsidRDefault="00F04CE4" w:rsidP="00FF242F">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avg</m:t>
                    </m:r>
                  </m:sub>
                </m:sSub>
                <m:r>
                  <w:rPr>
                    <w:rFonts w:ascii="Cambria Math" w:hAnsi="Cambria Math"/>
                    <w:szCs w:val="24"/>
                  </w:rPr>
                  <m:t>=</m:t>
                </m:r>
                <m:d>
                  <m:dPr>
                    <m:ctrlPr>
                      <w:rPr>
                        <w:rFonts w:ascii="Cambria Math" w:hAnsi="Cambria Math"/>
                        <w:i/>
                        <w:szCs w:val="24"/>
                      </w:rPr>
                    </m:ctrlPr>
                  </m:dPr>
                  <m:e>
                    <m:r>
                      <w:rPr>
                        <w:rFonts w:ascii="Cambria Math" w:hAnsi="Cambria Math"/>
                        <w:szCs w:val="24"/>
                      </w:rPr>
                      <m:t>0.5×60 sec</m:t>
                    </m:r>
                  </m:e>
                </m:d>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40 sec</m:t>
                                </m:r>
                              </m:num>
                              <m:den>
                                <m:r>
                                  <w:rPr>
                                    <w:rFonts w:ascii="Cambria Math" w:hAnsi="Cambria Math"/>
                                    <w:szCs w:val="24"/>
                                  </w:rPr>
                                  <m:t>100 sec</m:t>
                                </m:r>
                              </m:den>
                            </m:f>
                          </m:e>
                        </m:d>
                      </m:num>
                      <m:den>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630 veh/hr</m:t>
                                </m:r>
                              </m:num>
                              <m:den>
                                <m:r>
                                  <w:rPr>
                                    <w:rFonts w:ascii="Cambria Math" w:hAnsi="Cambria Math"/>
                                    <w:szCs w:val="24"/>
                                  </w:rPr>
                                  <m:t xml:space="preserve">1900 veh/hr </m:t>
                                </m:r>
                              </m:den>
                            </m:f>
                          </m:e>
                        </m:d>
                      </m:den>
                    </m:f>
                  </m:e>
                </m:d>
                <m:r>
                  <w:rPr>
                    <w:rFonts w:ascii="Cambria Math" w:eastAsiaTheme="minorEastAsia" w:hAnsi="Cambria Math"/>
                    <w:szCs w:val="24"/>
                  </w:rPr>
                  <m:t>=26.9 sec</m:t>
                </m:r>
              </m:oMath>
            </m:oMathPara>
          </w:p>
          <w:p w14:paraId="372F6069" w14:textId="77777777" w:rsidR="00FF242F" w:rsidRDefault="00FF242F" w:rsidP="00FF242F"/>
          <w:p w14:paraId="549AB636" w14:textId="77777777" w:rsidR="00FF242F" w:rsidRDefault="00FF242F" w:rsidP="00FF242F"/>
        </w:tc>
      </w:tr>
    </w:tbl>
    <w:p w14:paraId="058583F2" w14:textId="77777777" w:rsidR="00FF242F" w:rsidRDefault="00FF242F" w:rsidP="003E3C72">
      <w:pPr>
        <w:spacing w:after="200" w:line="276" w:lineRule="auto"/>
      </w:pPr>
    </w:p>
    <w:p w14:paraId="6E239774" w14:textId="77777777" w:rsidR="00FF242F" w:rsidRDefault="00FF242F" w:rsidP="003E3C72">
      <w:pPr>
        <w:spacing w:after="200" w:line="276" w:lineRule="auto"/>
      </w:pPr>
    </w:p>
    <w:p w14:paraId="66763459" w14:textId="77777777" w:rsidR="00FF242F" w:rsidRDefault="00FF242F" w:rsidP="003E3C72">
      <w:pPr>
        <w:spacing w:after="200" w:line="276" w:lineRule="auto"/>
      </w:pPr>
    </w:p>
    <w:p w14:paraId="725C1C00" w14:textId="7D458DF3" w:rsidR="00961E9B" w:rsidRDefault="00961E9B" w:rsidP="00961E9B"/>
    <w:p w14:paraId="0B181BDC" w14:textId="77777777" w:rsidR="003E3C72" w:rsidRDefault="003E3C72" w:rsidP="003E3C72">
      <w:pPr>
        <w:rPr>
          <w:szCs w:val="24"/>
        </w:rPr>
      </w:pPr>
    </w:p>
    <w:p w14:paraId="6C0DA8E7" w14:textId="2A71F6F3" w:rsidR="003E3C72" w:rsidRDefault="003E3C72" w:rsidP="00A22334">
      <w:pPr>
        <w:pStyle w:val="Heading2"/>
      </w:pPr>
    </w:p>
    <w:p w14:paraId="6205A9B8" w14:textId="77777777" w:rsidR="00A22334" w:rsidRPr="00A22334" w:rsidRDefault="00A22334" w:rsidP="00A22334"/>
    <w:p w14:paraId="708E6C76" w14:textId="1C51F312" w:rsidR="00F60AB4" w:rsidRDefault="00F60AB4">
      <w:pPr>
        <w:tabs>
          <w:tab w:val="clear" w:pos="360"/>
        </w:tabs>
        <w:spacing w:after="200" w:line="276" w:lineRule="auto"/>
        <w:rPr>
          <w:szCs w:val="24"/>
        </w:rPr>
      </w:pPr>
    </w:p>
    <w:p w14:paraId="184E764C" w14:textId="77777777" w:rsidR="00F60AB4" w:rsidRDefault="00F60AB4" w:rsidP="003E3C72">
      <w:pPr>
        <w:rPr>
          <w:szCs w:val="24"/>
        </w:rPr>
      </w:pPr>
    </w:p>
    <w:p w14:paraId="310F27A4" w14:textId="77777777" w:rsidR="00F60AB4" w:rsidRDefault="00F60AB4" w:rsidP="00F60AB4"/>
    <w:p w14:paraId="2D7090A0" w14:textId="77777777" w:rsidR="00F60AB4" w:rsidRDefault="00F60AB4" w:rsidP="00F60AB4">
      <w:pPr>
        <w:tabs>
          <w:tab w:val="clear" w:pos="360"/>
        </w:tabs>
        <w:spacing w:after="200" w:line="276" w:lineRule="auto"/>
        <w:rPr>
          <w:rFonts w:eastAsiaTheme="majorEastAsia" w:cstheme="majorBidi"/>
          <w:b/>
          <w:bCs/>
          <w:sz w:val="28"/>
          <w:szCs w:val="26"/>
        </w:rPr>
      </w:pPr>
      <w:r>
        <w:br w:type="page"/>
      </w:r>
    </w:p>
    <w:p w14:paraId="52691FFE" w14:textId="66468A9D" w:rsidR="00F60AB4" w:rsidRDefault="00026DAA" w:rsidP="00F60AB4">
      <w:pPr>
        <w:pStyle w:val="Heading2"/>
      </w:pPr>
      <w:bookmarkStart w:id="196" w:name="_Toc443044988"/>
      <w:bookmarkStart w:id="197" w:name="_Toc447873600"/>
      <w:bookmarkStart w:id="198" w:name="_Toc448396167"/>
      <w:r>
        <w:lastRenderedPageBreak/>
        <w:t>9</w:t>
      </w:r>
      <w:r w:rsidR="00F60AB4">
        <w:t xml:space="preserve">. Scenario </w:t>
      </w:r>
      <w:r>
        <w:t>4</w:t>
      </w:r>
      <w:r w:rsidR="00F60AB4">
        <w:t xml:space="preserve">. </w:t>
      </w:r>
      <w:r w:rsidR="001F1157">
        <w:t>Calculating</w:t>
      </w:r>
      <w:r w:rsidR="00F60AB4">
        <w:t xml:space="preserve"> Delay When Demand Exceeds Capacity</w:t>
      </w:r>
      <w:bookmarkEnd w:id="196"/>
      <w:bookmarkEnd w:id="197"/>
      <w:bookmarkEnd w:id="198"/>
    </w:p>
    <w:p w14:paraId="57FEDB4F" w14:textId="43C2A31F" w:rsidR="001F1157" w:rsidRDefault="00F60AB4" w:rsidP="003C2B86">
      <w:r>
        <w:rPr>
          <w:noProof/>
        </w:rPr>
        <mc:AlternateContent>
          <mc:Choice Requires="wps">
            <w:drawing>
              <wp:anchor distT="0" distB="0" distL="114300" distR="114300" simplePos="0" relativeHeight="251831296" behindDoc="0" locked="0" layoutInCell="1" allowOverlap="1" wp14:anchorId="201C4CAE" wp14:editId="78B675DD">
                <wp:simplePos x="0" y="0"/>
                <wp:positionH relativeFrom="column">
                  <wp:posOffset>0</wp:posOffset>
                </wp:positionH>
                <wp:positionV relativeFrom="paragraph">
                  <wp:posOffset>-635</wp:posOffset>
                </wp:positionV>
                <wp:extent cx="57150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6D929714" id="Straight Connector 17"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3QWuLzAQAASgQAAA4AAAAAAAAAAAAAAAAALgIAAGRycy9lMm9Eb2Mu&#10;eG1sUEsBAi0AFAAGAAgAAAAhANpMS+zWAAAABAEAAA8AAAAAAAAAAAAAAAAATQQAAGRycy9kb3du&#10;cmV2LnhtbFBLBQYAAAAABAAEAPMAAABQBQAAAAA=&#10;" strokecolor="gray [1629]" strokeweight="1.75pt"/>
            </w:pict>
          </mc:Fallback>
        </mc:AlternateContent>
      </w:r>
    </w:p>
    <w:p w14:paraId="1CF8A971" w14:textId="50EABCDE" w:rsidR="001F1157" w:rsidRDefault="001F1157" w:rsidP="003C2B86">
      <w:r>
        <w:t>When the demand on an intersection approach exceeds its capacity, we can’t use the uniform delay equation developed in section 8 as part of Scenario 3.  When the demand exceeds capacity, a basic assumed of the D/D/1 queuing model is violated and we must use a graphical method to compute delay.</w:t>
      </w:r>
      <w:r w:rsidR="00975825">
        <w:t xml:space="preserve"> In Scenario 4, as illustrated in </w:t>
      </w:r>
      <w:r w:rsidR="00975825">
        <w:fldChar w:fldCharType="begin"/>
      </w:r>
      <w:r w:rsidR="00975825">
        <w:instrText xml:space="preserve"> REF _Ref442862188 \h </w:instrText>
      </w:r>
      <w:r w:rsidR="00975825">
        <w:fldChar w:fldCharType="separate"/>
      </w:r>
      <w:r w:rsidR="004F0723" w:rsidRPr="002C406F">
        <w:t xml:space="preserve">Figure </w:t>
      </w:r>
      <w:r w:rsidR="004F0723">
        <w:rPr>
          <w:noProof/>
        </w:rPr>
        <w:t>59</w:t>
      </w:r>
      <w:r w:rsidR="00975825">
        <w:fldChar w:fldCharType="end"/>
      </w:r>
      <w:r w:rsidR="00975825">
        <w:t>, we calculate the delay of an intersection approach using the cumulative vehicle diagram and the queue accumulation polygon.  We calculate the delay based on the areas of the polygons in the cumulative vehicle diagram and the queue accumulation polygon.  The graphical method is developed in Example Calculation 15.</w:t>
      </w:r>
    </w:p>
    <w:p w14:paraId="673051E5" w14:textId="77777777" w:rsidR="001F1157" w:rsidRDefault="001F1157" w:rsidP="003C2B86"/>
    <w:p w14:paraId="15A9B82A" w14:textId="06C92F17" w:rsidR="00AE3E27" w:rsidRDefault="00E606B9" w:rsidP="00E606B9">
      <w:pPr>
        <w:keepNext/>
        <w:jc w:val="center"/>
      </w:pPr>
      <w:r w:rsidRPr="00E606B9">
        <w:rPr>
          <w:noProof/>
        </w:rPr>
        <w:drawing>
          <wp:inline distT="0" distB="0" distL="0" distR="0" wp14:anchorId="5B0C23AE" wp14:editId="54817DEF">
            <wp:extent cx="5066030" cy="1922780"/>
            <wp:effectExtent l="0" t="0" r="1270"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6030" cy="1922780"/>
                    </a:xfrm>
                    <a:prstGeom prst="rect">
                      <a:avLst/>
                    </a:prstGeom>
                    <a:noFill/>
                    <a:ln>
                      <a:noFill/>
                    </a:ln>
                  </pic:spPr>
                </pic:pic>
              </a:graphicData>
            </a:graphic>
          </wp:inline>
        </w:drawing>
      </w:r>
    </w:p>
    <w:p w14:paraId="10670A55" w14:textId="6F204318" w:rsidR="00AE3E27" w:rsidRPr="002C406F" w:rsidRDefault="00AE3E27" w:rsidP="002C406F">
      <w:pPr>
        <w:pStyle w:val="Caption"/>
      </w:pPr>
      <w:bookmarkStart w:id="199" w:name="_Ref442862188"/>
      <w:r w:rsidRPr="002C406F">
        <w:t xml:space="preserve">Figure </w:t>
      </w:r>
      <w:fldSimple w:instr=" SEQ Figure \* ARABIC ">
        <w:r w:rsidR="004F0723">
          <w:rPr>
            <w:noProof/>
          </w:rPr>
          <w:t>59</w:t>
        </w:r>
      </w:fldSimple>
      <w:bookmarkEnd w:id="199"/>
      <w:r w:rsidR="00E606B9">
        <w:rPr>
          <w:noProof/>
        </w:rPr>
        <w:t>. Scenario 4</w:t>
      </w:r>
    </w:p>
    <w:p w14:paraId="7DA43899" w14:textId="77777777" w:rsidR="00F60AB4" w:rsidRDefault="00F60AB4" w:rsidP="00F60AB4"/>
    <w:p w14:paraId="5C7D54A1" w14:textId="77777777" w:rsidR="0080345A" w:rsidRDefault="0080345A" w:rsidP="0080345A"/>
    <w:tbl>
      <w:tblPr>
        <w:tblStyle w:val="TableGrid"/>
        <w:tblW w:w="0" w:type="auto"/>
        <w:tblLook w:val="04A0" w:firstRow="1" w:lastRow="0" w:firstColumn="1" w:lastColumn="0" w:noHBand="0" w:noVBand="1"/>
      </w:tblPr>
      <w:tblGrid>
        <w:gridCol w:w="8990"/>
      </w:tblGrid>
      <w:tr w:rsidR="00975825" w14:paraId="60F6D224" w14:textId="77777777" w:rsidTr="00975825">
        <w:tc>
          <w:tcPr>
            <w:tcW w:w="8990" w:type="dxa"/>
          </w:tcPr>
          <w:p w14:paraId="73925FD2" w14:textId="77777777" w:rsidR="00975825" w:rsidRPr="00BC7575" w:rsidRDefault="00975825" w:rsidP="00975825">
            <w:pPr>
              <w:pStyle w:val="Heading3"/>
              <w:outlineLvl w:val="2"/>
              <w:rPr>
                <w:b w:val="0"/>
                <w:szCs w:val="24"/>
              </w:rPr>
            </w:pPr>
            <w:r>
              <w:lastRenderedPageBreak/>
              <w:t>Example Calculation 15.</w:t>
            </w:r>
            <w:r w:rsidRPr="002510D1">
              <w:t xml:space="preserve"> </w:t>
            </w:r>
            <w:r>
              <w:t>Calculation o</w:t>
            </w:r>
            <w:r w:rsidRPr="002510D1">
              <w:t>f Average Delay When Volume Exceeds Capacity</w:t>
            </w:r>
          </w:p>
          <w:p w14:paraId="5172FF76" w14:textId="77777777" w:rsidR="00975825" w:rsidRPr="00BC7575" w:rsidRDefault="00975825" w:rsidP="00975825">
            <w:pPr>
              <w:rPr>
                <w:szCs w:val="24"/>
              </w:rPr>
            </w:pPr>
            <w:r w:rsidRPr="00BC7575">
              <w:rPr>
                <w:szCs w:val="24"/>
              </w:rPr>
              <w:t>An intersection approach has a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BC7575">
              <w:rPr>
                <w:szCs w:val="24"/>
              </w:rPr>
              <w:t xml:space="preserve"> of 100 sec and an effective green time</w:t>
            </w:r>
            <w:r>
              <w:rPr>
                <w:szCs w:val="24"/>
              </w:rPr>
              <w:fldChar w:fldCharType="begin"/>
            </w:r>
            <w:r>
              <w:rPr>
                <w:szCs w:val="24"/>
              </w:rPr>
              <w:instrText xml:space="preserve"> XE "</w:instrText>
            </w:r>
            <w:r w:rsidRPr="00976086">
              <w:rPr>
                <w:sz w:val="20"/>
                <w:szCs w:val="20"/>
              </w:rPr>
              <w:instrText>Effective green time</w:instrText>
            </w:r>
            <w:r>
              <w:rPr>
                <w:sz w:val="20"/>
                <w:szCs w:val="20"/>
              </w:rPr>
              <w:instrText>"</w:instrText>
            </w:r>
            <w:r>
              <w:rPr>
                <w:szCs w:val="24"/>
              </w:rPr>
              <w:instrText xml:space="preserve"> </w:instrText>
            </w:r>
            <w:r>
              <w:rPr>
                <w:szCs w:val="24"/>
              </w:rPr>
              <w:fldChar w:fldCharType="end"/>
            </w:r>
            <w:r w:rsidRPr="00BC7575">
              <w:rPr>
                <w:szCs w:val="24"/>
              </w:rPr>
              <w:t xml:space="preserve"> of 40 sec.  The arrival rate varies over three cycles.  The arrival rate is 900 veh/hr during the first cycle, 720 veh/hr during the second cycle, and 540 veh/hr during the third cycle.  Calculate the average delay for the approach over the three cycles.</w:t>
            </w:r>
            <w:r>
              <w:rPr>
                <w:szCs w:val="24"/>
              </w:rPr>
              <w:t xml:space="preserve"> The saturation flow rate</w:t>
            </w:r>
            <w:r>
              <w:rPr>
                <w:szCs w:val="24"/>
              </w:rPr>
              <w:fldChar w:fldCharType="begin"/>
            </w:r>
            <w:r>
              <w:rPr>
                <w:szCs w:val="24"/>
              </w:rPr>
              <w:instrText xml:space="preserve"> XE "</w:instrText>
            </w:r>
            <w:r w:rsidRPr="00976086">
              <w:rPr>
                <w:sz w:val="20"/>
                <w:szCs w:val="20"/>
              </w:rPr>
              <w:instrText>Saturation flow rate</w:instrText>
            </w:r>
            <w:r>
              <w:rPr>
                <w:sz w:val="20"/>
                <w:szCs w:val="20"/>
              </w:rPr>
              <w:instrText>"</w:instrText>
            </w:r>
            <w:r>
              <w:rPr>
                <w:szCs w:val="24"/>
              </w:rPr>
              <w:instrText xml:space="preserve"> </w:instrText>
            </w:r>
            <w:r>
              <w:rPr>
                <w:szCs w:val="24"/>
              </w:rPr>
              <w:fldChar w:fldCharType="end"/>
            </w:r>
            <w:r>
              <w:rPr>
                <w:szCs w:val="24"/>
              </w:rPr>
              <w:t xml:space="preserve"> is 1900 veh/hr.</w:t>
            </w:r>
          </w:p>
          <w:p w14:paraId="43BF3B97" w14:textId="77777777" w:rsidR="00975825" w:rsidRPr="00BC7575" w:rsidRDefault="00975825" w:rsidP="00975825">
            <w:pPr>
              <w:rPr>
                <w:szCs w:val="24"/>
              </w:rPr>
            </w:pPr>
          </w:p>
          <w:p w14:paraId="1A5DF503" w14:textId="77777777" w:rsidR="00975825" w:rsidRPr="00B11B99" w:rsidRDefault="00975825" w:rsidP="00975825">
            <w:r>
              <w:t xml:space="preserve">Step 1. </w:t>
            </w:r>
            <w:r w:rsidRPr="00B11B99">
              <w:t>Convert the flow rates from veh</w:t>
            </w:r>
            <w:r>
              <w:t>/</w:t>
            </w:r>
            <w:r w:rsidRPr="00B11B99">
              <w:t>hr to veh</w:t>
            </w:r>
            <w:r>
              <w:t>/</w:t>
            </w:r>
            <w:r w:rsidRPr="00B11B99">
              <w:t>sec.</w:t>
            </w:r>
            <w:r>
              <w:t xml:space="preserve">  The resulting rates for each cycle are shown in </w:t>
            </w:r>
            <w:r>
              <w:fldChar w:fldCharType="begin"/>
            </w:r>
            <w:r>
              <w:instrText xml:space="preserve"> REF _Ref352164193 \h </w:instrText>
            </w:r>
            <w:r>
              <w:fldChar w:fldCharType="separate"/>
            </w:r>
            <w:r w:rsidR="004F0723" w:rsidRPr="00BC7575">
              <w:rPr>
                <w:szCs w:val="24"/>
              </w:rPr>
              <w:t xml:space="preserve">Table </w:t>
            </w:r>
            <w:r w:rsidR="004F0723">
              <w:rPr>
                <w:noProof/>
                <w:szCs w:val="24"/>
              </w:rPr>
              <w:t>7</w:t>
            </w:r>
            <w:r>
              <w:fldChar w:fldCharType="end"/>
            </w:r>
            <w:r>
              <w:t>.</w:t>
            </w:r>
          </w:p>
          <w:p w14:paraId="218D2FCF" w14:textId="77777777" w:rsidR="00975825" w:rsidRPr="00BC7575" w:rsidRDefault="00975825" w:rsidP="00975825">
            <w:pPr>
              <w:rPr>
                <w:szCs w:val="24"/>
              </w:rPr>
            </w:pPr>
          </w:p>
          <w:p w14:paraId="406FE91F" w14:textId="77777777" w:rsidR="00975825" w:rsidRPr="00BC7575" w:rsidRDefault="00975825" w:rsidP="00975825">
            <w:pPr>
              <w:pStyle w:val="Caption"/>
              <w:keepNext/>
              <w:rPr>
                <w:szCs w:val="24"/>
              </w:rPr>
            </w:pPr>
            <w:bookmarkStart w:id="200" w:name="_Ref352164193"/>
            <w:bookmarkStart w:id="201" w:name="_Toc390078671"/>
            <w:r w:rsidRPr="00BC7575">
              <w:rPr>
                <w:szCs w:val="24"/>
              </w:rPr>
              <w:t xml:space="preserve">Table </w:t>
            </w:r>
            <w:r w:rsidRPr="00BC7575">
              <w:rPr>
                <w:szCs w:val="24"/>
              </w:rPr>
              <w:fldChar w:fldCharType="begin"/>
            </w:r>
            <w:r w:rsidRPr="00BC7575">
              <w:rPr>
                <w:szCs w:val="24"/>
              </w:rPr>
              <w:instrText xml:space="preserve"> SEQ Table \* ARABIC </w:instrText>
            </w:r>
            <w:r w:rsidRPr="00BC7575">
              <w:rPr>
                <w:szCs w:val="24"/>
              </w:rPr>
              <w:fldChar w:fldCharType="separate"/>
            </w:r>
            <w:r w:rsidR="004F0723">
              <w:rPr>
                <w:noProof/>
                <w:szCs w:val="24"/>
              </w:rPr>
              <w:t>7</w:t>
            </w:r>
            <w:r w:rsidRPr="00BC7575">
              <w:rPr>
                <w:szCs w:val="24"/>
              </w:rPr>
              <w:fldChar w:fldCharType="end"/>
            </w:r>
            <w:bookmarkEnd w:id="200"/>
            <w:r w:rsidRPr="00BC7575">
              <w:rPr>
                <w:szCs w:val="24"/>
              </w:rPr>
              <w:t>. Vehicle arrival rates during each cycle</w:t>
            </w:r>
            <w:bookmarkEnd w:id="201"/>
          </w:p>
          <w:tbl>
            <w:tblPr>
              <w:tblStyle w:val="TableGrid"/>
              <w:tblW w:w="0" w:type="auto"/>
              <w:jc w:val="center"/>
              <w:tblLook w:val="04A0" w:firstRow="1" w:lastRow="0" w:firstColumn="1" w:lastColumn="0" w:noHBand="0" w:noVBand="1"/>
            </w:tblPr>
            <w:tblGrid>
              <w:gridCol w:w="1525"/>
              <w:gridCol w:w="2427"/>
              <w:gridCol w:w="2613"/>
            </w:tblGrid>
            <w:tr w:rsidR="00975825" w:rsidRPr="00BC7575" w14:paraId="6796D1F3" w14:textId="77777777" w:rsidTr="00F04CE4">
              <w:trPr>
                <w:jc w:val="center"/>
              </w:trPr>
              <w:tc>
                <w:tcPr>
                  <w:tcW w:w="1525" w:type="dxa"/>
                  <w:shd w:val="clear" w:color="auto" w:fill="F2F2F2" w:themeFill="background1" w:themeFillShade="F2"/>
                </w:tcPr>
                <w:p w14:paraId="204F2AB2" w14:textId="77777777" w:rsidR="00975825" w:rsidRPr="00D15114" w:rsidRDefault="00975825" w:rsidP="00975825">
                  <w:pPr>
                    <w:pStyle w:val="Tabletext"/>
                    <w:rPr>
                      <w:b/>
                    </w:rPr>
                  </w:pPr>
                  <w:r w:rsidRPr="00D15114">
                    <w:rPr>
                      <w:b/>
                    </w:rPr>
                    <w:t>Cycle</w:t>
                  </w:r>
                </w:p>
              </w:tc>
              <w:tc>
                <w:tcPr>
                  <w:tcW w:w="2427" w:type="dxa"/>
                  <w:shd w:val="clear" w:color="auto" w:fill="F2F2F2" w:themeFill="background1" w:themeFillShade="F2"/>
                </w:tcPr>
                <w:p w14:paraId="1825BFBD" w14:textId="77777777" w:rsidR="00975825" w:rsidRPr="00D15114" w:rsidRDefault="00975825" w:rsidP="00975825">
                  <w:pPr>
                    <w:pStyle w:val="Tabletext"/>
                    <w:rPr>
                      <w:b/>
                    </w:rPr>
                  </w:pPr>
                  <w:r w:rsidRPr="00D15114">
                    <w:rPr>
                      <w:b/>
                    </w:rPr>
                    <w:t>Flow rate (veh/hr)</w:t>
                  </w:r>
                </w:p>
              </w:tc>
              <w:tc>
                <w:tcPr>
                  <w:tcW w:w="2613" w:type="dxa"/>
                  <w:shd w:val="clear" w:color="auto" w:fill="F2F2F2" w:themeFill="background1" w:themeFillShade="F2"/>
                </w:tcPr>
                <w:p w14:paraId="7B397DAA" w14:textId="77777777" w:rsidR="00975825" w:rsidRPr="00D15114" w:rsidRDefault="00975825" w:rsidP="00975825">
                  <w:pPr>
                    <w:pStyle w:val="Tabletext"/>
                    <w:rPr>
                      <w:b/>
                    </w:rPr>
                  </w:pPr>
                  <w:r w:rsidRPr="00D15114">
                    <w:rPr>
                      <w:b/>
                    </w:rPr>
                    <w:t>Flow rate (veh/sec)</w:t>
                  </w:r>
                </w:p>
              </w:tc>
            </w:tr>
            <w:tr w:rsidR="00975825" w:rsidRPr="00BC7575" w14:paraId="70F59AD8" w14:textId="77777777" w:rsidTr="00F04CE4">
              <w:trPr>
                <w:jc w:val="center"/>
              </w:trPr>
              <w:tc>
                <w:tcPr>
                  <w:tcW w:w="1525" w:type="dxa"/>
                </w:tcPr>
                <w:p w14:paraId="20014666" w14:textId="77777777" w:rsidR="00975825" w:rsidRPr="004B48F1" w:rsidRDefault="00975825" w:rsidP="00975825">
                  <w:pPr>
                    <w:pStyle w:val="Tabletext"/>
                  </w:pPr>
                  <w:r w:rsidRPr="004B48F1">
                    <w:t>1</w:t>
                  </w:r>
                </w:p>
              </w:tc>
              <w:tc>
                <w:tcPr>
                  <w:tcW w:w="2427" w:type="dxa"/>
                </w:tcPr>
                <w:p w14:paraId="6BF678D7" w14:textId="77777777" w:rsidR="00975825" w:rsidRPr="004B48F1" w:rsidRDefault="00975825" w:rsidP="00975825">
                  <w:pPr>
                    <w:pStyle w:val="Tabletext"/>
                  </w:pPr>
                  <w:r w:rsidRPr="004B48F1">
                    <w:t>900</w:t>
                  </w:r>
                </w:p>
              </w:tc>
              <w:tc>
                <w:tcPr>
                  <w:tcW w:w="2613" w:type="dxa"/>
                </w:tcPr>
                <w:p w14:paraId="6986BC60" w14:textId="77777777" w:rsidR="00975825" w:rsidRPr="004B48F1" w:rsidRDefault="00975825" w:rsidP="00975825">
                  <w:pPr>
                    <w:pStyle w:val="Tabletext"/>
                  </w:pPr>
                  <w:r w:rsidRPr="004B48F1">
                    <w:t>.25</w:t>
                  </w:r>
                </w:p>
              </w:tc>
            </w:tr>
            <w:tr w:rsidR="00975825" w:rsidRPr="00BC7575" w14:paraId="01362467" w14:textId="77777777" w:rsidTr="00F04CE4">
              <w:trPr>
                <w:jc w:val="center"/>
              </w:trPr>
              <w:tc>
                <w:tcPr>
                  <w:tcW w:w="1525" w:type="dxa"/>
                </w:tcPr>
                <w:p w14:paraId="194246DC" w14:textId="77777777" w:rsidR="00975825" w:rsidRPr="004B48F1" w:rsidRDefault="00975825" w:rsidP="00975825">
                  <w:pPr>
                    <w:pStyle w:val="Tabletext"/>
                  </w:pPr>
                  <w:r w:rsidRPr="004B48F1">
                    <w:t>2</w:t>
                  </w:r>
                </w:p>
              </w:tc>
              <w:tc>
                <w:tcPr>
                  <w:tcW w:w="2427" w:type="dxa"/>
                </w:tcPr>
                <w:p w14:paraId="1EA5191A" w14:textId="77777777" w:rsidR="00975825" w:rsidRPr="004B48F1" w:rsidRDefault="00975825" w:rsidP="00975825">
                  <w:pPr>
                    <w:pStyle w:val="Tabletext"/>
                  </w:pPr>
                  <w:r w:rsidRPr="004B48F1">
                    <w:t>720</w:t>
                  </w:r>
                </w:p>
              </w:tc>
              <w:tc>
                <w:tcPr>
                  <w:tcW w:w="2613" w:type="dxa"/>
                </w:tcPr>
                <w:p w14:paraId="3EC0B03F" w14:textId="77777777" w:rsidR="00975825" w:rsidRPr="004B48F1" w:rsidRDefault="00975825" w:rsidP="00975825">
                  <w:pPr>
                    <w:pStyle w:val="Tabletext"/>
                  </w:pPr>
                  <w:r w:rsidRPr="004B48F1">
                    <w:t>.20</w:t>
                  </w:r>
                </w:p>
              </w:tc>
            </w:tr>
            <w:tr w:rsidR="00975825" w:rsidRPr="00BC7575" w14:paraId="5DF99EB3" w14:textId="77777777" w:rsidTr="00F04CE4">
              <w:trPr>
                <w:jc w:val="center"/>
              </w:trPr>
              <w:tc>
                <w:tcPr>
                  <w:tcW w:w="1525" w:type="dxa"/>
                </w:tcPr>
                <w:p w14:paraId="151F29C9" w14:textId="77777777" w:rsidR="00975825" w:rsidRPr="004B48F1" w:rsidRDefault="00975825" w:rsidP="00975825">
                  <w:pPr>
                    <w:pStyle w:val="Tabletext"/>
                  </w:pPr>
                  <w:r w:rsidRPr="004B48F1">
                    <w:t>3</w:t>
                  </w:r>
                </w:p>
              </w:tc>
              <w:tc>
                <w:tcPr>
                  <w:tcW w:w="2427" w:type="dxa"/>
                </w:tcPr>
                <w:p w14:paraId="6792B77F" w14:textId="77777777" w:rsidR="00975825" w:rsidRPr="004B48F1" w:rsidRDefault="00975825" w:rsidP="00975825">
                  <w:pPr>
                    <w:pStyle w:val="Tabletext"/>
                  </w:pPr>
                  <w:r w:rsidRPr="004B48F1">
                    <w:t>540</w:t>
                  </w:r>
                </w:p>
              </w:tc>
              <w:tc>
                <w:tcPr>
                  <w:tcW w:w="2613" w:type="dxa"/>
                </w:tcPr>
                <w:p w14:paraId="02966050" w14:textId="77777777" w:rsidR="00975825" w:rsidRPr="004B48F1" w:rsidRDefault="00975825" w:rsidP="00975825">
                  <w:pPr>
                    <w:pStyle w:val="Tabletext"/>
                  </w:pPr>
                  <w:r w:rsidRPr="004B48F1">
                    <w:t>.15</w:t>
                  </w:r>
                </w:p>
              </w:tc>
            </w:tr>
          </w:tbl>
          <w:p w14:paraId="4C4A175D" w14:textId="77777777" w:rsidR="00975825" w:rsidRDefault="00975825" w:rsidP="00975825">
            <w:pPr>
              <w:rPr>
                <w:szCs w:val="24"/>
              </w:rPr>
            </w:pPr>
          </w:p>
          <w:p w14:paraId="516F2F90" w14:textId="77777777" w:rsidR="00975825" w:rsidRDefault="00975825" w:rsidP="00975825">
            <w:pPr>
              <w:rPr>
                <w:szCs w:val="24"/>
              </w:rPr>
            </w:pPr>
            <w:r>
              <w:rPr>
                <w:szCs w:val="24"/>
              </w:rPr>
              <w:t xml:space="preserve">The flow profile diagram is shown in </w:t>
            </w:r>
            <w:r>
              <w:rPr>
                <w:szCs w:val="24"/>
              </w:rPr>
              <w:fldChar w:fldCharType="begin"/>
            </w:r>
            <w:r>
              <w:rPr>
                <w:szCs w:val="24"/>
              </w:rPr>
              <w:instrText xml:space="preserve"> REF _Ref442864623 \h </w:instrText>
            </w:r>
            <w:r>
              <w:rPr>
                <w:szCs w:val="24"/>
              </w:rPr>
            </w:r>
            <w:r>
              <w:rPr>
                <w:szCs w:val="24"/>
              </w:rPr>
              <w:fldChar w:fldCharType="separate"/>
            </w:r>
            <w:r w:rsidR="004F0723">
              <w:t xml:space="preserve">Figure </w:t>
            </w:r>
            <w:r w:rsidR="004F0723">
              <w:rPr>
                <w:noProof/>
              </w:rPr>
              <w:t>60</w:t>
            </w:r>
            <w:r>
              <w:rPr>
                <w:szCs w:val="24"/>
              </w:rPr>
              <w:fldChar w:fldCharType="end"/>
            </w:r>
            <w:r>
              <w:rPr>
                <w:szCs w:val="24"/>
              </w:rPr>
              <w:t>.</w:t>
            </w:r>
          </w:p>
          <w:p w14:paraId="31808CEB" w14:textId="77777777" w:rsidR="00975825" w:rsidRDefault="00975825" w:rsidP="00975825">
            <w:pPr>
              <w:rPr>
                <w:szCs w:val="24"/>
              </w:rPr>
            </w:pPr>
          </w:p>
          <w:p w14:paraId="2BAAD28A" w14:textId="77777777" w:rsidR="00975825" w:rsidRDefault="00975825" w:rsidP="00975825">
            <w:pPr>
              <w:keepNext/>
              <w:jc w:val="center"/>
            </w:pPr>
            <w:r w:rsidRPr="00450A18">
              <w:rPr>
                <w:noProof/>
              </w:rPr>
              <w:drawing>
                <wp:inline distT="0" distB="0" distL="0" distR="0" wp14:anchorId="70F46EF6" wp14:editId="6C51D298">
                  <wp:extent cx="4572000" cy="331012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3310128"/>
                          </a:xfrm>
                          <a:prstGeom prst="rect">
                            <a:avLst/>
                          </a:prstGeom>
                          <a:noFill/>
                          <a:ln>
                            <a:noFill/>
                          </a:ln>
                        </pic:spPr>
                      </pic:pic>
                    </a:graphicData>
                  </a:graphic>
                </wp:inline>
              </w:drawing>
            </w:r>
          </w:p>
          <w:p w14:paraId="535BB054" w14:textId="77777777" w:rsidR="00975825" w:rsidRDefault="00975825" w:rsidP="00975825">
            <w:pPr>
              <w:pStyle w:val="Caption"/>
              <w:rPr>
                <w:szCs w:val="24"/>
              </w:rPr>
            </w:pPr>
            <w:bookmarkStart w:id="202" w:name="_Ref442864623"/>
            <w:r>
              <w:t xml:space="preserve">Figure </w:t>
            </w:r>
            <w:fldSimple w:instr=" SEQ Figure \* ARABIC ">
              <w:r w:rsidR="004F0723">
                <w:rPr>
                  <w:noProof/>
                </w:rPr>
                <w:t>60</w:t>
              </w:r>
            </w:fldSimple>
            <w:bookmarkEnd w:id="202"/>
            <w:r>
              <w:t>. Flow profile diagram for Example Calculation 15</w:t>
            </w:r>
          </w:p>
          <w:p w14:paraId="7F886931" w14:textId="77777777" w:rsidR="00975825" w:rsidRPr="00BC7575" w:rsidRDefault="00975825" w:rsidP="00975825">
            <w:pPr>
              <w:rPr>
                <w:szCs w:val="24"/>
              </w:rPr>
            </w:pPr>
          </w:p>
          <w:p w14:paraId="2F388579" w14:textId="77777777" w:rsidR="00975825" w:rsidRPr="00BC7575" w:rsidRDefault="00975825" w:rsidP="00975825">
            <w:r>
              <w:t xml:space="preserve">Step 2. </w:t>
            </w:r>
            <w:r w:rsidRPr="00BC7575">
              <w:t xml:space="preserve">Using </w:t>
            </w:r>
            <w:r w:rsidRPr="00BC7575">
              <w:fldChar w:fldCharType="begin"/>
            </w:r>
            <w:r w:rsidRPr="00BC7575">
              <w:instrText xml:space="preserve"> REF _Ref352075243 \h  \* MERGEFORMAT </w:instrText>
            </w:r>
            <w:r w:rsidRPr="00BC7575">
              <w:fldChar w:fldCharType="separate"/>
            </w:r>
            <w:r w:rsidR="004F0723">
              <w:t xml:space="preserve">Equation </w:t>
            </w:r>
            <w:r w:rsidR="004F0723">
              <w:rPr>
                <w:noProof/>
              </w:rPr>
              <w:t>5</w:t>
            </w:r>
            <w:r w:rsidRPr="00BC7575">
              <w:fldChar w:fldCharType="end"/>
            </w:r>
            <w:r w:rsidRPr="00BC7575">
              <w:t>, calculate the approach capacity</w:t>
            </w:r>
            <w:r>
              <w:fldChar w:fldCharType="begin"/>
            </w:r>
            <w:r>
              <w:instrText xml:space="preserve"> XE "</w:instrText>
            </w:r>
            <w:r>
              <w:rPr>
                <w:sz w:val="20"/>
                <w:szCs w:val="20"/>
              </w:rPr>
              <w:instrText>Capacity"</w:instrText>
            </w:r>
            <w:r>
              <w:instrText xml:space="preserve"> </w:instrText>
            </w:r>
            <w:r>
              <w:fldChar w:fldCharType="end"/>
            </w:r>
            <w:r w:rsidRPr="00BC7575">
              <w:t xml:space="preserve"> and compare it to the arrival flow rate for each cycle.</w:t>
            </w:r>
          </w:p>
          <w:p w14:paraId="2665326C" w14:textId="77777777" w:rsidR="00975825" w:rsidRPr="00BC7575" w:rsidRDefault="00975825" w:rsidP="00975825">
            <w:pPr>
              <w:rPr>
                <w:szCs w:val="24"/>
              </w:rPr>
            </w:pPr>
          </w:p>
          <w:p w14:paraId="134C2D4F" w14:textId="77777777" w:rsidR="00975825" w:rsidRPr="00BC7575" w:rsidRDefault="00975825" w:rsidP="00975825">
            <w:pPr>
              <w:rPr>
                <w:rFonts w:eastAsiaTheme="minorEastAsia"/>
                <w:szCs w:val="24"/>
              </w:rPr>
            </w:pPr>
            <m:oMathPara>
              <m:oMath>
                <m:r>
                  <w:rPr>
                    <w:rFonts w:ascii="Cambria Math" w:hAnsi="Cambria Math"/>
                    <w:szCs w:val="24"/>
                  </w:rPr>
                  <m:t>c=s×</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g</m:t>
                        </m:r>
                      </m:num>
                      <m:den>
                        <m:r>
                          <w:rPr>
                            <w:rFonts w:ascii="Cambria Math" w:hAnsi="Cambria Math"/>
                            <w:szCs w:val="24"/>
                          </w:rPr>
                          <m:t>C</m:t>
                        </m:r>
                      </m:den>
                    </m:f>
                  </m:e>
                </m:d>
                <m:r>
                  <w:rPr>
                    <w:rFonts w:ascii="Cambria Math" w:hAnsi="Cambria Math"/>
                    <w:szCs w:val="24"/>
                  </w:rPr>
                  <m:t>=1900 veh/hr ×</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40 sec</m:t>
                        </m:r>
                      </m:num>
                      <m:den>
                        <m:r>
                          <w:rPr>
                            <w:rFonts w:ascii="Cambria Math" w:hAnsi="Cambria Math"/>
                            <w:szCs w:val="24"/>
                          </w:rPr>
                          <m:t>100 sec</m:t>
                        </m:r>
                      </m:den>
                    </m:f>
                  </m:e>
                </m:d>
                <m:r>
                  <w:rPr>
                    <w:rFonts w:ascii="Cambria Math" w:hAnsi="Cambria Math"/>
                    <w:szCs w:val="24"/>
                  </w:rPr>
                  <m:t>=760 veh/hr</m:t>
                </m:r>
              </m:oMath>
            </m:oMathPara>
          </w:p>
          <w:p w14:paraId="6C72DB88" w14:textId="77777777" w:rsidR="00975825" w:rsidRPr="00BC7575" w:rsidRDefault="00975825" w:rsidP="00975825">
            <w:pPr>
              <w:rPr>
                <w:rFonts w:eastAsiaTheme="minorEastAsia"/>
                <w:szCs w:val="24"/>
              </w:rPr>
            </w:pPr>
          </w:p>
          <w:p w14:paraId="0D5CD437" w14:textId="77777777" w:rsidR="00975825" w:rsidRPr="00BC7575" w:rsidRDefault="00975825" w:rsidP="00975825">
            <w:pPr>
              <w:rPr>
                <w:rFonts w:eastAsiaTheme="minorEastAsia"/>
                <w:szCs w:val="24"/>
              </w:rPr>
            </w:pPr>
            <w:r w:rsidRPr="00BC7575">
              <w:rPr>
                <w:rFonts w:eastAsiaTheme="minorEastAsia"/>
                <w:szCs w:val="24"/>
              </w:rPr>
              <w:t xml:space="preserve">The </w:t>
            </w:r>
            <w:r>
              <w:rPr>
                <w:rFonts w:eastAsiaTheme="minorEastAsia"/>
                <w:szCs w:val="24"/>
              </w:rPr>
              <w:t>arrival</w:t>
            </w:r>
            <w:r w:rsidRPr="00BC7575">
              <w:rPr>
                <w:rFonts w:eastAsiaTheme="minorEastAsia"/>
                <w:szCs w:val="24"/>
              </w:rPr>
              <w:t xml:space="preserve"> flow rate is less than the capacity</w:t>
            </w:r>
            <w:r>
              <w:rPr>
                <w:rFonts w:eastAsiaTheme="minorEastAsia"/>
                <w:szCs w:val="24"/>
              </w:rPr>
              <w:fldChar w:fldCharType="begin"/>
            </w:r>
            <w:r>
              <w:rPr>
                <w:rFonts w:eastAsiaTheme="minorEastAsia"/>
                <w:szCs w:val="24"/>
              </w:rPr>
              <w:instrText xml:space="preserve"> XE "</w:instrText>
            </w:r>
            <w:r>
              <w:rPr>
                <w:sz w:val="20"/>
                <w:szCs w:val="20"/>
              </w:rPr>
              <w:instrText>Capacity"</w:instrText>
            </w:r>
            <w:r>
              <w:rPr>
                <w:rFonts w:eastAsiaTheme="minorEastAsia"/>
                <w:szCs w:val="24"/>
              </w:rPr>
              <w:instrText xml:space="preserve"> </w:instrText>
            </w:r>
            <w:r>
              <w:rPr>
                <w:rFonts w:eastAsiaTheme="minorEastAsia"/>
                <w:szCs w:val="24"/>
              </w:rPr>
              <w:fldChar w:fldCharType="end"/>
            </w:r>
            <w:r w:rsidRPr="00BC7575">
              <w:rPr>
                <w:rFonts w:eastAsiaTheme="minorEastAsia"/>
                <w:szCs w:val="24"/>
              </w:rPr>
              <w:t xml:space="preserve"> for the second and third cycle.  But in the first cycle, the </w:t>
            </w:r>
            <w:r>
              <w:rPr>
                <w:rFonts w:eastAsiaTheme="minorEastAsia"/>
                <w:szCs w:val="24"/>
              </w:rPr>
              <w:t>volume</w:t>
            </w:r>
            <w:r w:rsidRPr="00BC7575">
              <w:rPr>
                <w:rFonts w:eastAsiaTheme="minorEastAsia"/>
                <w:szCs w:val="24"/>
              </w:rPr>
              <w:t xml:space="preserve"> of 900 veh/hr exceeds the capacity of 760 veh/hr.  Because </w:t>
            </w:r>
            <w:r>
              <w:rPr>
                <w:rFonts w:eastAsiaTheme="minorEastAsia"/>
                <w:szCs w:val="24"/>
              </w:rPr>
              <w:t>volume</w:t>
            </w:r>
            <w:r w:rsidRPr="00BC7575">
              <w:rPr>
                <w:rFonts w:eastAsiaTheme="minorEastAsia"/>
                <w:szCs w:val="24"/>
              </w:rPr>
              <w:t xml:space="preserve"> exceeds capacity, </w:t>
            </w:r>
            <w:r w:rsidRPr="00BC7575">
              <w:rPr>
                <w:rFonts w:eastAsiaTheme="minorEastAsia"/>
                <w:szCs w:val="24"/>
              </w:rPr>
              <w:fldChar w:fldCharType="begin"/>
            </w:r>
            <w:r w:rsidRPr="00BC7575">
              <w:rPr>
                <w:rFonts w:eastAsiaTheme="minorEastAsia"/>
                <w:szCs w:val="24"/>
              </w:rPr>
              <w:instrText xml:space="preserve"> REF _Ref351991843 \h  \* MERGEFORMAT </w:instrText>
            </w:r>
            <w:r w:rsidRPr="00BC7575">
              <w:rPr>
                <w:rFonts w:eastAsiaTheme="minorEastAsia"/>
                <w:szCs w:val="24"/>
              </w:rPr>
            </w:r>
            <w:r w:rsidRPr="00BC7575">
              <w:rPr>
                <w:rFonts w:eastAsiaTheme="minorEastAsia"/>
                <w:szCs w:val="24"/>
              </w:rPr>
              <w:fldChar w:fldCharType="separate"/>
            </w:r>
            <w:r w:rsidR="004F0723" w:rsidRPr="004F0723">
              <w:rPr>
                <w:szCs w:val="24"/>
              </w:rPr>
              <w:t xml:space="preserve">Equation </w:t>
            </w:r>
            <w:r w:rsidR="004F0723" w:rsidRPr="004F0723">
              <w:rPr>
                <w:noProof/>
                <w:szCs w:val="24"/>
              </w:rPr>
              <w:t>25</w:t>
            </w:r>
            <w:r w:rsidRPr="00BC7575">
              <w:rPr>
                <w:rFonts w:eastAsiaTheme="minorEastAsia"/>
                <w:szCs w:val="24"/>
              </w:rPr>
              <w:fldChar w:fldCharType="end"/>
            </w:r>
            <w:r w:rsidRPr="00BC7575">
              <w:rPr>
                <w:rFonts w:eastAsiaTheme="minorEastAsia"/>
                <w:szCs w:val="24"/>
              </w:rPr>
              <w:t xml:space="preserve"> cannot be applied to </w:t>
            </w:r>
            <w:r>
              <w:rPr>
                <w:rFonts w:eastAsiaTheme="minorEastAsia"/>
                <w:szCs w:val="24"/>
              </w:rPr>
              <w:t>determine the delay</w:t>
            </w:r>
            <w:r w:rsidRPr="00BC7575">
              <w:rPr>
                <w:rFonts w:eastAsiaTheme="minorEastAsia"/>
                <w:szCs w:val="24"/>
              </w:rPr>
              <w:t xml:space="preserve">.  We must </w:t>
            </w:r>
            <w:r>
              <w:rPr>
                <w:rFonts w:eastAsiaTheme="minorEastAsia"/>
                <w:szCs w:val="24"/>
              </w:rPr>
              <w:t xml:space="preserve">instead </w:t>
            </w:r>
            <w:r w:rsidRPr="00BC7575">
              <w:rPr>
                <w:rFonts w:eastAsiaTheme="minorEastAsia"/>
                <w:szCs w:val="24"/>
              </w:rPr>
              <w:t>use the graphical approach of the cumulative vehicle diagram</w:t>
            </w:r>
            <w:r>
              <w:rPr>
                <w:rFonts w:eastAsiaTheme="minorEastAsia"/>
                <w:szCs w:val="24"/>
              </w:rPr>
              <w:fldChar w:fldCharType="begin"/>
            </w:r>
            <w:r>
              <w:rPr>
                <w:rFonts w:eastAsiaTheme="minorEastAsia"/>
                <w:szCs w:val="24"/>
              </w:rPr>
              <w:instrText xml:space="preserve"> XE "</w:instrText>
            </w:r>
            <w:r w:rsidRPr="00976086">
              <w:rPr>
                <w:sz w:val="20"/>
                <w:szCs w:val="20"/>
              </w:rPr>
              <w:instrText>Cumulative vehicle diagram</w:instrText>
            </w:r>
            <w:r>
              <w:rPr>
                <w:sz w:val="20"/>
                <w:szCs w:val="20"/>
              </w:rPr>
              <w:instrText>"</w:instrText>
            </w:r>
            <w:r>
              <w:rPr>
                <w:rFonts w:eastAsiaTheme="minorEastAsia"/>
                <w:szCs w:val="24"/>
              </w:rPr>
              <w:instrText xml:space="preserve"> </w:instrText>
            </w:r>
            <w:r>
              <w:rPr>
                <w:rFonts w:eastAsiaTheme="minorEastAsia"/>
                <w:szCs w:val="24"/>
              </w:rPr>
              <w:fldChar w:fldCharType="end"/>
            </w:r>
            <w:r w:rsidRPr="00BC7575">
              <w:rPr>
                <w:rFonts w:eastAsiaTheme="minorEastAsia"/>
                <w:szCs w:val="24"/>
              </w:rPr>
              <w:t xml:space="preserve"> or queue</w:t>
            </w:r>
            <w:r>
              <w:rPr>
                <w:rFonts w:eastAsiaTheme="minorEastAsia"/>
                <w:szCs w:val="24"/>
              </w:rPr>
              <w:fldChar w:fldCharType="begin"/>
            </w:r>
            <w:r>
              <w:rPr>
                <w:rFonts w:eastAsiaTheme="minorEastAsia"/>
                <w:szCs w:val="24"/>
              </w:rPr>
              <w:instrText xml:space="preserve"> XE "</w:instrText>
            </w:r>
            <w:r>
              <w:rPr>
                <w:sz w:val="20"/>
                <w:szCs w:val="20"/>
              </w:rPr>
              <w:instrText>Queue"</w:instrText>
            </w:r>
            <w:r>
              <w:rPr>
                <w:rFonts w:eastAsiaTheme="minorEastAsia"/>
                <w:szCs w:val="24"/>
              </w:rPr>
              <w:instrText xml:space="preserve"> </w:instrText>
            </w:r>
            <w:r>
              <w:rPr>
                <w:rFonts w:eastAsiaTheme="minorEastAsia"/>
                <w:szCs w:val="24"/>
              </w:rPr>
              <w:fldChar w:fldCharType="end"/>
            </w:r>
            <w:r w:rsidRPr="00BC7575">
              <w:rPr>
                <w:rFonts w:eastAsiaTheme="minorEastAsia"/>
                <w:szCs w:val="24"/>
              </w:rPr>
              <w:t xml:space="preserve"> accumulation diagram.</w:t>
            </w:r>
          </w:p>
          <w:p w14:paraId="3D45F35C" w14:textId="77777777" w:rsidR="00975825" w:rsidRDefault="00975825" w:rsidP="00975825">
            <w:pPr>
              <w:rPr>
                <w:rFonts w:eastAsiaTheme="minorEastAsia"/>
                <w:szCs w:val="24"/>
              </w:rPr>
            </w:pPr>
          </w:p>
          <w:p w14:paraId="3F95DECC" w14:textId="77777777" w:rsidR="00975825" w:rsidRDefault="00975825" w:rsidP="00975825">
            <w:r>
              <w:t xml:space="preserve">Step 3. </w:t>
            </w:r>
            <w:r w:rsidRPr="00C86FBF">
              <w:t>Calculate the queue</w:t>
            </w:r>
            <w:r>
              <w:fldChar w:fldCharType="begin"/>
            </w:r>
            <w:r>
              <w:instrText xml:space="preserve"> XE "</w:instrText>
            </w:r>
            <w:r>
              <w:rPr>
                <w:sz w:val="20"/>
                <w:szCs w:val="20"/>
              </w:rPr>
              <w:instrText>Queue"</w:instrText>
            </w:r>
            <w:r>
              <w:instrText xml:space="preserve"> </w:instrText>
            </w:r>
            <w:r>
              <w:fldChar w:fldCharType="end"/>
            </w:r>
            <w:r w:rsidRPr="00C86FBF">
              <w:t xml:space="preserve"> service time</w:t>
            </w:r>
            <w:r>
              <w:fldChar w:fldCharType="begin"/>
            </w:r>
            <w:r>
              <w:instrText xml:space="preserve"> XE "</w:instrText>
            </w:r>
            <w:r w:rsidRPr="00976086">
              <w:rPr>
                <w:sz w:val="20"/>
                <w:szCs w:val="20"/>
              </w:rPr>
              <w:instrText>Queue service time</w:instrText>
            </w:r>
            <w:r>
              <w:rPr>
                <w:sz w:val="20"/>
                <w:szCs w:val="20"/>
              </w:rPr>
              <w:instrText>"</w:instrText>
            </w:r>
            <w:r>
              <w:instrText xml:space="preserve"> </w:instrText>
            </w:r>
            <w:r>
              <w:fldChar w:fldCharType="end"/>
            </w:r>
            <w:r>
              <w:t xml:space="preserve"> </w:t>
            </w:r>
            <w:r w:rsidRPr="006D4F38">
              <w:rPr>
                <w:i/>
              </w:rPr>
              <w:t>g</w:t>
            </w:r>
            <w:r w:rsidRPr="006D4F38">
              <w:rPr>
                <w:i/>
                <w:vertAlign w:val="subscript"/>
              </w:rPr>
              <w:t>s</w:t>
            </w:r>
            <w:r>
              <w:t xml:space="preserve"> for the first cycle using </w:t>
            </w:r>
            <w:r>
              <w:fldChar w:fldCharType="begin"/>
            </w:r>
            <w:r>
              <w:instrText xml:space="preserve"> REF _Ref351991723 \h </w:instrText>
            </w:r>
            <w:r>
              <w:fldChar w:fldCharType="separate"/>
            </w:r>
            <w:r w:rsidR="004F0723">
              <w:t xml:space="preserve">Equation </w:t>
            </w:r>
            <w:r w:rsidR="004F0723">
              <w:rPr>
                <w:noProof/>
              </w:rPr>
              <w:t>19</w:t>
            </w:r>
            <w:r>
              <w:fldChar w:fldCharType="end"/>
            </w:r>
            <w:r>
              <w:t>.</w:t>
            </w:r>
          </w:p>
          <w:p w14:paraId="739111CC" w14:textId="77777777" w:rsidR="00975825" w:rsidRPr="009F1979" w:rsidRDefault="00975825" w:rsidP="00975825"/>
          <w:p w14:paraId="1F64A936" w14:textId="77777777" w:rsidR="00975825" w:rsidRPr="00BC7575" w:rsidRDefault="00F04CE4" w:rsidP="00975825">
            <w:pPr>
              <w:rPr>
                <w:rFonts w:eastAsiaTheme="minorEastAsia"/>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s</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vr</m:t>
                    </m:r>
                  </m:num>
                  <m:den>
                    <m:r>
                      <w:rPr>
                        <w:rFonts w:ascii="Cambria Math" w:hAnsi="Cambria Math"/>
                        <w:szCs w:val="24"/>
                      </w:rPr>
                      <m:t>s-v</m:t>
                    </m:r>
                  </m:den>
                </m:f>
                <m:r>
                  <w:rPr>
                    <w:rFonts w:ascii="Cambria Math" w:hAnsi="Cambria Math"/>
                    <w:szCs w:val="24"/>
                  </w:rPr>
                  <m:t>=</m:t>
                </m:r>
                <m:f>
                  <m:fPr>
                    <m:ctrlPr>
                      <w:rPr>
                        <w:rFonts w:ascii="Cambria Math" w:hAnsi="Cambria Math"/>
                        <w:i/>
                        <w:szCs w:val="24"/>
                      </w:rPr>
                    </m:ctrlPr>
                  </m:fPr>
                  <m:num>
                    <m:r>
                      <w:rPr>
                        <w:rFonts w:ascii="Cambria Math" w:hAnsi="Cambria Math"/>
                        <w:szCs w:val="24"/>
                      </w:rPr>
                      <m:t xml:space="preserve">(.250 veh/sec)(60 </m:t>
                    </m:r>
                    <m:r>
                      <m:rPr>
                        <m:sty m:val="p"/>
                      </m:rPr>
                      <w:rPr>
                        <w:rFonts w:ascii="Cambria Math" w:hAnsi="Cambria Math"/>
                        <w:szCs w:val="24"/>
                      </w:rPr>
                      <m:t>sec</m:t>
                    </m:r>
                    <m:r>
                      <w:rPr>
                        <w:rFonts w:ascii="Cambria Math" w:hAnsi="Cambria Math"/>
                        <w:szCs w:val="24"/>
                      </w:rPr>
                      <m:t>)</m:t>
                    </m:r>
                  </m:num>
                  <m:den>
                    <m:r>
                      <w:rPr>
                        <w:rFonts w:ascii="Cambria Math" w:hAnsi="Cambria Math"/>
                        <w:szCs w:val="24"/>
                      </w:rPr>
                      <m:t>.528 veh/sec-.250 veh/sec</m:t>
                    </m:r>
                  </m:den>
                </m:f>
                <m:r>
                  <w:rPr>
                    <w:rFonts w:ascii="Cambria Math" w:hAnsi="Cambria Math"/>
                    <w:szCs w:val="24"/>
                  </w:rPr>
                  <m:t>=54.0 sec</m:t>
                </m:r>
              </m:oMath>
            </m:oMathPara>
          </w:p>
          <w:p w14:paraId="73BC37E2" w14:textId="77777777" w:rsidR="00975825" w:rsidRPr="00BC7575" w:rsidRDefault="00975825" w:rsidP="00975825">
            <w:pPr>
              <w:rPr>
                <w:szCs w:val="24"/>
              </w:rPr>
            </w:pPr>
          </w:p>
          <w:p w14:paraId="16B8CCF2" w14:textId="77777777" w:rsidR="00975825" w:rsidRDefault="00975825" w:rsidP="00975825">
            <w:pPr>
              <w:rPr>
                <w:rFonts w:eastAsiaTheme="minorEastAsia"/>
                <w:szCs w:val="24"/>
              </w:rPr>
            </w:pPr>
            <w:r>
              <w:rPr>
                <w:rFonts w:eastAsiaTheme="minorEastAsia"/>
                <w:szCs w:val="24"/>
              </w:rPr>
              <w:t>This result confirms the finding in step 2 that the volume exceeds capacity</w:t>
            </w:r>
            <w:r>
              <w:rPr>
                <w:rFonts w:eastAsiaTheme="minorEastAsia"/>
                <w:szCs w:val="24"/>
              </w:rPr>
              <w:fldChar w:fldCharType="begin"/>
            </w:r>
            <w:r>
              <w:rPr>
                <w:rFonts w:eastAsiaTheme="minorEastAsia"/>
                <w:szCs w:val="24"/>
              </w:rPr>
              <w:instrText xml:space="preserve"> XE "</w:instrText>
            </w:r>
            <w:r>
              <w:rPr>
                <w:sz w:val="20"/>
                <w:szCs w:val="20"/>
              </w:rPr>
              <w:instrText>Capacity"</w:instrText>
            </w:r>
            <w:r>
              <w:rPr>
                <w:rFonts w:eastAsiaTheme="minorEastAsia"/>
                <w:szCs w:val="24"/>
              </w:rPr>
              <w:instrText xml:space="preserve"> </w:instrText>
            </w:r>
            <w:r>
              <w:rPr>
                <w:rFonts w:eastAsiaTheme="minorEastAsia"/>
                <w:szCs w:val="24"/>
              </w:rPr>
              <w:fldChar w:fldCharType="end"/>
            </w:r>
            <w:r>
              <w:rPr>
                <w:rFonts w:eastAsiaTheme="minorEastAsia"/>
                <w:szCs w:val="24"/>
              </w:rPr>
              <w:t>.  The queue</w:t>
            </w:r>
            <w:r>
              <w:rPr>
                <w:rFonts w:eastAsiaTheme="minorEastAsia"/>
                <w:szCs w:val="24"/>
              </w:rPr>
              <w:fldChar w:fldCharType="begin"/>
            </w:r>
            <w:r>
              <w:rPr>
                <w:rFonts w:eastAsiaTheme="minorEastAsia"/>
                <w:szCs w:val="24"/>
              </w:rPr>
              <w:instrText xml:space="preserve"> XE "</w:instrText>
            </w:r>
            <w:r>
              <w:rPr>
                <w:sz w:val="20"/>
                <w:szCs w:val="20"/>
              </w:rPr>
              <w:instrText>Queue"</w:instrText>
            </w:r>
            <w:r>
              <w:rPr>
                <w:rFonts w:eastAsiaTheme="minorEastAsia"/>
                <w:szCs w:val="24"/>
              </w:rPr>
              <w:instrText xml:space="preserve"> </w:instrText>
            </w:r>
            <w:r>
              <w:rPr>
                <w:rFonts w:eastAsiaTheme="minorEastAsia"/>
                <w:szCs w:val="24"/>
              </w:rPr>
              <w:fldChar w:fldCharType="end"/>
            </w:r>
            <w:r>
              <w:rPr>
                <w:rFonts w:eastAsiaTheme="minorEastAsia"/>
                <w:szCs w:val="24"/>
              </w:rPr>
              <w:t xml:space="preserve"> would take 54.0 sec to clear, longer than the effective green time</w:t>
            </w:r>
            <w:r>
              <w:rPr>
                <w:rFonts w:eastAsiaTheme="minorEastAsia"/>
                <w:szCs w:val="24"/>
              </w:rPr>
              <w:fldChar w:fldCharType="begin"/>
            </w:r>
            <w:r>
              <w:rPr>
                <w:rFonts w:eastAsiaTheme="minorEastAsia"/>
                <w:szCs w:val="24"/>
              </w:rPr>
              <w:instrText xml:space="preserve"> XE "</w:instrText>
            </w:r>
            <w:r w:rsidRPr="00976086">
              <w:rPr>
                <w:sz w:val="20"/>
                <w:szCs w:val="20"/>
              </w:rPr>
              <w:instrText>Effective green time</w:instrText>
            </w:r>
            <w:r>
              <w:rPr>
                <w:sz w:val="20"/>
                <w:szCs w:val="20"/>
              </w:rPr>
              <w:instrText>"</w:instrText>
            </w:r>
            <w:r>
              <w:rPr>
                <w:rFonts w:eastAsiaTheme="minorEastAsia"/>
                <w:szCs w:val="24"/>
              </w:rPr>
              <w:instrText xml:space="preserve"> </w:instrText>
            </w:r>
            <w:r>
              <w:rPr>
                <w:rFonts w:eastAsiaTheme="minorEastAsia"/>
                <w:szCs w:val="24"/>
              </w:rPr>
              <w:fldChar w:fldCharType="end"/>
            </w:r>
            <w:r>
              <w:rPr>
                <w:rFonts w:eastAsiaTheme="minorEastAsia"/>
                <w:szCs w:val="24"/>
              </w:rPr>
              <w:t xml:space="preserve"> of 40 sec.</w:t>
            </w:r>
          </w:p>
          <w:p w14:paraId="4A9B0C7F" w14:textId="77777777" w:rsidR="00975825" w:rsidRPr="00BC7575" w:rsidRDefault="00975825" w:rsidP="00975825">
            <w:pPr>
              <w:rPr>
                <w:rFonts w:eastAsiaTheme="minorEastAsia"/>
                <w:szCs w:val="24"/>
              </w:rPr>
            </w:pPr>
          </w:p>
          <w:p w14:paraId="393B40E6" w14:textId="77777777" w:rsidR="00975825" w:rsidRDefault="00975825" w:rsidP="00975825">
            <w:r>
              <w:t xml:space="preserve">Step 4. </w:t>
            </w:r>
            <w:r w:rsidRPr="00BC7575">
              <w:t>Construct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rsidRPr="00BC7575">
              <w:t xml:space="preserve"> and queue</w:t>
            </w:r>
            <w:r>
              <w:fldChar w:fldCharType="begin"/>
            </w:r>
            <w:r>
              <w:instrText xml:space="preserve"> XE "</w:instrText>
            </w:r>
            <w:r>
              <w:rPr>
                <w:sz w:val="20"/>
                <w:szCs w:val="20"/>
              </w:rPr>
              <w:instrText>Queue"</w:instrText>
            </w:r>
            <w:r>
              <w:instrText xml:space="preserve"> </w:instrText>
            </w:r>
            <w:r>
              <w:fldChar w:fldCharType="end"/>
            </w:r>
            <w:r w:rsidRPr="00BC7575">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rsidRPr="00BC7575">
              <w:t xml:space="preserve"> for the three cycles using the flow rate data given above.</w:t>
            </w:r>
          </w:p>
          <w:p w14:paraId="31358C73" w14:textId="77777777" w:rsidR="00975825" w:rsidRDefault="00975825" w:rsidP="00975825"/>
          <w:p w14:paraId="6E59E9E5" w14:textId="77777777" w:rsidR="00975825" w:rsidRDefault="00975825" w:rsidP="00975825">
            <w:r w:rsidRPr="00765BF3">
              <w:rPr>
                <w:i/>
                <w:szCs w:val="24"/>
              </w:rPr>
              <w:t>Cumulative vehicle diagram</w:t>
            </w:r>
            <w:r>
              <w:rPr>
                <w:szCs w:val="24"/>
              </w:rPr>
              <w:t xml:space="preserve">: </w:t>
            </w:r>
            <w:r>
              <w:t xml:space="preserve">The arrival line (solid line, </w:t>
            </w:r>
            <w:r>
              <w:fldChar w:fldCharType="begin"/>
            </w:r>
            <w:r>
              <w:instrText xml:space="preserve"> REF _Ref352078647 \h </w:instrText>
            </w:r>
            <w:r>
              <w:fldChar w:fldCharType="separate"/>
            </w:r>
            <w:r w:rsidR="004F0723" w:rsidRPr="00BC7575">
              <w:t xml:space="preserve">Figure </w:t>
            </w:r>
            <w:r w:rsidR="004F0723">
              <w:rPr>
                <w:noProof/>
              </w:rPr>
              <w:t>61</w:t>
            </w:r>
            <w:r>
              <w:fldChar w:fldCharType="end"/>
            </w:r>
            <w:r>
              <w:t>) shows the cumulative number of vehicles that arrive from the beginning of the first cycle (t=0) to the end of the third cycle (t=300).  The departure line (dashed line) shows the cumulative number of departures over time.  The number of vehicles in queue</w:t>
            </w:r>
            <w:r>
              <w:fldChar w:fldCharType="begin"/>
            </w:r>
            <w:r>
              <w:instrText xml:space="preserve"> XE "</w:instrText>
            </w:r>
            <w:r>
              <w:rPr>
                <w:sz w:val="20"/>
                <w:szCs w:val="20"/>
              </w:rPr>
              <w:instrText>Queue"</w:instrText>
            </w:r>
            <w:r>
              <w:instrText xml:space="preserve"> </w:instrText>
            </w:r>
            <w:r>
              <w:fldChar w:fldCharType="end"/>
            </w:r>
            <w:r>
              <w:t xml:space="preserve"> at the end of each of the effective red and effective green periods are shown by the vertical lines.</w:t>
            </w:r>
          </w:p>
          <w:p w14:paraId="0A6EF965" w14:textId="77777777" w:rsidR="00975825" w:rsidRDefault="00975825" w:rsidP="00975825">
            <w:pPr>
              <w:rPr>
                <w:rFonts w:eastAsiaTheme="minorEastAsia"/>
                <w:szCs w:val="24"/>
              </w:rPr>
            </w:pPr>
            <w:r>
              <w:rPr>
                <w:rFonts w:eastAsiaTheme="minorEastAsia"/>
                <w:i/>
                <w:szCs w:val="24"/>
              </w:rPr>
              <w:t xml:space="preserve">Queue accumulation polygon. </w:t>
            </w:r>
            <w:r>
              <w:rPr>
                <w:rFonts w:eastAsiaTheme="minorEastAsia"/>
                <w:szCs w:val="24"/>
              </w:rPr>
              <w:fldChar w:fldCharType="begin"/>
            </w:r>
            <w:r>
              <w:rPr>
                <w:rFonts w:eastAsiaTheme="minorEastAsia"/>
                <w:i/>
                <w:szCs w:val="24"/>
              </w:rPr>
              <w:instrText xml:space="preserve"> REF _Ref352078669 \h </w:instrText>
            </w:r>
            <w:r>
              <w:rPr>
                <w:rFonts w:eastAsiaTheme="minorEastAsia"/>
                <w:szCs w:val="24"/>
              </w:rPr>
            </w:r>
            <w:r>
              <w:rPr>
                <w:rFonts w:eastAsiaTheme="minorEastAsia"/>
                <w:szCs w:val="24"/>
              </w:rPr>
              <w:fldChar w:fldCharType="separate"/>
            </w:r>
            <w:r w:rsidR="004F0723" w:rsidRPr="00BC7575">
              <w:t xml:space="preserve">Figure </w:t>
            </w:r>
            <w:r w:rsidR="004F0723">
              <w:rPr>
                <w:noProof/>
              </w:rPr>
              <w:t>62</w:t>
            </w:r>
            <w:r>
              <w:rPr>
                <w:rFonts w:eastAsiaTheme="minorEastAsia"/>
                <w:szCs w:val="24"/>
              </w:rPr>
              <w:fldChar w:fldCharType="end"/>
            </w:r>
            <w:r>
              <w:rPr>
                <w:rFonts w:eastAsiaTheme="minorEastAsia"/>
                <w:szCs w:val="24"/>
              </w:rPr>
              <w:t xml:space="preserve"> shows the variation in the queue</w:t>
            </w:r>
            <w:r>
              <w:rPr>
                <w:rFonts w:eastAsiaTheme="minorEastAsia"/>
                <w:szCs w:val="24"/>
              </w:rPr>
              <w:fldChar w:fldCharType="begin"/>
            </w:r>
            <w:r>
              <w:rPr>
                <w:rFonts w:eastAsiaTheme="minorEastAsia"/>
                <w:szCs w:val="24"/>
              </w:rPr>
              <w:instrText xml:space="preserve"> XE "</w:instrText>
            </w:r>
            <w:r>
              <w:rPr>
                <w:sz w:val="20"/>
                <w:szCs w:val="20"/>
              </w:rPr>
              <w:instrText>Queue"</w:instrText>
            </w:r>
            <w:r>
              <w:rPr>
                <w:rFonts w:eastAsiaTheme="minorEastAsia"/>
                <w:szCs w:val="24"/>
              </w:rPr>
              <w:instrText xml:space="preserve"> </w:instrText>
            </w:r>
            <w:r>
              <w:rPr>
                <w:rFonts w:eastAsiaTheme="minorEastAsia"/>
                <w:szCs w:val="24"/>
              </w:rPr>
              <w:fldChar w:fldCharType="end"/>
            </w:r>
            <w:r>
              <w:rPr>
                <w:rFonts w:eastAsiaTheme="minorEastAsia"/>
                <w:szCs w:val="24"/>
              </w:rPr>
              <w:t xml:space="preserve"> length</w:t>
            </w:r>
            <w:r>
              <w:rPr>
                <w:rFonts w:eastAsiaTheme="minorEastAsia"/>
                <w:szCs w:val="24"/>
              </w:rPr>
              <w:fldChar w:fldCharType="begin"/>
            </w:r>
            <w:r>
              <w:rPr>
                <w:rFonts w:eastAsiaTheme="minorEastAsia"/>
                <w:szCs w:val="24"/>
              </w:rPr>
              <w:instrText xml:space="preserve"> XE "</w:instrText>
            </w:r>
            <w:r>
              <w:rPr>
                <w:sz w:val="20"/>
                <w:szCs w:val="20"/>
              </w:rPr>
              <w:instrText>Queue length"</w:instrText>
            </w:r>
            <w:r>
              <w:rPr>
                <w:rFonts w:eastAsiaTheme="minorEastAsia"/>
                <w:szCs w:val="24"/>
              </w:rPr>
              <w:instrText xml:space="preserve"> </w:instrText>
            </w:r>
            <w:r>
              <w:rPr>
                <w:rFonts w:eastAsiaTheme="minorEastAsia"/>
                <w:szCs w:val="24"/>
              </w:rPr>
              <w:fldChar w:fldCharType="end"/>
            </w:r>
            <w:r>
              <w:rPr>
                <w:rFonts w:eastAsiaTheme="minorEastAsia"/>
                <w:szCs w:val="24"/>
              </w:rPr>
              <w:t xml:space="preserve"> during the three cycles.  T</w:t>
            </w:r>
            <w:r w:rsidRPr="00BC7575">
              <w:rPr>
                <w:rFonts w:eastAsiaTheme="minorEastAsia"/>
                <w:szCs w:val="24"/>
              </w:rPr>
              <w:t xml:space="preserve">he queue does not clear by the end of the </w:t>
            </w:r>
            <w:r>
              <w:rPr>
                <w:rFonts w:eastAsiaTheme="minorEastAsia"/>
                <w:szCs w:val="24"/>
              </w:rPr>
              <w:t>f</w:t>
            </w:r>
            <w:r w:rsidRPr="00BC7575">
              <w:rPr>
                <w:rFonts w:eastAsiaTheme="minorEastAsia"/>
                <w:szCs w:val="24"/>
              </w:rPr>
              <w:t>irst cycle</w:t>
            </w:r>
            <w:r>
              <w:rPr>
                <w:rFonts w:eastAsiaTheme="minorEastAsia"/>
                <w:szCs w:val="24"/>
              </w:rPr>
              <w:t>, consistent with the calculations shown in steps 2 and 3</w:t>
            </w:r>
            <w:r w:rsidRPr="00BC7575">
              <w:rPr>
                <w:rFonts w:eastAsiaTheme="minorEastAsia"/>
                <w:szCs w:val="24"/>
              </w:rPr>
              <w:t>. The residual queue at this point</w:t>
            </w:r>
            <w:r>
              <w:rPr>
                <w:rFonts w:eastAsiaTheme="minorEastAsia"/>
                <w:szCs w:val="24"/>
              </w:rPr>
              <w:t xml:space="preserve"> </w:t>
            </w:r>
            <w:r w:rsidRPr="00BC7575">
              <w:rPr>
                <w:rFonts w:eastAsiaTheme="minorEastAsia"/>
                <w:szCs w:val="24"/>
              </w:rPr>
              <w:t xml:space="preserve">is 3.9 vehicles.  Although the </w:t>
            </w:r>
            <w:r>
              <w:rPr>
                <w:rFonts w:eastAsiaTheme="minorEastAsia"/>
                <w:szCs w:val="24"/>
              </w:rPr>
              <w:t>volume</w:t>
            </w:r>
            <w:r w:rsidRPr="00BC7575">
              <w:rPr>
                <w:rFonts w:eastAsiaTheme="minorEastAsia"/>
                <w:szCs w:val="24"/>
              </w:rPr>
              <w:t xml:space="preserve"> is less than the capacity</w:t>
            </w:r>
            <w:r>
              <w:rPr>
                <w:rFonts w:eastAsiaTheme="minorEastAsia"/>
                <w:szCs w:val="24"/>
              </w:rPr>
              <w:fldChar w:fldCharType="begin"/>
            </w:r>
            <w:r>
              <w:rPr>
                <w:rFonts w:eastAsiaTheme="minorEastAsia"/>
                <w:szCs w:val="24"/>
              </w:rPr>
              <w:instrText xml:space="preserve"> XE "</w:instrText>
            </w:r>
            <w:r>
              <w:rPr>
                <w:sz w:val="20"/>
                <w:szCs w:val="20"/>
              </w:rPr>
              <w:instrText>Capacity"</w:instrText>
            </w:r>
            <w:r>
              <w:rPr>
                <w:rFonts w:eastAsiaTheme="minorEastAsia"/>
                <w:szCs w:val="24"/>
              </w:rPr>
              <w:instrText xml:space="preserve"> </w:instrText>
            </w:r>
            <w:r>
              <w:rPr>
                <w:rFonts w:eastAsiaTheme="minorEastAsia"/>
                <w:szCs w:val="24"/>
              </w:rPr>
              <w:fldChar w:fldCharType="end"/>
            </w:r>
            <w:r w:rsidRPr="00BC7575">
              <w:rPr>
                <w:rFonts w:eastAsiaTheme="minorEastAsia"/>
                <w:szCs w:val="24"/>
              </w:rPr>
              <w:t xml:space="preserve"> in the second cycle, it is not sufficiently less to allow the queue to clear. </w:t>
            </w:r>
            <w:r>
              <w:rPr>
                <w:rFonts w:eastAsiaTheme="minorEastAsia"/>
                <w:szCs w:val="24"/>
              </w:rPr>
              <w:t xml:space="preserve">There is still a residual queue of 2.8 vehicles </w:t>
            </w:r>
            <w:r>
              <w:rPr>
                <w:szCs w:val="24"/>
              </w:rPr>
              <w:t>at the end of cycle 2.</w:t>
            </w:r>
            <w:r w:rsidRPr="00BC7575">
              <w:rPr>
                <w:rFonts w:eastAsiaTheme="minorEastAsia"/>
                <w:szCs w:val="24"/>
              </w:rPr>
              <w:t xml:space="preserve"> </w:t>
            </w:r>
          </w:p>
          <w:p w14:paraId="5E624D43" w14:textId="77777777" w:rsidR="00975825" w:rsidRDefault="00975825" w:rsidP="00975825">
            <w:pPr>
              <w:rPr>
                <w:rFonts w:eastAsiaTheme="minorEastAsia"/>
                <w:szCs w:val="24"/>
              </w:rPr>
            </w:pPr>
          </w:p>
          <w:p w14:paraId="7C3AFEAB" w14:textId="77777777" w:rsidR="00975825" w:rsidRDefault="00975825" w:rsidP="00975825">
            <w:pPr>
              <w:rPr>
                <w:rFonts w:eastAsiaTheme="minorEastAsia"/>
                <w:szCs w:val="24"/>
              </w:rPr>
            </w:pPr>
            <w:r w:rsidRPr="00BC7575">
              <w:rPr>
                <w:rFonts w:eastAsiaTheme="minorEastAsia"/>
                <w:szCs w:val="24"/>
              </w:rPr>
              <w:t>During the third cycle, the queue</w:t>
            </w:r>
            <w:r>
              <w:rPr>
                <w:rFonts w:eastAsiaTheme="minorEastAsia"/>
                <w:szCs w:val="24"/>
              </w:rPr>
              <w:fldChar w:fldCharType="begin"/>
            </w:r>
            <w:r>
              <w:rPr>
                <w:rFonts w:eastAsiaTheme="minorEastAsia"/>
                <w:szCs w:val="24"/>
              </w:rPr>
              <w:instrText xml:space="preserve"> XE "</w:instrText>
            </w:r>
            <w:r>
              <w:rPr>
                <w:sz w:val="20"/>
                <w:szCs w:val="20"/>
              </w:rPr>
              <w:instrText>Queue"</w:instrText>
            </w:r>
            <w:r>
              <w:rPr>
                <w:rFonts w:eastAsiaTheme="minorEastAsia"/>
                <w:szCs w:val="24"/>
              </w:rPr>
              <w:instrText xml:space="preserve"> </w:instrText>
            </w:r>
            <w:r>
              <w:rPr>
                <w:rFonts w:eastAsiaTheme="minorEastAsia"/>
                <w:szCs w:val="24"/>
              </w:rPr>
              <w:fldChar w:fldCharType="end"/>
            </w:r>
            <w:r w:rsidRPr="00BC7575">
              <w:rPr>
                <w:rFonts w:eastAsiaTheme="minorEastAsia"/>
                <w:szCs w:val="24"/>
              </w:rPr>
              <w:t xml:space="preserve"> finally clears. </w:t>
            </w:r>
            <w:r>
              <w:rPr>
                <w:rFonts w:eastAsiaTheme="minorEastAsia"/>
                <w:szCs w:val="24"/>
              </w:rPr>
              <w:t>But s</w:t>
            </w:r>
            <w:r w:rsidRPr="00BC7575">
              <w:rPr>
                <w:rFonts w:eastAsiaTheme="minorEastAsia"/>
                <w:szCs w:val="24"/>
              </w:rPr>
              <w:t xml:space="preserve">ince there is a residual queue at the end of the second cycle, the numerator of </w:t>
            </w:r>
            <w:r w:rsidRPr="00BC7575">
              <w:rPr>
                <w:rFonts w:eastAsiaTheme="minorEastAsia"/>
                <w:szCs w:val="24"/>
              </w:rPr>
              <w:fldChar w:fldCharType="begin"/>
            </w:r>
            <w:r w:rsidRPr="00BC7575">
              <w:rPr>
                <w:rFonts w:eastAsiaTheme="minorEastAsia"/>
                <w:szCs w:val="24"/>
              </w:rPr>
              <w:instrText xml:space="preserve"> REF _Ref351991723 \h  \* MERGEFORMAT </w:instrText>
            </w:r>
            <w:r w:rsidRPr="00BC7575">
              <w:rPr>
                <w:rFonts w:eastAsiaTheme="minorEastAsia"/>
                <w:szCs w:val="24"/>
              </w:rPr>
            </w:r>
            <w:r w:rsidRPr="00BC7575">
              <w:rPr>
                <w:rFonts w:eastAsiaTheme="minorEastAsia"/>
                <w:szCs w:val="24"/>
              </w:rPr>
              <w:fldChar w:fldCharType="separate"/>
            </w:r>
            <w:r w:rsidR="004F0723" w:rsidRPr="004F0723">
              <w:rPr>
                <w:szCs w:val="24"/>
              </w:rPr>
              <w:t xml:space="preserve">Equation </w:t>
            </w:r>
            <w:r w:rsidR="004F0723" w:rsidRPr="004F0723">
              <w:rPr>
                <w:noProof/>
                <w:szCs w:val="24"/>
              </w:rPr>
              <w:t>19</w:t>
            </w:r>
            <w:r w:rsidRPr="00BC7575">
              <w:rPr>
                <w:rFonts w:eastAsiaTheme="minorEastAsia"/>
                <w:szCs w:val="24"/>
              </w:rPr>
              <w:fldChar w:fldCharType="end"/>
            </w:r>
            <w:r>
              <w:rPr>
                <w:rFonts w:eastAsiaTheme="minorEastAsia"/>
                <w:szCs w:val="24"/>
              </w:rPr>
              <w:t xml:space="preserve"> (used to calculate the queue service time</w:t>
            </w:r>
            <w:r>
              <w:rPr>
                <w:rFonts w:eastAsiaTheme="minorEastAsia"/>
                <w:szCs w:val="24"/>
              </w:rPr>
              <w:fldChar w:fldCharType="begin"/>
            </w:r>
            <w:r>
              <w:rPr>
                <w:rFonts w:eastAsiaTheme="minorEastAsia"/>
                <w:szCs w:val="24"/>
              </w:rPr>
              <w:instrText xml:space="preserve"> XE "</w:instrText>
            </w:r>
            <w:r w:rsidRPr="00976086">
              <w:rPr>
                <w:sz w:val="20"/>
                <w:szCs w:val="20"/>
              </w:rPr>
              <w:instrText>Queue service time</w:instrText>
            </w:r>
            <w:r>
              <w:rPr>
                <w:sz w:val="20"/>
                <w:szCs w:val="20"/>
              </w:rPr>
              <w:instrText>"</w:instrText>
            </w:r>
            <w:r>
              <w:rPr>
                <w:rFonts w:eastAsiaTheme="minorEastAsia"/>
                <w:szCs w:val="24"/>
              </w:rPr>
              <w:instrText xml:space="preserve"> </w:instrText>
            </w:r>
            <w:r>
              <w:rPr>
                <w:rFonts w:eastAsiaTheme="minorEastAsia"/>
                <w:szCs w:val="24"/>
              </w:rPr>
              <w:fldChar w:fldCharType="end"/>
            </w:r>
            <w:r>
              <w:rPr>
                <w:rFonts w:eastAsiaTheme="minorEastAsia"/>
                <w:szCs w:val="24"/>
              </w:rPr>
              <w:t>)</w:t>
            </w:r>
            <w:r w:rsidRPr="00BC7575">
              <w:rPr>
                <w:rFonts w:eastAsiaTheme="minorEastAsia"/>
                <w:szCs w:val="24"/>
              </w:rPr>
              <w:t xml:space="preserve"> </w:t>
            </w:r>
            <w:r>
              <w:rPr>
                <w:rFonts w:eastAsiaTheme="minorEastAsia"/>
                <w:szCs w:val="24"/>
              </w:rPr>
              <w:t xml:space="preserve">must </w:t>
            </w:r>
            <w:r w:rsidRPr="00BC7575">
              <w:rPr>
                <w:rFonts w:eastAsiaTheme="minorEastAsia"/>
                <w:szCs w:val="24"/>
              </w:rPr>
              <w:t xml:space="preserve">include both this residual queue </w:t>
            </w:r>
            <w:r>
              <w:rPr>
                <w:rFonts w:eastAsiaTheme="minorEastAsia"/>
                <w:szCs w:val="24"/>
              </w:rPr>
              <w:t>and</w:t>
            </w:r>
            <w:r w:rsidRPr="00BC7575">
              <w:rPr>
                <w:rFonts w:eastAsiaTheme="minorEastAsia"/>
                <w:szCs w:val="24"/>
              </w:rPr>
              <w:t xml:space="preserve"> the queue that forms during </w:t>
            </w:r>
            <w:r>
              <w:rPr>
                <w:rFonts w:eastAsiaTheme="minorEastAsia"/>
                <w:szCs w:val="24"/>
              </w:rPr>
              <w:t xml:space="preserve">effective </w:t>
            </w:r>
            <w:r w:rsidRPr="00BC7575">
              <w:rPr>
                <w:rFonts w:eastAsiaTheme="minorEastAsia"/>
                <w:szCs w:val="24"/>
              </w:rPr>
              <w:t>red in the third cycle</w:t>
            </w:r>
            <w:r>
              <w:rPr>
                <w:rFonts w:eastAsiaTheme="minorEastAsia"/>
                <w:szCs w:val="24"/>
              </w:rPr>
              <w:t>.  The queue clears 31.2 seconds after the beginning of the effective green.</w:t>
            </w:r>
          </w:p>
          <w:p w14:paraId="7E48E592" w14:textId="77777777" w:rsidR="00975825" w:rsidRPr="00BC7575" w:rsidRDefault="00975825" w:rsidP="00975825">
            <w:pPr>
              <w:rPr>
                <w:rFonts w:eastAsiaTheme="minorEastAsia"/>
                <w:szCs w:val="24"/>
              </w:rPr>
            </w:pPr>
          </w:p>
          <w:p w14:paraId="4D9C1131" w14:textId="77777777" w:rsidR="00975825" w:rsidRPr="00304B62" w:rsidRDefault="00F04CE4" w:rsidP="00975825">
            <w:pPr>
              <w:rPr>
                <w:rFonts w:eastAsiaTheme="minorEastAsia"/>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s</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residual queue</m:t>
                        </m:r>
                      </m:e>
                    </m:d>
                    <m:r>
                      <w:rPr>
                        <w:rFonts w:ascii="Cambria Math" w:hAnsi="Cambria Math"/>
                        <w:szCs w:val="24"/>
                      </w:rPr>
                      <m:t>+vr</m:t>
                    </m:r>
                  </m:num>
                  <m:den>
                    <m:r>
                      <w:rPr>
                        <w:rFonts w:ascii="Cambria Math" w:hAnsi="Cambria Math"/>
                        <w:szCs w:val="24"/>
                      </w:rPr>
                      <m:t>s-v</m:t>
                    </m:r>
                  </m:den>
                </m:f>
                <m:r>
                  <w:rPr>
                    <w:rFonts w:ascii="Cambria Math" w:hAnsi="Cambria Math"/>
                    <w:szCs w:val="24"/>
                  </w:rPr>
                  <m:t>=</m:t>
                </m:r>
                <m:f>
                  <m:fPr>
                    <m:ctrlPr>
                      <w:rPr>
                        <w:rFonts w:ascii="Cambria Math" w:hAnsi="Cambria Math"/>
                        <w:i/>
                        <w:szCs w:val="24"/>
                      </w:rPr>
                    </m:ctrlPr>
                  </m:fPr>
                  <m:num>
                    <m:r>
                      <w:rPr>
                        <w:rFonts w:ascii="Cambria Math" w:hAnsi="Cambria Math"/>
                        <w:szCs w:val="24"/>
                      </w:rPr>
                      <m:t>2.8 veh+</m:t>
                    </m:r>
                    <m:d>
                      <m:dPr>
                        <m:ctrlPr>
                          <w:rPr>
                            <w:rFonts w:ascii="Cambria Math" w:hAnsi="Cambria Math"/>
                            <w:i/>
                            <w:szCs w:val="24"/>
                          </w:rPr>
                        </m:ctrlPr>
                      </m:dPr>
                      <m:e>
                        <m:r>
                          <w:rPr>
                            <w:rFonts w:ascii="Cambria Math" w:hAnsi="Cambria Math"/>
                            <w:szCs w:val="24"/>
                          </w:rPr>
                          <m:t>.15 veh/sec</m:t>
                        </m:r>
                      </m:e>
                    </m:d>
                    <m:r>
                      <w:rPr>
                        <w:rFonts w:ascii="Cambria Math" w:hAnsi="Cambria Math"/>
                        <w:szCs w:val="24"/>
                      </w:rPr>
                      <m:t>(60 sec)</m:t>
                    </m:r>
                  </m:num>
                  <m:den>
                    <m:r>
                      <w:rPr>
                        <w:rFonts w:ascii="Cambria Math" w:hAnsi="Cambria Math"/>
                        <w:szCs w:val="24"/>
                      </w:rPr>
                      <m:t>(.528 veh/sec-.150 veh/</m:t>
                    </m:r>
                    <m:r>
                      <m:rPr>
                        <m:sty m:val="p"/>
                      </m:rPr>
                      <w:rPr>
                        <w:rFonts w:ascii="Cambria Math" w:hAnsi="Cambria Math"/>
                        <w:szCs w:val="24"/>
                      </w:rPr>
                      <m:t>sec⁡</m:t>
                    </m:r>
                    <m:r>
                      <w:rPr>
                        <w:rFonts w:ascii="Cambria Math" w:hAnsi="Cambria Math"/>
                        <w:szCs w:val="24"/>
                      </w:rPr>
                      <m:t>)</m:t>
                    </m:r>
                  </m:den>
                </m:f>
              </m:oMath>
            </m:oMathPara>
          </w:p>
          <w:p w14:paraId="774C6814" w14:textId="77777777" w:rsidR="00975825" w:rsidRPr="00304B62" w:rsidRDefault="00975825" w:rsidP="00975825">
            <w:pPr>
              <w:rPr>
                <w:rFonts w:eastAsiaTheme="minorEastAsia"/>
                <w:szCs w:val="24"/>
              </w:rPr>
            </w:pPr>
          </w:p>
          <w:p w14:paraId="4941BAF4" w14:textId="77777777" w:rsidR="00975825" w:rsidRPr="00416EE6" w:rsidRDefault="00F04CE4" w:rsidP="00975825">
            <w:pPr>
              <w:rPr>
                <w:rFonts w:eastAsiaTheme="minorEastAsia"/>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s</m:t>
                    </m:r>
                  </m:sub>
                </m:sSub>
                <m:r>
                  <w:rPr>
                    <w:rFonts w:ascii="Cambria Math" w:hAnsi="Cambria Math"/>
                    <w:szCs w:val="24"/>
                  </w:rPr>
                  <m:t>=31.2 sec</m:t>
                </m:r>
              </m:oMath>
            </m:oMathPara>
          </w:p>
          <w:p w14:paraId="79AE0DDC" w14:textId="77777777" w:rsidR="00975825" w:rsidRDefault="00975825" w:rsidP="00975825">
            <w:pPr>
              <w:rPr>
                <w:rFonts w:eastAsiaTheme="minorEastAsia"/>
                <w:szCs w:val="24"/>
              </w:rPr>
            </w:pPr>
          </w:p>
          <w:p w14:paraId="2556AE5B" w14:textId="77777777" w:rsidR="00975825" w:rsidRDefault="00975825" w:rsidP="00975825">
            <w:r>
              <w:t xml:space="preserve">Step 5. </w:t>
            </w:r>
            <w:r w:rsidRPr="00BC7575">
              <w:t>Determine the total delay</w:t>
            </w:r>
            <w:r>
              <w:fldChar w:fldCharType="begin"/>
            </w:r>
            <w:r>
              <w:instrText xml:space="preserve"> XE "</w:instrText>
            </w:r>
            <w:r>
              <w:rPr>
                <w:sz w:val="20"/>
                <w:szCs w:val="20"/>
              </w:rPr>
              <w:instrText>Total delay"</w:instrText>
            </w:r>
            <w:r>
              <w:instrText xml:space="preserve"> </w:instrText>
            </w:r>
            <w:r>
              <w:fldChar w:fldCharType="end"/>
            </w:r>
            <w:r w:rsidRPr="00BC7575">
              <w:t xml:space="preserve">.  The total delay can be </w:t>
            </w:r>
            <w:r>
              <w:t>calculated</w:t>
            </w:r>
            <w:r w:rsidRPr="00BC7575">
              <w:t xml:space="preserve"> as the area under the curve in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rsidRPr="00BC7575">
              <w:t xml:space="preserve"> or queue</w:t>
            </w:r>
            <w:r>
              <w:fldChar w:fldCharType="begin"/>
            </w:r>
            <w:r>
              <w:instrText xml:space="preserve"> XE "</w:instrText>
            </w:r>
            <w:r>
              <w:rPr>
                <w:sz w:val="20"/>
                <w:szCs w:val="20"/>
              </w:rPr>
              <w:instrText>Queue"</w:instrText>
            </w:r>
            <w:r>
              <w:instrText xml:space="preserve"> </w:instrText>
            </w:r>
            <w:r>
              <w:fldChar w:fldCharType="end"/>
            </w:r>
            <w:r w:rsidRPr="00BC7575">
              <w:t xml:space="preserve"> accumulation polygon</w:t>
            </w:r>
            <w:r>
              <w:fldChar w:fldCharType="begin"/>
            </w:r>
            <w:r>
              <w:instrText xml:space="preserve"> XE "</w:instrText>
            </w:r>
            <w:r w:rsidRPr="00976086">
              <w:rPr>
                <w:sz w:val="20"/>
                <w:szCs w:val="20"/>
              </w:rPr>
              <w:instrText>Queue accumulation polygon</w:instrText>
            </w:r>
            <w:r>
              <w:rPr>
                <w:sz w:val="20"/>
                <w:szCs w:val="20"/>
              </w:rPr>
              <w:instrText>"</w:instrText>
            </w:r>
            <w:r>
              <w:instrText xml:space="preserve"> </w:instrText>
            </w:r>
            <w:r>
              <w:fldChar w:fldCharType="end"/>
            </w:r>
            <w:r w:rsidRPr="00BC7575">
              <w:t xml:space="preserve">.  Here we will use the queue accumulation polygon, divided into six separate polygons to facilitate the calculation of the area as shown in </w:t>
            </w:r>
            <w:r w:rsidRPr="00BC7575">
              <w:fldChar w:fldCharType="begin"/>
            </w:r>
            <w:r w:rsidRPr="00BC7575">
              <w:instrText xml:space="preserve"> REF _Ref352083320 \h  \* MERGEFORMAT </w:instrText>
            </w:r>
            <w:r w:rsidRPr="00BC7575">
              <w:fldChar w:fldCharType="separate"/>
            </w:r>
            <w:r w:rsidR="004F0723" w:rsidRPr="00BC7575">
              <w:t xml:space="preserve">Figure </w:t>
            </w:r>
            <w:r w:rsidR="004F0723">
              <w:rPr>
                <w:noProof/>
              </w:rPr>
              <w:t>63</w:t>
            </w:r>
            <w:r w:rsidRPr="00BC7575">
              <w:fldChar w:fldCharType="end"/>
            </w:r>
            <w:r w:rsidRPr="00BC7575">
              <w:t>.</w:t>
            </w:r>
          </w:p>
          <w:p w14:paraId="096B8F3C" w14:textId="77777777" w:rsidR="00975825" w:rsidRDefault="00975825" w:rsidP="00975825"/>
          <w:p w14:paraId="7E62B0C8" w14:textId="77777777" w:rsidR="00975825" w:rsidRDefault="00975825" w:rsidP="00975825">
            <w:pPr>
              <w:jc w:val="center"/>
            </w:pPr>
            <w:r w:rsidRPr="002510D1">
              <w:rPr>
                <w:noProof/>
              </w:rPr>
              <w:lastRenderedPageBreak/>
              <w:drawing>
                <wp:inline distT="0" distB="0" distL="0" distR="0" wp14:anchorId="1A08FB8B" wp14:editId="65A6D3BE">
                  <wp:extent cx="5029200" cy="382219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3822192"/>
                          </a:xfrm>
                          <a:prstGeom prst="rect">
                            <a:avLst/>
                          </a:prstGeom>
                          <a:noFill/>
                          <a:ln>
                            <a:noFill/>
                          </a:ln>
                        </pic:spPr>
                      </pic:pic>
                    </a:graphicData>
                  </a:graphic>
                </wp:inline>
              </w:drawing>
            </w:r>
          </w:p>
          <w:p w14:paraId="2B24ED81" w14:textId="77777777" w:rsidR="00975825" w:rsidRDefault="00975825" w:rsidP="00975825">
            <w:pPr>
              <w:pStyle w:val="Caption"/>
              <w:rPr>
                <w:rFonts w:eastAsiaTheme="minorEastAsia"/>
              </w:rPr>
            </w:pPr>
            <w:bookmarkStart w:id="203" w:name="_Ref352078647"/>
            <w:bookmarkStart w:id="204" w:name="_Toc390078747"/>
            <w:r w:rsidRPr="00BC7575">
              <w:t xml:space="preserve">Figure </w:t>
            </w:r>
            <w:fldSimple w:instr=" SEQ Figure \* ARABIC ">
              <w:r w:rsidR="004F0723">
                <w:rPr>
                  <w:noProof/>
                </w:rPr>
                <w:t>61</w:t>
              </w:r>
            </w:fldSimple>
            <w:bookmarkEnd w:id="203"/>
            <w:r w:rsidRPr="00BC7575">
              <w:t xml:space="preserve">. Cumulative </w:t>
            </w:r>
            <w:r>
              <w:t>v</w:t>
            </w:r>
            <w:r w:rsidRPr="00BC7575">
              <w:t xml:space="preserve">ehicle </w:t>
            </w:r>
            <w:r>
              <w:t xml:space="preserve">diagram for Example Calculation </w:t>
            </w:r>
            <w:r w:rsidRPr="00BC7575">
              <w:t>1</w:t>
            </w:r>
            <w:bookmarkEnd w:id="204"/>
            <w:r>
              <w:t>5</w:t>
            </w:r>
          </w:p>
          <w:p w14:paraId="42B849A7" w14:textId="77777777" w:rsidR="00975825" w:rsidRDefault="00975825" w:rsidP="00975825"/>
          <w:p w14:paraId="32EE52B3" w14:textId="77777777" w:rsidR="00975825" w:rsidRDefault="00975825" w:rsidP="00975825"/>
          <w:p w14:paraId="7BE77E5B" w14:textId="77777777" w:rsidR="00975825" w:rsidRDefault="00975825" w:rsidP="00975825">
            <w:pPr>
              <w:jc w:val="center"/>
            </w:pPr>
            <w:r w:rsidRPr="00720C98">
              <w:rPr>
                <w:noProof/>
              </w:rPr>
              <w:drawing>
                <wp:inline distT="0" distB="0" distL="0" distR="0" wp14:anchorId="4C160E78" wp14:editId="0535E165">
                  <wp:extent cx="5029200" cy="377647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3776472"/>
                          </a:xfrm>
                          <a:prstGeom prst="rect">
                            <a:avLst/>
                          </a:prstGeom>
                          <a:noFill/>
                          <a:ln>
                            <a:noFill/>
                          </a:ln>
                        </pic:spPr>
                      </pic:pic>
                    </a:graphicData>
                  </a:graphic>
                </wp:inline>
              </w:drawing>
            </w:r>
          </w:p>
          <w:p w14:paraId="7AE76762" w14:textId="77777777" w:rsidR="00975825" w:rsidRPr="00F077F4" w:rsidRDefault="00975825" w:rsidP="00975825">
            <w:pPr>
              <w:pStyle w:val="Caption"/>
            </w:pPr>
            <w:bookmarkStart w:id="205" w:name="_Ref352078669"/>
            <w:bookmarkStart w:id="206" w:name="_Toc390078748"/>
            <w:r w:rsidRPr="00BC7575">
              <w:lastRenderedPageBreak/>
              <w:t xml:space="preserve">Figure </w:t>
            </w:r>
            <w:fldSimple w:instr=" SEQ Figure \* ARABIC ">
              <w:r w:rsidR="004F0723">
                <w:rPr>
                  <w:noProof/>
                </w:rPr>
                <w:t>62</w:t>
              </w:r>
            </w:fldSimple>
            <w:bookmarkEnd w:id="205"/>
            <w:r>
              <w:t>. Queue a</w:t>
            </w:r>
            <w:r w:rsidRPr="00BC7575">
              <w:t xml:space="preserve">ccumulation </w:t>
            </w:r>
            <w:r>
              <w:t xml:space="preserve">polygon for Example Calculation </w:t>
            </w:r>
            <w:r w:rsidRPr="00BC7575">
              <w:t>1</w:t>
            </w:r>
            <w:bookmarkEnd w:id="206"/>
            <w:r>
              <w:t>5</w:t>
            </w:r>
          </w:p>
          <w:p w14:paraId="1A762466" w14:textId="77777777" w:rsidR="00975825" w:rsidRPr="00BC7575" w:rsidRDefault="00975825" w:rsidP="00975825">
            <w:pPr>
              <w:keepNext/>
              <w:jc w:val="center"/>
              <w:rPr>
                <w:szCs w:val="24"/>
              </w:rPr>
            </w:pPr>
            <w:r w:rsidRPr="00720C98">
              <w:rPr>
                <w:noProof/>
              </w:rPr>
              <w:drawing>
                <wp:inline distT="0" distB="0" distL="0" distR="0" wp14:anchorId="7F14A452" wp14:editId="55F0ECAD">
                  <wp:extent cx="5029200" cy="3776472"/>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3776472"/>
                          </a:xfrm>
                          <a:prstGeom prst="rect">
                            <a:avLst/>
                          </a:prstGeom>
                          <a:noFill/>
                          <a:ln>
                            <a:noFill/>
                          </a:ln>
                        </pic:spPr>
                      </pic:pic>
                    </a:graphicData>
                  </a:graphic>
                </wp:inline>
              </w:drawing>
            </w:r>
          </w:p>
          <w:p w14:paraId="415F1207" w14:textId="77777777" w:rsidR="00975825" w:rsidRDefault="00975825" w:rsidP="00975825">
            <w:pPr>
              <w:pStyle w:val="Caption"/>
            </w:pPr>
            <w:bookmarkStart w:id="207" w:name="_Ref352083320"/>
            <w:bookmarkStart w:id="208" w:name="_Toc390078749"/>
            <w:r w:rsidRPr="00BC7575">
              <w:t xml:space="preserve">Figure </w:t>
            </w:r>
            <w:fldSimple w:instr=" SEQ Figure \* ARABIC ">
              <w:r w:rsidR="004F0723">
                <w:rPr>
                  <w:noProof/>
                </w:rPr>
                <w:t>63</w:t>
              </w:r>
            </w:fldSimple>
            <w:bookmarkEnd w:id="207"/>
            <w:r w:rsidRPr="00BC7575">
              <w:t xml:space="preserve">. Constituent polygons from </w:t>
            </w:r>
            <w:r>
              <w:t>q</w:t>
            </w:r>
            <w:r w:rsidRPr="00BC7575">
              <w:t>ueue</w:t>
            </w:r>
            <w:r>
              <w:fldChar w:fldCharType="begin"/>
            </w:r>
            <w:r>
              <w:instrText xml:space="preserve"> XE "</w:instrText>
            </w:r>
            <w:r>
              <w:rPr>
                <w:szCs w:val="20"/>
              </w:rPr>
              <w:instrText>Queue"</w:instrText>
            </w:r>
            <w:r>
              <w:instrText xml:space="preserve"> </w:instrText>
            </w:r>
            <w:r>
              <w:fldChar w:fldCharType="end"/>
            </w:r>
            <w:r w:rsidRPr="00BC7575">
              <w:t xml:space="preserve"> </w:t>
            </w:r>
            <w:r>
              <w:t>a</w:t>
            </w:r>
            <w:r w:rsidRPr="00BC7575">
              <w:t xml:space="preserve">ccumulation </w:t>
            </w:r>
            <w:r>
              <w:t>p</w:t>
            </w:r>
            <w:r w:rsidRPr="00BC7575">
              <w:t>olygon</w:t>
            </w:r>
            <w:bookmarkEnd w:id="208"/>
            <w:r>
              <w:t>, Example Calculation 15</w:t>
            </w:r>
          </w:p>
          <w:p w14:paraId="7743807D" w14:textId="77777777" w:rsidR="00975825" w:rsidRDefault="00975825" w:rsidP="00975825"/>
          <w:p w14:paraId="73A53577" w14:textId="77777777" w:rsidR="00975825" w:rsidRDefault="00975825" w:rsidP="00975825"/>
          <w:p w14:paraId="24011264" w14:textId="77777777" w:rsidR="00975825" w:rsidRDefault="00975825" w:rsidP="00975825">
            <w:r>
              <w:t>The calculations to determine the areas of each of the six constituent polygons are shown below.</w:t>
            </w:r>
          </w:p>
          <w:p w14:paraId="582B390E" w14:textId="77777777" w:rsidR="00975825" w:rsidRPr="00BE0FF5" w:rsidRDefault="00975825" w:rsidP="00975825"/>
          <w:p w14:paraId="0D38A6CE" w14:textId="77777777" w:rsidR="00975825" w:rsidRPr="00BC7575" w:rsidRDefault="00975825" w:rsidP="00975825">
            <w:pPr>
              <w:rPr>
                <w:szCs w:val="24"/>
              </w:rPr>
            </w:pPr>
            <w:r w:rsidRPr="00BC7575">
              <w:rPr>
                <w:szCs w:val="24"/>
              </w:rPr>
              <w:t>Cycle 1:</w:t>
            </w:r>
          </w:p>
          <w:p w14:paraId="5163E2B5" w14:textId="77777777" w:rsidR="00975825" w:rsidRPr="00BC7575" w:rsidRDefault="00975825" w:rsidP="00975825">
            <w:pPr>
              <w:rPr>
                <w:rFonts w:eastAsiaTheme="minorEastAsia"/>
                <w:szCs w:val="24"/>
              </w:rPr>
            </w:pPr>
            <m:oMathPara>
              <m:oMath>
                <m:r>
                  <w:rPr>
                    <w:rFonts w:ascii="Cambria Math" w:hAnsi="Cambria Math"/>
                    <w:szCs w:val="24"/>
                  </w:rPr>
                  <m:t>A1=</m:t>
                </m:r>
                <m:f>
                  <m:fPr>
                    <m:ctrlPr>
                      <w:rPr>
                        <w:rFonts w:ascii="Cambria Math" w:hAnsi="Cambria Math"/>
                        <w:i/>
                        <w:szCs w:val="24"/>
                      </w:rPr>
                    </m:ctrlPr>
                  </m:fPr>
                  <m:num>
                    <m:r>
                      <w:rPr>
                        <w:rFonts w:ascii="Cambria Math" w:hAnsi="Cambria Math"/>
                        <w:szCs w:val="24"/>
                      </w:rPr>
                      <m:t>15 veh</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60 sec</m:t>
                    </m:r>
                  </m:e>
                </m:d>
                <m:r>
                  <w:rPr>
                    <w:rFonts w:ascii="Cambria Math" w:hAnsi="Cambria Math"/>
                    <w:szCs w:val="24"/>
                  </w:rPr>
                  <m:t>=450 veh-sec</m:t>
                </m:r>
              </m:oMath>
            </m:oMathPara>
          </w:p>
          <w:p w14:paraId="7FFD2A98" w14:textId="77777777" w:rsidR="00975825" w:rsidRPr="00BC7575" w:rsidRDefault="00975825" w:rsidP="00975825">
            <w:pPr>
              <w:rPr>
                <w:rFonts w:eastAsiaTheme="minorEastAsia"/>
                <w:szCs w:val="24"/>
              </w:rPr>
            </w:pPr>
          </w:p>
          <w:p w14:paraId="2E57F830" w14:textId="77777777" w:rsidR="00975825" w:rsidRPr="00BC7575" w:rsidRDefault="00975825" w:rsidP="00975825">
            <w:pPr>
              <w:rPr>
                <w:rFonts w:eastAsiaTheme="minorEastAsia"/>
                <w:szCs w:val="24"/>
              </w:rPr>
            </w:pPr>
            <m:oMathPara>
              <m:oMath>
                <m:r>
                  <w:rPr>
                    <w:rFonts w:ascii="Cambria Math" w:hAnsi="Cambria Math"/>
                    <w:szCs w:val="24"/>
                  </w:rPr>
                  <m:t>A2=</m:t>
                </m:r>
                <m:f>
                  <m:fPr>
                    <m:ctrlPr>
                      <w:rPr>
                        <w:rFonts w:ascii="Cambria Math" w:hAnsi="Cambria Math"/>
                        <w:i/>
                        <w:szCs w:val="24"/>
                      </w:rPr>
                    </m:ctrlPr>
                  </m:fPr>
                  <m:num>
                    <m:r>
                      <w:rPr>
                        <w:rFonts w:ascii="Cambria Math" w:hAnsi="Cambria Math"/>
                        <w:szCs w:val="24"/>
                      </w:rPr>
                      <m:t>3.9 veh+15 veh</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100 sec-60 sec</m:t>
                    </m:r>
                  </m:e>
                </m:d>
                <m:r>
                  <w:rPr>
                    <w:rFonts w:ascii="Cambria Math" w:hAnsi="Cambria Math"/>
                    <w:szCs w:val="24"/>
                  </w:rPr>
                  <m:t>=378 veh-sec</m:t>
                </m:r>
              </m:oMath>
            </m:oMathPara>
          </w:p>
          <w:p w14:paraId="7FD923B9" w14:textId="77777777" w:rsidR="00975825" w:rsidRPr="00BC7575" w:rsidRDefault="00975825" w:rsidP="00975825">
            <w:pPr>
              <w:rPr>
                <w:rFonts w:eastAsiaTheme="minorEastAsia"/>
                <w:szCs w:val="24"/>
              </w:rPr>
            </w:pPr>
          </w:p>
          <w:p w14:paraId="483C6BB0" w14:textId="77777777" w:rsidR="00975825" w:rsidRPr="00BC7575" w:rsidRDefault="00975825" w:rsidP="00975825">
            <w:pPr>
              <w:rPr>
                <w:rFonts w:eastAsiaTheme="minorEastAsia"/>
                <w:szCs w:val="24"/>
              </w:rPr>
            </w:pPr>
            <w:r w:rsidRPr="00BC7575">
              <w:rPr>
                <w:rFonts w:eastAsiaTheme="minorEastAsia"/>
                <w:szCs w:val="24"/>
              </w:rPr>
              <w:t>Cycle 2:</w:t>
            </w:r>
          </w:p>
          <w:p w14:paraId="50FC25F7" w14:textId="77777777" w:rsidR="00975825" w:rsidRPr="00BC7575" w:rsidRDefault="00975825" w:rsidP="00975825">
            <w:pPr>
              <w:rPr>
                <w:rFonts w:eastAsiaTheme="minorEastAsia"/>
                <w:szCs w:val="24"/>
              </w:rPr>
            </w:pPr>
          </w:p>
          <w:p w14:paraId="74494533" w14:textId="77777777" w:rsidR="00975825" w:rsidRPr="00BC7575" w:rsidRDefault="00975825" w:rsidP="00975825">
            <w:pPr>
              <w:rPr>
                <w:rFonts w:eastAsiaTheme="minorEastAsia"/>
                <w:szCs w:val="24"/>
              </w:rPr>
            </w:pPr>
            <m:oMathPara>
              <m:oMath>
                <m:r>
                  <w:rPr>
                    <w:rFonts w:ascii="Cambria Math" w:hAnsi="Cambria Math"/>
                    <w:szCs w:val="24"/>
                  </w:rPr>
                  <m:t>A3=</m:t>
                </m:r>
                <m:f>
                  <m:fPr>
                    <m:ctrlPr>
                      <w:rPr>
                        <w:rFonts w:ascii="Cambria Math" w:hAnsi="Cambria Math"/>
                        <w:i/>
                        <w:szCs w:val="24"/>
                      </w:rPr>
                    </m:ctrlPr>
                  </m:fPr>
                  <m:num>
                    <m:r>
                      <w:rPr>
                        <w:rFonts w:ascii="Cambria Math" w:hAnsi="Cambria Math"/>
                        <w:szCs w:val="24"/>
                      </w:rPr>
                      <m:t>15.9 veh+3.9 veh</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160 sec-100 sec</m:t>
                    </m:r>
                  </m:e>
                </m:d>
                <m:r>
                  <w:rPr>
                    <w:rFonts w:ascii="Cambria Math" w:hAnsi="Cambria Math"/>
                    <w:szCs w:val="24"/>
                  </w:rPr>
                  <m:t>=594 veh-sec</m:t>
                </m:r>
              </m:oMath>
            </m:oMathPara>
          </w:p>
          <w:p w14:paraId="39F0B8E1" w14:textId="77777777" w:rsidR="00975825" w:rsidRPr="00BC7575" w:rsidRDefault="00975825" w:rsidP="00975825">
            <w:pPr>
              <w:rPr>
                <w:rFonts w:eastAsiaTheme="minorEastAsia"/>
                <w:szCs w:val="24"/>
              </w:rPr>
            </w:pPr>
          </w:p>
          <w:p w14:paraId="62F1533F" w14:textId="77777777" w:rsidR="00975825" w:rsidRPr="00BC7575" w:rsidRDefault="00975825" w:rsidP="00975825">
            <w:pPr>
              <w:rPr>
                <w:rFonts w:eastAsiaTheme="minorEastAsia"/>
                <w:szCs w:val="24"/>
              </w:rPr>
            </w:pPr>
            <m:oMathPara>
              <m:oMath>
                <m:r>
                  <w:rPr>
                    <w:rFonts w:ascii="Cambria Math" w:hAnsi="Cambria Math"/>
                    <w:szCs w:val="24"/>
                  </w:rPr>
                  <m:t>A4=</m:t>
                </m:r>
                <m:f>
                  <m:fPr>
                    <m:ctrlPr>
                      <w:rPr>
                        <w:rFonts w:ascii="Cambria Math" w:hAnsi="Cambria Math"/>
                        <w:i/>
                        <w:szCs w:val="24"/>
                      </w:rPr>
                    </m:ctrlPr>
                  </m:fPr>
                  <m:num>
                    <m:r>
                      <w:rPr>
                        <w:rFonts w:ascii="Cambria Math" w:hAnsi="Cambria Math"/>
                        <w:szCs w:val="24"/>
                      </w:rPr>
                      <m:t>2.8 veh+15.9 veh</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200 sec-160 sec</m:t>
                    </m:r>
                  </m:e>
                </m:d>
                <m:r>
                  <w:rPr>
                    <w:rFonts w:ascii="Cambria Math" w:hAnsi="Cambria Math"/>
                    <w:szCs w:val="24"/>
                  </w:rPr>
                  <m:t>=374 veh-sec</m:t>
                </m:r>
              </m:oMath>
            </m:oMathPara>
          </w:p>
          <w:p w14:paraId="5F138AFA" w14:textId="77777777" w:rsidR="00975825" w:rsidRPr="00BC7575" w:rsidRDefault="00975825" w:rsidP="00975825">
            <w:pPr>
              <w:rPr>
                <w:rFonts w:eastAsiaTheme="minorEastAsia"/>
                <w:szCs w:val="24"/>
              </w:rPr>
            </w:pPr>
          </w:p>
          <w:p w14:paraId="0BC772AA" w14:textId="77777777" w:rsidR="00975825" w:rsidRPr="00BC7575" w:rsidRDefault="00975825" w:rsidP="00975825">
            <w:pPr>
              <w:rPr>
                <w:rFonts w:eastAsiaTheme="minorEastAsia"/>
                <w:szCs w:val="24"/>
              </w:rPr>
            </w:pPr>
            <w:r w:rsidRPr="00BC7575">
              <w:rPr>
                <w:rFonts w:eastAsiaTheme="minorEastAsia"/>
                <w:szCs w:val="24"/>
              </w:rPr>
              <w:t>Cycle 3:</w:t>
            </w:r>
          </w:p>
          <w:p w14:paraId="7D868F10" w14:textId="77777777" w:rsidR="00975825" w:rsidRPr="00BC7575" w:rsidRDefault="00975825" w:rsidP="00975825">
            <w:pPr>
              <w:rPr>
                <w:rFonts w:eastAsiaTheme="minorEastAsia"/>
                <w:szCs w:val="24"/>
              </w:rPr>
            </w:pPr>
            <m:oMathPara>
              <m:oMath>
                <m:r>
                  <w:rPr>
                    <w:rFonts w:ascii="Cambria Math" w:hAnsi="Cambria Math"/>
                    <w:szCs w:val="24"/>
                  </w:rPr>
                  <m:t>A5=</m:t>
                </m:r>
                <m:f>
                  <m:fPr>
                    <m:ctrlPr>
                      <w:rPr>
                        <w:rFonts w:ascii="Cambria Math" w:hAnsi="Cambria Math"/>
                        <w:i/>
                        <w:szCs w:val="24"/>
                      </w:rPr>
                    </m:ctrlPr>
                  </m:fPr>
                  <m:num>
                    <m:r>
                      <w:rPr>
                        <w:rFonts w:ascii="Cambria Math" w:hAnsi="Cambria Math"/>
                        <w:szCs w:val="24"/>
                      </w:rPr>
                      <m:t>11.8 veh+2.8 veh</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260 sec-200 sec</m:t>
                    </m:r>
                  </m:e>
                </m:d>
                <m:r>
                  <w:rPr>
                    <w:rFonts w:ascii="Cambria Math" w:hAnsi="Cambria Math"/>
                    <w:szCs w:val="24"/>
                  </w:rPr>
                  <m:t>=438 veh-sec</m:t>
                </m:r>
              </m:oMath>
            </m:oMathPara>
          </w:p>
          <w:p w14:paraId="2E2B5891" w14:textId="77777777" w:rsidR="00975825" w:rsidRPr="00BC7575" w:rsidRDefault="00975825" w:rsidP="00975825">
            <w:pPr>
              <w:rPr>
                <w:szCs w:val="24"/>
              </w:rPr>
            </w:pPr>
          </w:p>
          <w:p w14:paraId="4FF180FA" w14:textId="77777777" w:rsidR="00975825" w:rsidRPr="00BC7575" w:rsidRDefault="00975825" w:rsidP="00975825">
            <w:pPr>
              <w:rPr>
                <w:rFonts w:eastAsiaTheme="minorEastAsia"/>
                <w:szCs w:val="24"/>
              </w:rPr>
            </w:pPr>
            <m:oMathPara>
              <m:oMath>
                <m:r>
                  <w:rPr>
                    <w:rFonts w:ascii="Cambria Math" w:hAnsi="Cambria Math"/>
                    <w:szCs w:val="24"/>
                  </w:rPr>
                  <m:t>A6=</m:t>
                </m:r>
                <m:f>
                  <m:fPr>
                    <m:ctrlPr>
                      <w:rPr>
                        <w:rFonts w:ascii="Cambria Math" w:hAnsi="Cambria Math"/>
                        <w:i/>
                        <w:szCs w:val="24"/>
                      </w:rPr>
                    </m:ctrlPr>
                  </m:fPr>
                  <m:num>
                    <m:r>
                      <w:rPr>
                        <w:rFonts w:ascii="Cambria Math" w:hAnsi="Cambria Math"/>
                        <w:szCs w:val="24"/>
                      </w:rPr>
                      <m:t>11.8 veh</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291. 2 sec-260 sec</m:t>
                    </m:r>
                  </m:e>
                </m:d>
                <m:r>
                  <w:rPr>
                    <w:rFonts w:ascii="Cambria Math" w:hAnsi="Cambria Math"/>
                    <w:szCs w:val="24"/>
                  </w:rPr>
                  <m:t>=184 veh-sec</m:t>
                </m:r>
              </m:oMath>
            </m:oMathPara>
          </w:p>
          <w:p w14:paraId="7EEDC98A" w14:textId="77777777" w:rsidR="00975825" w:rsidRDefault="00975825" w:rsidP="00975825">
            <w:pPr>
              <w:rPr>
                <w:szCs w:val="24"/>
              </w:rPr>
            </w:pPr>
            <w:r>
              <w:rPr>
                <w:szCs w:val="24"/>
              </w:rPr>
              <w:lastRenderedPageBreak/>
              <w:t>The sum of these areas is the total delay</w:t>
            </w:r>
            <w:r>
              <w:rPr>
                <w:szCs w:val="24"/>
              </w:rPr>
              <w:fldChar w:fldCharType="begin"/>
            </w:r>
            <w:r>
              <w:rPr>
                <w:szCs w:val="24"/>
              </w:rPr>
              <w:instrText xml:space="preserve"> XE "</w:instrText>
            </w:r>
            <w:r>
              <w:rPr>
                <w:sz w:val="20"/>
                <w:szCs w:val="20"/>
              </w:rPr>
              <w:instrText>Total delay"</w:instrText>
            </w:r>
            <w:r>
              <w:rPr>
                <w:szCs w:val="24"/>
              </w:rPr>
              <w:instrText xml:space="preserve"> </w:instrText>
            </w:r>
            <w:r>
              <w:rPr>
                <w:szCs w:val="24"/>
              </w:rPr>
              <w:fldChar w:fldCharType="end"/>
            </w:r>
            <w:r>
              <w:rPr>
                <w:szCs w:val="24"/>
              </w:rPr>
              <w:t xml:space="preserve"> for three cycles.</w:t>
            </w:r>
          </w:p>
          <w:p w14:paraId="0359A15B" w14:textId="77777777" w:rsidR="00975825" w:rsidRPr="00BC7575" w:rsidRDefault="00975825" w:rsidP="00975825">
            <w:pPr>
              <w:rPr>
                <w:szCs w:val="24"/>
              </w:rPr>
            </w:pPr>
          </w:p>
          <w:p w14:paraId="208FDB08" w14:textId="77777777" w:rsidR="00975825" w:rsidRPr="00BC7575" w:rsidRDefault="00F04CE4" w:rsidP="00975825">
            <w:pP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6</m:t>
                    </m:r>
                  </m:sub>
                </m:sSub>
              </m:oMath>
            </m:oMathPara>
          </w:p>
          <w:p w14:paraId="49D27382" w14:textId="77777777" w:rsidR="00975825" w:rsidRPr="00BC7575" w:rsidRDefault="00975825" w:rsidP="00975825">
            <w:pPr>
              <w:rPr>
                <w:szCs w:val="24"/>
              </w:rPr>
            </w:pPr>
          </w:p>
          <w:p w14:paraId="29A62582" w14:textId="77777777" w:rsidR="00975825" w:rsidRPr="00BC7575" w:rsidRDefault="00F04CE4" w:rsidP="00975825">
            <w:pP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t</m:t>
                    </m:r>
                  </m:sub>
                </m:sSub>
                <m:r>
                  <w:rPr>
                    <w:rFonts w:ascii="Cambria Math" w:hAnsi="Cambria Math"/>
                    <w:szCs w:val="24"/>
                  </w:rPr>
                  <m:t>=2418 veh-sec</m:t>
                </m:r>
              </m:oMath>
            </m:oMathPara>
          </w:p>
          <w:p w14:paraId="65F9B98D" w14:textId="77777777" w:rsidR="00975825" w:rsidRPr="00BC7575" w:rsidRDefault="00975825" w:rsidP="00975825">
            <w:pPr>
              <w:rPr>
                <w:szCs w:val="24"/>
              </w:rPr>
            </w:pPr>
          </w:p>
          <w:p w14:paraId="38504172" w14:textId="77777777" w:rsidR="00975825" w:rsidRDefault="00975825" w:rsidP="00975825">
            <w:r>
              <w:t xml:space="preserve">Step 6. </w:t>
            </w:r>
            <w:r w:rsidRPr="00BC7575">
              <w:t xml:space="preserve">Determine the number of vehicles that arrive during the three cycles.  Based on the arrival rates given in </w:t>
            </w:r>
            <w:r w:rsidRPr="00BC7575">
              <w:fldChar w:fldCharType="begin"/>
            </w:r>
            <w:r w:rsidRPr="00BC7575">
              <w:instrText xml:space="preserve"> REF _Ref352164193 \h </w:instrText>
            </w:r>
            <w:r>
              <w:instrText xml:space="preserve"> \* MERGEFORMAT </w:instrText>
            </w:r>
            <w:r w:rsidRPr="00BC7575">
              <w:fldChar w:fldCharType="separate"/>
            </w:r>
            <w:r w:rsidR="004F0723" w:rsidRPr="004F0723">
              <w:t xml:space="preserve">Table </w:t>
            </w:r>
            <w:r w:rsidR="004F0723" w:rsidRPr="004F0723">
              <w:rPr>
                <w:noProof/>
              </w:rPr>
              <w:t>7</w:t>
            </w:r>
            <w:r w:rsidRPr="00BC7575">
              <w:fldChar w:fldCharType="end"/>
            </w:r>
            <w:r w:rsidRPr="00BC7575">
              <w:t xml:space="preserve"> and the length of the cycle (</w:t>
            </w:r>
            <w:r w:rsidRPr="005C5792">
              <w:rPr>
                <w:i/>
              </w:rPr>
              <w:t>C</w:t>
            </w:r>
            <w:r w:rsidRPr="00BC7575">
              <w:t xml:space="preserve"> = 100 sec), the total number of vehicles arriving during the three cycles is calculated below</w:t>
            </w:r>
            <w:r>
              <w:t xml:space="preserve">.  Note that the number of vehicle arrivals can also be determined from the cumulative vehicle diagram in </w:t>
            </w:r>
            <w:r>
              <w:fldChar w:fldCharType="begin"/>
            </w:r>
            <w:r>
              <w:instrText xml:space="preserve"> REF _Ref352078647 \h </w:instrText>
            </w:r>
            <w:r>
              <w:fldChar w:fldCharType="separate"/>
            </w:r>
            <w:r w:rsidR="004F0723" w:rsidRPr="00BC7575">
              <w:t xml:space="preserve">Figure </w:t>
            </w:r>
            <w:r w:rsidR="004F0723">
              <w:rPr>
                <w:noProof/>
              </w:rPr>
              <w:t>61</w:t>
            </w:r>
            <w:r>
              <w:fldChar w:fldCharType="end"/>
            </w:r>
            <w:r>
              <w:t>.</w:t>
            </w:r>
          </w:p>
          <w:p w14:paraId="79EB897A" w14:textId="77777777" w:rsidR="00975825" w:rsidRDefault="00975825" w:rsidP="00975825"/>
          <w:p w14:paraId="5C061012" w14:textId="77777777" w:rsidR="00975825" w:rsidRPr="00BC7575" w:rsidRDefault="00975825" w:rsidP="00975825">
            <w:pPr>
              <w:rPr>
                <w:szCs w:val="24"/>
              </w:rPr>
            </w:pPr>
            <w:r w:rsidRPr="00BC7575">
              <w:rPr>
                <w:szCs w:val="24"/>
              </w:rPr>
              <w:t>Cycle 1:</w:t>
            </w:r>
          </w:p>
          <w:p w14:paraId="6FA35B07" w14:textId="77777777" w:rsidR="00975825" w:rsidRPr="00BC7575" w:rsidRDefault="00975825" w:rsidP="00975825">
            <w:pPr>
              <w:rPr>
                <w:szCs w:val="24"/>
              </w:rPr>
            </w:pPr>
          </w:p>
          <w:p w14:paraId="68E8093C" w14:textId="77777777" w:rsidR="00975825" w:rsidRPr="00BC7575" w:rsidRDefault="00975825" w:rsidP="00975825">
            <w:pPr>
              <w:jc w:val="center"/>
              <w:rPr>
                <w:szCs w:val="24"/>
              </w:rPr>
            </w:pPr>
            <m:oMath>
              <m:r>
                <w:rPr>
                  <w:rFonts w:ascii="Cambria Math" w:hAnsi="Cambria Math"/>
                  <w:szCs w:val="24"/>
                </w:rPr>
                <m:t>Vehicle arrivals=</m:t>
              </m:r>
            </m:oMath>
            <w:r w:rsidRPr="00BC7575">
              <w:rPr>
                <w:rFonts w:eastAsiaTheme="minorEastAsia"/>
                <w:szCs w:val="24"/>
              </w:rPr>
              <w:t xml:space="preserve"> (.25 </w:t>
            </w:r>
            <w:r w:rsidRPr="007E7BDD">
              <w:rPr>
                <w:rFonts w:eastAsiaTheme="minorEastAsia"/>
                <w:i/>
                <w:szCs w:val="24"/>
              </w:rPr>
              <w:t>veh/sec</w:t>
            </w:r>
            <w:r w:rsidRPr="00BC7575">
              <w:rPr>
                <w:rFonts w:eastAsiaTheme="minorEastAsia"/>
                <w:szCs w:val="24"/>
              </w:rPr>
              <w:t xml:space="preserve">)(100 </w:t>
            </w:r>
            <w:r w:rsidRPr="007E7BDD">
              <w:rPr>
                <w:rFonts w:eastAsiaTheme="minorEastAsia"/>
                <w:i/>
                <w:szCs w:val="24"/>
              </w:rPr>
              <w:t>sec</w:t>
            </w:r>
            <w:r w:rsidRPr="00BC7575">
              <w:rPr>
                <w:rFonts w:eastAsiaTheme="minorEastAsia"/>
                <w:szCs w:val="24"/>
              </w:rPr>
              <w:t xml:space="preserve">) = 25  </w:t>
            </w:r>
            <w:r w:rsidRPr="007E7BDD">
              <w:rPr>
                <w:rFonts w:eastAsiaTheme="minorEastAsia"/>
                <w:i/>
                <w:szCs w:val="24"/>
              </w:rPr>
              <w:t>veh</w:t>
            </w:r>
          </w:p>
          <w:p w14:paraId="28B74001" w14:textId="77777777" w:rsidR="00975825" w:rsidRPr="00BC7575" w:rsidRDefault="00975825" w:rsidP="00975825">
            <w:pPr>
              <w:rPr>
                <w:szCs w:val="24"/>
              </w:rPr>
            </w:pPr>
          </w:p>
          <w:p w14:paraId="191F2DD9" w14:textId="77777777" w:rsidR="00975825" w:rsidRPr="00BC7575" w:rsidRDefault="00975825" w:rsidP="00975825">
            <w:pPr>
              <w:rPr>
                <w:szCs w:val="24"/>
              </w:rPr>
            </w:pPr>
            <w:r w:rsidRPr="00BC7575">
              <w:rPr>
                <w:szCs w:val="24"/>
              </w:rPr>
              <w:t>Cycle 2:</w:t>
            </w:r>
          </w:p>
          <w:p w14:paraId="5C2E9C3F" w14:textId="77777777" w:rsidR="00975825" w:rsidRPr="00BC7575" w:rsidRDefault="00975825" w:rsidP="00975825">
            <w:pPr>
              <w:rPr>
                <w:szCs w:val="24"/>
              </w:rPr>
            </w:pPr>
          </w:p>
          <w:p w14:paraId="032D027E" w14:textId="77777777" w:rsidR="00975825" w:rsidRPr="00BC7575" w:rsidRDefault="00975825" w:rsidP="00975825">
            <w:pPr>
              <w:jc w:val="center"/>
              <w:rPr>
                <w:szCs w:val="24"/>
              </w:rPr>
            </w:pPr>
            <m:oMath>
              <m:r>
                <w:rPr>
                  <w:rFonts w:ascii="Cambria Math" w:hAnsi="Cambria Math"/>
                  <w:szCs w:val="24"/>
                </w:rPr>
                <m:t>Vehicle arrivals=</m:t>
              </m:r>
            </m:oMath>
            <w:r w:rsidRPr="00BC7575">
              <w:rPr>
                <w:rFonts w:eastAsiaTheme="minorEastAsia"/>
                <w:szCs w:val="24"/>
              </w:rPr>
              <w:t xml:space="preserve"> (.20 </w:t>
            </w:r>
            <w:r w:rsidRPr="007E7BDD">
              <w:rPr>
                <w:rFonts w:eastAsiaTheme="minorEastAsia"/>
                <w:i/>
                <w:szCs w:val="24"/>
              </w:rPr>
              <w:t>veh/sec</w:t>
            </w:r>
            <w:r w:rsidRPr="00BC7575">
              <w:rPr>
                <w:rFonts w:eastAsiaTheme="minorEastAsia"/>
                <w:szCs w:val="24"/>
              </w:rPr>
              <w:t xml:space="preserve">)(100 </w:t>
            </w:r>
            <w:r w:rsidRPr="007E7BDD">
              <w:rPr>
                <w:rFonts w:eastAsiaTheme="minorEastAsia"/>
                <w:i/>
                <w:szCs w:val="24"/>
              </w:rPr>
              <w:t>sec</w:t>
            </w:r>
            <w:r w:rsidRPr="00BC7575">
              <w:rPr>
                <w:rFonts w:eastAsiaTheme="minorEastAsia"/>
                <w:szCs w:val="24"/>
              </w:rPr>
              <w:t xml:space="preserve">) = 20  </w:t>
            </w:r>
            <w:r w:rsidRPr="007E7BDD">
              <w:rPr>
                <w:rFonts w:eastAsiaTheme="minorEastAsia"/>
                <w:i/>
                <w:szCs w:val="24"/>
              </w:rPr>
              <w:t>veh</w:t>
            </w:r>
          </w:p>
          <w:p w14:paraId="70C55AEF" w14:textId="77777777" w:rsidR="00975825" w:rsidRPr="00BC7575" w:rsidRDefault="00975825" w:rsidP="00975825">
            <w:pPr>
              <w:rPr>
                <w:szCs w:val="24"/>
              </w:rPr>
            </w:pPr>
          </w:p>
          <w:p w14:paraId="5E3E87BF" w14:textId="77777777" w:rsidR="00975825" w:rsidRPr="00BC7575" w:rsidRDefault="00975825" w:rsidP="00975825">
            <w:pPr>
              <w:rPr>
                <w:szCs w:val="24"/>
              </w:rPr>
            </w:pPr>
            <w:r w:rsidRPr="00BC7575">
              <w:rPr>
                <w:szCs w:val="24"/>
              </w:rPr>
              <w:t>Cycle 3:</w:t>
            </w:r>
          </w:p>
          <w:p w14:paraId="1FEAA426" w14:textId="77777777" w:rsidR="00975825" w:rsidRPr="00BC7575" w:rsidRDefault="00975825" w:rsidP="00975825">
            <w:pPr>
              <w:rPr>
                <w:szCs w:val="24"/>
              </w:rPr>
            </w:pPr>
          </w:p>
          <w:p w14:paraId="07A7FFA7" w14:textId="77777777" w:rsidR="00975825" w:rsidRPr="00BC7575" w:rsidRDefault="00975825" w:rsidP="00975825">
            <w:pPr>
              <w:jc w:val="center"/>
              <w:rPr>
                <w:szCs w:val="24"/>
              </w:rPr>
            </w:pPr>
            <m:oMath>
              <m:r>
                <w:rPr>
                  <w:rFonts w:ascii="Cambria Math" w:hAnsi="Cambria Math"/>
                  <w:szCs w:val="24"/>
                </w:rPr>
                <m:t>Vehicle arrivals=</m:t>
              </m:r>
            </m:oMath>
            <w:r w:rsidRPr="00BC7575">
              <w:rPr>
                <w:rFonts w:eastAsiaTheme="minorEastAsia"/>
                <w:szCs w:val="24"/>
              </w:rPr>
              <w:t xml:space="preserve"> (.15 </w:t>
            </w:r>
            <w:r w:rsidRPr="007E7BDD">
              <w:rPr>
                <w:rFonts w:eastAsiaTheme="minorEastAsia"/>
                <w:i/>
                <w:szCs w:val="24"/>
              </w:rPr>
              <w:t>veh/sec</w:t>
            </w:r>
            <w:r w:rsidRPr="00BC7575">
              <w:rPr>
                <w:rFonts w:eastAsiaTheme="minorEastAsia"/>
                <w:szCs w:val="24"/>
              </w:rPr>
              <w:t xml:space="preserve">)(100 </w:t>
            </w:r>
            <w:r w:rsidRPr="007E7BDD">
              <w:rPr>
                <w:rFonts w:eastAsiaTheme="minorEastAsia"/>
                <w:i/>
                <w:szCs w:val="24"/>
              </w:rPr>
              <w:t>sec</w:t>
            </w:r>
            <w:r w:rsidRPr="00BC7575">
              <w:rPr>
                <w:rFonts w:eastAsiaTheme="minorEastAsia"/>
                <w:szCs w:val="24"/>
              </w:rPr>
              <w:t xml:space="preserve">) = 15  </w:t>
            </w:r>
            <w:r w:rsidRPr="007E7BDD">
              <w:rPr>
                <w:rFonts w:eastAsiaTheme="minorEastAsia"/>
                <w:i/>
                <w:szCs w:val="24"/>
              </w:rPr>
              <w:t>veh</w:t>
            </w:r>
          </w:p>
          <w:p w14:paraId="530765D6" w14:textId="77777777" w:rsidR="00975825" w:rsidRPr="00BC7575" w:rsidRDefault="00975825" w:rsidP="00975825">
            <w:pPr>
              <w:rPr>
                <w:szCs w:val="24"/>
              </w:rPr>
            </w:pPr>
          </w:p>
          <w:p w14:paraId="5DDA971C" w14:textId="77777777" w:rsidR="00975825" w:rsidRPr="00BC7575" w:rsidRDefault="00975825" w:rsidP="00975825">
            <w:pPr>
              <w:rPr>
                <w:szCs w:val="24"/>
              </w:rPr>
            </w:pPr>
            <w:r w:rsidRPr="00BC7575">
              <w:rPr>
                <w:szCs w:val="24"/>
              </w:rPr>
              <w:t>The total arrivals during three cycles:</w:t>
            </w:r>
          </w:p>
          <w:p w14:paraId="25E3FB3E" w14:textId="77777777" w:rsidR="00975825" w:rsidRPr="00BC7575" w:rsidRDefault="00975825" w:rsidP="00975825">
            <w:pPr>
              <w:rPr>
                <w:szCs w:val="24"/>
              </w:rPr>
            </w:pPr>
          </w:p>
          <w:p w14:paraId="362A4CD8" w14:textId="77777777" w:rsidR="00975825" w:rsidRPr="00BC7575" w:rsidRDefault="00975825" w:rsidP="00975825">
            <w:pPr>
              <w:jc w:val="center"/>
              <w:rPr>
                <w:szCs w:val="24"/>
              </w:rPr>
            </w:pPr>
            <m:oMath>
              <m:r>
                <w:rPr>
                  <w:rFonts w:ascii="Cambria Math" w:hAnsi="Cambria Math"/>
                  <w:szCs w:val="24"/>
                </w:rPr>
                <m:t>Vehicle arrivals=</m:t>
              </m:r>
            </m:oMath>
            <w:r w:rsidRPr="00BC7575">
              <w:rPr>
                <w:rFonts w:eastAsiaTheme="minorEastAsia"/>
                <w:szCs w:val="24"/>
              </w:rPr>
              <w:t xml:space="preserve"> 25 </w:t>
            </w:r>
            <w:r w:rsidRPr="008B3ED0">
              <w:rPr>
                <w:rFonts w:eastAsiaTheme="minorEastAsia"/>
                <w:i/>
                <w:szCs w:val="24"/>
              </w:rPr>
              <w:t>veh</w:t>
            </w:r>
            <w:r w:rsidRPr="00BC7575">
              <w:rPr>
                <w:rFonts w:eastAsiaTheme="minorEastAsia"/>
                <w:szCs w:val="24"/>
              </w:rPr>
              <w:t xml:space="preserve"> + 20 </w:t>
            </w:r>
            <w:r w:rsidRPr="008B3ED0">
              <w:rPr>
                <w:rFonts w:eastAsiaTheme="minorEastAsia"/>
                <w:i/>
                <w:szCs w:val="24"/>
              </w:rPr>
              <w:t>veh</w:t>
            </w:r>
            <w:r w:rsidRPr="00BC7575">
              <w:rPr>
                <w:rFonts w:eastAsiaTheme="minorEastAsia"/>
                <w:szCs w:val="24"/>
              </w:rPr>
              <w:t xml:space="preserve"> + 15 </w:t>
            </w:r>
            <w:r w:rsidRPr="008B3ED0">
              <w:rPr>
                <w:rFonts w:eastAsiaTheme="minorEastAsia"/>
                <w:i/>
                <w:szCs w:val="24"/>
              </w:rPr>
              <w:t>veh</w:t>
            </w:r>
            <w:r w:rsidRPr="00BC7575">
              <w:rPr>
                <w:rFonts w:eastAsiaTheme="minorEastAsia"/>
                <w:szCs w:val="24"/>
              </w:rPr>
              <w:t xml:space="preserve"> = 60  </w:t>
            </w:r>
            <w:r w:rsidRPr="008B3ED0">
              <w:rPr>
                <w:rFonts w:eastAsiaTheme="minorEastAsia"/>
                <w:i/>
                <w:szCs w:val="24"/>
              </w:rPr>
              <w:t>veh</w:t>
            </w:r>
          </w:p>
          <w:p w14:paraId="0FD2D3B6" w14:textId="77777777" w:rsidR="00975825" w:rsidRPr="00BC7575" w:rsidRDefault="00975825" w:rsidP="00975825">
            <w:pPr>
              <w:rPr>
                <w:szCs w:val="24"/>
              </w:rPr>
            </w:pPr>
          </w:p>
          <w:p w14:paraId="2610AD68" w14:textId="77777777" w:rsidR="00975825" w:rsidRPr="00BC7575" w:rsidRDefault="00975825" w:rsidP="00975825">
            <w:r>
              <w:t xml:space="preserve">Step 7. </w:t>
            </w:r>
            <w:r w:rsidRPr="00BC7575">
              <w:t>Calculate average delay.</w:t>
            </w:r>
          </w:p>
          <w:p w14:paraId="68D942C6" w14:textId="77777777" w:rsidR="00975825" w:rsidRPr="00BC7575" w:rsidRDefault="00975825" w:rsidP="00975825">
            <w:pPr>
              <w:rPr>
                <w:szCs w:val="24"/>
              </w:rPr>
            </w:pPr>
          </w:p>
          <w:p w14:paraId="71E39785" w14:textId="77777777" w:rsidR="00975825" w:rsidRDefault="00F04CE4" w:rsidP="00975825">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avg</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t</m:t>
                        </m:r>
                      </m:sub>
                    </m:sSub>
                  </m:num>
                  <m:den>
                    <m:r>
                      <w:rPr>
                        <w:rFonts w:ascii="Cambria Math" w:hAnsi="Cambria Math"/>
                        <w:szCs w:val="24"/>
                      </w:rPr>
                      <m:t>number vehicles arrived</m:t>
                    </m:r>
                  </m:den>
                </m:f>
                <m:r>
                  <w:rPr>
                    <w:rFonts w:ascii="Cambria Math" w:hAnsi="Cambria Math"/>
                    <w:szCs w:val="24"/>
                  </w:rPr>
                  <m:t>=</m:t>
                </m:r>
                <m:f>
                  <m:fPr>
                    <m:ctrlPr>
                      <w:rPr>
                        <w:rFonts w:ascii="Cambria Math" w:hAnsi="Cambria Math"/>
                        <w:i/>
                        <w:szCs w:val="24"/>
                      </w:rPr>
                    </m:ctrlPr>
                  </m:fPr>
                  <m:num>
                    <m:r>
                      <w:rPr>
                        <w:rFonts w:ascii="Cambria Math" w:hAnsi="Cambria Math"/>
                        <w:szCs w:val="24"/>
                      </w:rPr>
                      <m:t>2418 veh-sec</m:t>
                    </m:r>
                  </m:num>
                  <m:den>
                    <m:r>
                      <w:rPr>
                        <w:rFonts w:ascii="Cambria Math" w:hAnsi="Cambria Math"/>
                        <w:szCs w:val="24"/>
                      </w:rPr>
                      <m:t>60 veh</m:t>
                    </m:r>
                  </m:den>
                </m:f>
                <m:r>
                  <w:rPr>
                    <w:rFonts w:ascii="Cambria Math" w:hAnsi="Cambria Math"/>
                    <w:szCs w:val="24"/>
                  </w:rPr>
                  <m:t>=40.3 sec</m:t>
                </m:r>
              </m:oMath>
            </m:oMathPara>
          </w:p>
          <w:p w14:paraId="4338B13E" w14:textId="77777777" w:rsidR="00975825" w:rsidRDefault="00975825" w:rsidP="00975825"/>
          <w:p w14:paraId="2FDF0547" w14:textId="77777777" w:rsidR="00975825" w:rsidRDefault="00975825" w:rsidP="00975825"/>
          <w:p w14:paraId="0FB65566" w14:textId="77777777" w:rsidR="00975825" w:rsidRDefault="00975825" w:rsidP="00975825"/>
        </w:tc>
      </w:tr>
    </w:tbl>
    <w:p w14:paraId="4F2488D1" w14:textId="585C63AB" w:rsidR="0080345A" w:rsidRDefault="0080345A" w:rsidP="0080345A"/>
    <w:p w14:paraId="6B687AD9" w14:textId="77777777" w:rsidR="00975825" w:rsidRDefault="00975825" w:rsidP="0080345A"/>
    <w:p w14:paraId="5D98BAE9" w14:textId="77777777" w:rsidR="00975825" w:rsidRDefault="00975825" w:rsidP="0080345A"/>
    <w:p w14:paraId="606904EF" w14:textId="337A3D67" w:rsidR="0080345A" w:rsidRDefault="0080345A" w:rsidP="0080345A"/>
    <w:p w14:paraId="37EF2FAC" w14:textId="783FFA5F" w:rsidR="0080345A" w:rsidRDefault="0080345A" w:rsidP="00033970"/>
    <w:p w14:paraId="53BD7C51" w14:textId="77777777" w:rsidR="00383DE8" w:rsidRDefault="00383DE8">
      <w:pPr>
        <w:tabs>
          <w:tab w:val="clear" w:pos="360"/>
        </w:tabs>
        <w:spacing w:after="200" w:line="276" w:lineRule="auto"/>
        <w:rPr>
          <w:rFonts w:eastAsiaTheme="majorEastAsia" w:cstheme="majorBidi"/>
          <w:b/>
          <w:bCs/>
          <w:sz w:val="28"/>
          <w:szCs w:val="26"/>
        </w:rPr>
      </w:pPr>
      <w:r>
        <w:br w:type="page"/>
      </w:r>
    </w:p>
    <w:p w14:paraId="49323DA5" w14:textId="065DD333" w:rsidR="000F0F60" w:rsidRDefault="00026DAA" w:rsidP="000F0F60">
      <w:pPr>
        <w:pStyle w:val="Heading2"/>
      </w:pPr>
      <w:bookmarkStart w:id="209" w:name="_Toc443044989"/>
      <w:bookmarkStart w:id="210" w:name="_Toc447873601"/>
      <w:bookmarkStart w:id="211" w:name="_Toc448396168"/>
      <w:r>
        <w:lastRenderedPageBreak/>
        <w:t>10</w:t>
      </w:r>
      <w:r w:rsidR="000F0F60">
        <w:t xml:space="preserve">. Scenario </w:t>
      </w:r>
      <w:r>
        <w:t>5</w:t>
      </w:r>
      <w:r w:rsidR="000F0F60">
        <w:t xml:space="preserve">. </w:t>
      </w:r>
      <w:r w:rsidR="00975825">
        <w:t>Calculating</w:t>
      </w:r>
      <w:r w:rsidR="00B35969">
        <w:t xml:space="preserve"> the Capacity of an Exclusive </w:t>
      </w:r>
      <w:r w:rsidR="000F0F60">
        <w:t xml:space="preserve">LT </w:t>
      </w:r>
      <w:r w:rsidR="00705C40">
        <w:t>Lane</w:t>
      </w:r>
      <w:r w:rsidR="00B35969">
        <w:t xml:space="preserve"> with Permitted LT Phasing</w:t>
      </w:r>
      <w:bookmarkEnd w:id="209"/>
      <w:bookmarkEnd w:id="210"/>
      <w:bookmarkEnd w:id="211"/>
    </w:p>
    <w:p w14:paraId="2773BE35" w14:textId="77777777" w:rsidR="000F0F60" w:rsidRPr="00642853" w:rsidRDefault="000F0F60" w:rsidP="000F0F60">
      <w:r>
        <w:rPr>
          <w:noProof/>
        </w:rPr>
        <mc:AlternateContent>
          <mc:Choice Requires="wps">
            <w:drawing>
              <wp:anchor distT="0" distB="0" distL="114300" distR="114300" simplePos="0" relativeHeight="251800576" behindDoc="0" locked="0" layoutInCell="1" allowOverlap="1" wp14:anchorId="1E54B3E0" wp14:editId="328549D4">
                <wp:simplePos x="0" y="0"/>
                <wp:positionH relativeFrom="column">
                  <wp:posOffset>0</wp:posOffset>
                </wp:positionH>
                <wp:positionV relativeFrom="paragraph">
                  <wp:posOffset>-635</wp:posOffset>
                </wp:positionV>
                <wp:extent cx="57150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33831C7" id="Straight Connector 30"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3v8wEAAEoEAAAOAAAAZHJzL2Uyb0RvYy54bWysVE2P2yAQvVfqf0DcG9tZpa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AKdPe/zAQAASgQAAA4AAAAAAAAAAAAAAAAALgIAAGRycy9lMm9Eb2Mu&#10;eG1sUEsBAi0AFAAGAAgAAAAhANpMS+zWAAAABAEAAA8AAAAAAAAAAAAAAAAATQQAAGRycy9kb3du&#10;cmV2LnhtbFBLBQYAAAAABAAEAPMAAABQBQAAAAA=&#10;" strokecolor="gray [1629]" strokeweight="1.75pt"/>
            </w:pict>
          </mc:Fallback>
        </mc:AlternateContent>
      </w:r>
    </w:p>
    <w:p w14:paraId="0729E1A0" w14:textId="02C1EE03" w:rsidR="000F0F60" w:rsidRDefault="00975825" w:rsidP="0049179A">
      <w:r>
        <w:t xml:space="preserve">When a permitted left turn movement is opposed by a TH movement, we know that its capacity is less than if the movement was protected.  To illustrate the calculation of a permitted LT movement we use Scenario 5.  In this scenario, as illustrated in </w:t>
      </w:r>
      <w:r>
        <w:fldChar w:fldCharType="begin"/>
      </w:r>
      <w:r>
        <w:instrText xml:space="preserve"> REF _Ref448310328 \h </w:instrText>
      </w:r>
      <w:r>
        <w:fldChar w:fldCharType="separate"/>
      </w:r>
      <w:r w:rsidR="004F0723" w:rsidRPr="006F57E5">
        <w:t xml:space="preserve">Figure </w:t>
      </w:r>
      <w:r w:rsidR="004F0723">
        <w:rPr>
          <w:noProof/>
        </w:rPr>
        <w:t>64</w:t>
      </w:r>
      <w:r>
        <w:fldChar w:fldCharType="end"/>
      </w:r>
      <w:r>
        <w:t>, we consider a permitted LT movement from an exclusive LT lane (movement 5 in the figure) opposed by a TH movement from a single lane (movement 6 in the figure).</w:t>
      </w:r>
    </w:p>
    <w:p w14:paraId="7870486D" w14:textId="77777777" w:rsidR="00AE3E27" w:rsidRDefault="00AE3E27" w:rsidP="0049179A"/>
    <w:p w14:paraId="6C9233C7" w14:textId="04DBAF99" w:rsidR="00AE3E27" w:rsidRDefault="00E606B9" w:rsidP="00E606B9">
      <w:pPr>
        <w:keepNext/>
        <w:jc w:val="center"/>
      </w:pPr>
      <w:r w:rsidRPr="00E606B9">
        <w:rPr>
          <w:noProof/>
        </w:rPr>
        <w:drawing>
          <wp:inline distT="0" distB="0" distL="0" distR="0" wp14:anchorId="6BB6F823" wp14:editId="4E7F4DE2">
            <wp:extent cx="5066030" cy="1922780"/>
            <wp:effectExtent l="0" t="0" r="127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66030" cy="1922780"/>
                    </a:xfrm>
                    <a:prstGeom prst="rect">
                      <a:avLst/>
                    </a:prstGeom>
                    <a:noFill/>
                    <a:ln>
                      <a:noFill/>
                    </a:ln>
                  </pic:spPr>
                </pic:pic>
              </a:graphicData>
            </a:graphic>
          </wp:inline>
        </w:drawing>
      </w:r>
    </w:p>
    <w:p w14:paraId="4F0DADDF" w14:textId="547FF80E" w:rsidR="00AE3E27" w:rsidRPr="006F57E5" w:rsidRDefault="00AE3E27" w:rsidP="006F57E5">
      <w:pPr>
        <w:pStyle w:val="Caption"/>
      </w:pPr>
      <w:bookmarkStart w:id="212" w:name="_Ref448310328"/>
      <w:r w:rsidRPr="006F57E5">
        <w:t xml:space="preserve">Figure </w:t>
      </w:r>
      <w:fldSimple w:instr=" SEQ Figure \* ARABIC ">
        <w:r w:rsidR="004F0723">
          <w:rPr>
            <w:noProof/>
          </w:rPr>
          <w:t>64</w:t>
        </w:r>
      </w:fldSimple>
      <w:bookmarkEnd w:id="212"/>
      <w:r w:rsidR="006F57E5">
        <w:t>. Scenario 5</w:t>
      </w:r>
    </w:p>
    <w:p w14:paraId="5AD4323B" w14:textId="77777777" w:rsidR="00AE3E27" w:rsidRDefault="00AE3E27" w:rsidP="0049179A"/>
    <w:p w14:paraId="7FAB8184" w14:textId="49315340" w:rsidR="00A91DA8" w:rsidRDefault="00A91DA8" w:rsidP="0049179A">
      <w:r>
        <w:tab/>
        <w:t xml:space="preserve">Let’s look first when we have protected </w:t>
      </w:r>
      <w:r w:rsidR="002510D1">
        <w:t>LT</w:t>
      </w:r>
      <w:r>
        <w:t xml:space="preserve"> phasing and an exclusive </w:t>
      </w:r>
      <w:r w:rsidR="002510D1">
        <w:t>LT</w:t>
      </w:r>
      <w:r>
        <w:t xml:space="preserve"> lane.  What is the capacity of the </w:t>
      </w:r>
      <w:r w:rsidR="002510D1">
        <w:t>LT</w:t>
      </w:r>
      <w:r>
        <w:t xml:space="preserve"> movement?  We know from </w:t>
      </w:r>
      <w:r>
        <w:fldChar w:fldCharType="begin"/>
      </w:r>
      <w:r>
        <w:instrText xml:space="preserve"> REF _Ref357691137 \h </w:instrText>
      </w:r>
      <w:r>
        <w:fldChar w:fldCharType="separate"/>
      </w:r>
      <w:r w:rsidR="004F0723">
        <w:t xml:space="preserve">Equation </w:t>
      </w:r>
      <w:r w:rsidR="004F0723">
        <w:rPr>
          <w:noProof/>
        </w:rPr>
        <w:t>3</w:t>
      </w:r>
      <w:r>
        <w:fldChar w:fldCharType="end"/>
      </w:r>
      <w:r>
        <w:t xml:space="preserve"> that the capacity of a lane or approach is:</w:t>
      </w:r>
    </w:p>
    <w:p w14:paraId="5EEC5FD5" w14:textId="77777777" w:rsidR="00A91DA8" w:rsidRDefault="00A91DA8" w:rsidP="0049179A"/>
    <w:p w14:paraId="0B7590D4" w14:textId="751798AC" w:rsidR="00A91DA8" w:rsidRDefault="00A91DA8" w:rsidP="0049179A">
      <m:oMathPara>
        <m:oMath>
          <m:r>
            <w:rPr>
              <w:rFonts w:ascii="Cambria Math" w:hAnsi="Cambria Math"/>
            </w:rPr>
            <m:t>c=s</m:t>
          </m:r>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C</m:t>
                  </m:r>
                </m:den>
              </m:f>
            </m:e>
          </m:d>
        </m:oMath>
      </m:oMathPara>
    </w:p>
    <w:p w14:paraId="4CB7B3B6" w14:textId="77777777" w:rsidR="00A91DA8" w:rsidRDefault="00A91DA8" w:rsidP="0049179A"/>
    <w:p w14:paraId="218DCCCC" w14:textId="7D51392B" w:rsidR="00A91DA8" w:rsidRDefault="00A91DA8" w:rsidP="0049179A">
      <w:r>
        <w:tab/>
      </w:r>
      <w:r w:rsidR="00C045ED">
        <w:t>However,</w:t>
      </w:r>
      <w:r>
        <w:t xml:space="preserve"> the saturation flow rate for a </w:t>
      </w:r>
      <w:r w:rsidR="002510D1">
        <w:t>LT</w:t>
      </w:r>
      <w:r>
        <w:t xml:space="preserve"> movement is lower than for a through movement.  </w:t>
      </w:r>
      <w:r w:rsidR="002510D1">
        <w:t>LT</w:t>
      </w:r>
      <w:r>
        <w:t xml:space="preserve"> vehicles, even with protected </w:t>
      </w:r>
      <w:r w:rsidR="002510D1">
        <w:t>LT</w:t>
      </w:r>
      <w:r>
        <w:t xml:space="preserve"> phasing, depart from the intersection more slowly than through vehicles.  The intersection geometry often restricts the speed of a </w:t>
      </w:r>
      <w:r w:rsidR="002510D1">
        <w:t>LT</w:t>
      </w:r>
      <w:r>
        <w:t xml:space="preserve"> vehicle as well.  Research has shown [xx] that this lower speed results in a saturation flow rate that is five percent lower than the idea rate of 1900 veh/hr.</w:t>
      </w:r>
    </w:p>
    <w:p w14:paraId="5932026B" w14:textId="77777777" w:rsidR="00514B30" w:rsidRDefault="00514B30" w:rsidP="0049179A"/>
    <w:tbl>
      <w:tblPr>
        <w:tblStyle w:val="TableGrid"/>
        <w:tblW w:w="0" w:type="auto"/>
        <w:tblLook w:val="04A0" w:firstRow="1" w:lastRow="0" w:firstColumn="1" w:lastColumn="0" w:noHBand="0" w:noVBand="1"/>
      </w:tblPr>
      <w:tblGrid>
        <w:gridCol w:w="8990"/>
      </w:tblGrid>
      <w:tr w:rsidR="00975825" w14:paraId="78161BFB" w14:textId="77777777" w:rsidTr="00975825">
        <w:tc>
          <w:tcPr>
            <w:tcW w:w="8990" w:type="dxa"/>
          </w:tcPr>
          <w:p w14:paraId="26B4BBC5" w14:textId="77777777" w:rsidR="00975825" w:rsidRDefault="00975825" w:rsidP="00975825">
            <w:pPr>
              <w:pStyle w:val="Heading3"/>
              <w:outlineLvl w:val="2"/>
            </w:pPr>
            <w:r>
              <w:t>Example Calculation 16. Calculating the Capacity of a Permitted LT Lane</w:t>
            </w:r>
          </w:p>
          <w:p w14:paraId="7E944975" w14:textId="77777777" w:rsidR="00975825" w:rsidRDefault="00975825" w:rsidP="00975825">
            <w:r>
              <w:t xml:space="preserve">Suppose that the green ratio for a protected LT movement operating from an exclusive LT lane is 0.5.  What is the capacity of this lane?  </w:t>
            </w:r>
          </w:p>
          <w:p w14:paraId="19D305FE" w14:textId="77777777" w:rsidR="00975825" w:rsidRDefault="00975825" w:rsidP="00975825">
            <w:r>
              <w:tab/>
              <w:t xml:space="preserve">We know from the discussion above that the saturation flow rate is 5 percent lower than the ideal rate of 1900 veh/hr.  We can calculate the capacity of the movement using </w:t>
            </w:r>
            <w:r>
              <w:fldChar w:fldCharType="begin"/>
            </w:r>
            <w:r>
              <w:instrText xml:space="preserve"> REF _Ref357691137 \h </w:instrText>
            </w:r>
            <w:r>
              <w:fldChar w:fldCharType="separate"/>
            </w:r>
            <w:r w:rsidR="004F0723">
              <w:t xml:space="preserve">Equation </w:t>
            </w:r>
            <w:r w:rsidR="004F0723">
              <w:rPr>
                <w:noProof/>
              </w:rPr>
              <w:t>3</w:t>
            </w:r>
            <w:r>
              <w:fldChar w:fldCharType="end"/>
            </w:r>
            <w:r>
              <w:t>, modified with this reduction of 0.95.</w:t>
            </w:r>
          </w:p>
          <w:p w14:paraId="4F9997BF" w14:textId="77777777" w:rsidR="00975825" w:rsidRDefault="00975825" w:rsidP="00975825"/>
          <w:p w14:paraId="07AC4D17" w14:textId="0D7BCC87" w:rsidR="00975825" w:rsidRDefault="00975825" w:rsidP="00975825">
            <m:oMathPara>
              <m:oMath>
                <m:r>
                  <w:rPr>
                    <w:rFonts w:ascii="Cambria Math" w:hAnsi="Cambria Math"/>
                  </w:rPr>
                  <m:t>c=s</m:t>
                </m:r>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C</m:t>
                        </m:r>
                      </m:den>
                    </m:f>
                  </m:e>
                </m:d>
                <m:r>
                  <w:rPr>
                    <w:rFonts w:ascii="Cambria Math" w:hAnsi="Cambria Math"/>
                  </w:rPr>
                  <m:t>=</m:t>
                </m:r>
                <m:d>
                  <m:dPr>
                    <m:ctrlPr>
                      <w:rPr>
                        <w:rFonts w:ascii="Cambria Math" w:hAnsi="Cambria Math"/>
                        <w:i/>
                      </w:rPr>
                    </m:ctrlPr>
                  </m:dPr>
                  <m:e>
                    <m:r>
                      <w:rPr>
                        <w:rFonts w:ascii="Cambria Math" w:hAnsi="Cambria Math"/>
                      </w:rPr>
                      <m:t>0.95</m:t>
                    </m:r>
                  </m:e>
                </m:d>
                <m:d>
                  <m:dPr>
                    <m:ctrlPr>
                      <w:rPr>
                        <w:rFonts w:ascii="Cambria Math" w:hAnsi="Cambria Math"/>
                        <w:i/>
                      </w:rPr>
                    </m:ctrlPr>
                  </m:dPr>
                  <m:e>
                    <m:r>
                      <w:rPr>
                        <w:rFonts w:ascii="Cambria Math" w:hAnsi="Cambria Math"/>
                      </w:rPr>
                      <m:t>1900</m:t>
                    </m:r>
                    <m:f>
                      <m:fPr>
                        <m:ctrlPr>
                          <w:rPr>
                            <w:rFonts w:ascii="Cambria Math" w:hAnsi="Cambria Math"/>
                            <w:i/>
                          </w:rPr>
                        </m:ctrlPr>
                      </m:fPr>
                      <m:num>
                        <m:r>
                          <w:rPr>
                            <w:rFonts w:ascii="Cambria Math" w:hAnsi="Cambria Math"/>
                          </w:rPr>
                          <m:t>veh</m:t>
                        </m:r>
                      </m:num>
                      <m:den>
                        <m:r>
                          <w:rPr>
                            <w:rFonts w:ascii="Cambria Math" w:hAnsi="Cambria Math"/>
                          </w:rPr>
                          <m:t>hr</m:t>
                        </m:r>
                      </m:den>
                    </m:f>
                  </m:e>
                </m:d>
                <m:d>
                  <m:dPr>
                    <m:ctrlPr>
                      <w:rPr>
                        <w:rFonts w:ascii="Cambria Math" w:hAnsi="Cambria Math"/>
                        <w:i/>
                      </w:rPr>
                    </m:ctrlPr>
                  </m:dPr>
                  <m:e>
                    <m:r>
                      <w:rPr>
                        <w:rFonts w:ascii="Cambria Math" w:hAnsi="Cambria Math"/>
                      </w:rPr>
                      <m:t>0.95</m:t>
                    </m:r>
                  </m:e>
                </m:d>
                <m:r>
                  <w:rPr>
                    <w:rFonts w:ascii="Cambria Math" w:hAnsi="Cambria Math"/>
                  </w:rPr>
                  <m:t>=902 veh/hr</m:t>
                </m:r>
              </m:oMath>
            </m:oMathPara>
          </w:p>
        </w:tc>
      </w:tr>
    </w:tbl>
    <w:p w14:paraId="04539578" w14:textId="77777777" w:rsidR="00975825" w:rsidRDefault="00975825" w:rsidP="0049179A"/>
    <w:p w14:paraId="1599E08E" w14:textId="77777777" w:rsidR="00975825" w:rsidRDefault="00975825" w:rsidP="0049179A"/>
    <w:p w14:paraId="4DF22011" w14:textId="77777777" w:rsidR="00162879" w:rsidRDefault="00162879" w:rsidP="00162879"/>
    <w:p w14:paraId="163AF783" w14:textId="3F6D4B44" w:rsidR="00162879" w:rsidRDefault="00162879" w:rsidP="00162879"/>
    <w:p w14:paraId="1361BAFA" w14:textId="7675C9F2" w:rsidR="00162879" w:rsidRDefault="0097600C" w:rsidP="0049179A">
      <w:r>
        <w:lastRenderedPageBreak/>
        <w:tab/>
      </w:r>
      <w:r w:rsidR="00162879">
        <w:t xml:space="preserve">Now consider another case, this time an exclusive </w:t>
      </w:r>
      <w:r w:rsidR="00863BD8">
        <w:t>LT</w:t>
      </w:r>
      <w:r w:rsidR="00162879">
        <w:t xml:space="preserve"> lane controlled by permitted phasing.  We can represent the flow patterns for one cycle using the three queuing diagrams</w:t>
      </w:r>
      <w:r w:rsidR="00C045ED">
        <w:t>, t</w:t>
      </w:r>
      <w:r w:rsidR="00162879">
        <w:t>he flow profile diagram, the cumulative vehicle</w:t>
      </w:r>
      <w:r w:rsidR="00F22584">
        <w:t xml:space="preserve"> diagram, and the queue accumulation polygon</w:t>
      </w:r>
      <w:r w:rsidR="00C045ED">
        <w:t>.</w:t>
      </w:r>
    </w:p>
    <w:p w14:paraId="3D0E332D" w14:textId="2D233632" w:rsidR="00A902B9" w:rsidRDefault="00F377C6" w:rsidP="0049179A">
      <w:r>
        <w:tab/>
      </w:r>
      <w:r>
        <w:fldChar w:fldCharType="begin"/>
      </w:r>
      <w:r>
        <w:instrText xml:space="preserve"> REF _Ref424126182 \h </w:instrText>
      </w:r>
      <w:r>
        <w:fldChar w:fldCharType="separate"/>
      </w:r>
      <w:r w:rsidR="004F0723">
        <w:t xml:space="preserve">Figure </w:t>
      </w:r>
      <w:r w:rsidR="004F0723">
        <w:rPr>
          <w:noProof/>
        </w:rPr>
        <w:t>65</w:t>
      </w:r>
      <w:r>
        <w:fldChar w:fldCharType="end"/>
      </w:r>
      <w:r>
        <w:t xml:space="preserve"> shows the flow profile diagram </w:t>
      </w:r>
      <w:r w:rsidR="00C045ED">
        <w:t>for</w:t>
      </w:r>
      <w:r>
        <w:t xml:space="preserve"> the arrival flow and the departure flow.  The arrival flow rate is uniform.  The departure flow rate is zero for the red interval</w:t>
      </w:r>
      <w:r w:rsidR="00975825">
        <w:t>.  B</w:t>
      </w:r>
      <w:r>
        <w:t xml:space="preserve">ut </w:t>
      </w:r>
      <w:r w:rsidR="00975825">
        <w:t xml:space="preserve">it is </w:t>
      </w:r>
      <w:r>
        <w:t>also</w:t>
      </w:r>
      <w:r w:rsidR="00975825">
        <w:t xml:space="preserve"> zero</w:t>
      </w:r>
      <w:r>
        <w:t xml:space="preserve"> for the first part of the green interval as the queue for the opposing through movement clears. </w:t>
      </w:r>
      <w:r w:rsidR="00975825">
        <w:t>Once the opposing queue clears, d</w:t>
      </w:r>
      <w:r w:rsidR="000E01BF">
        <w:t xml:space="preserve">uring the </w:t>
      </w:r>
      <w:r w:rsidR="00C045ED">
        <w:t>remainder</w:t>
      </w:r>
      <w:r w:rsidR="000E01BF">
        <w:t xml:space="preserve"> of the green interval, the </w:t>
      </w:r>
      <w:r w:rsidR="0097600C">
        <w:t xml:space="preserve">LT </w:t>
      </w:r>
      <w:r w:rsidR="000E01BF">
        <w:t xml:space="preserve">vehicles enter the intersection as they find usable gaps in the opposing traffic stream. </w:t>
      </w:r>
      <w:r w:rsidR="00060A97">
        <w:fldChar w:fldCharType="begin"/>
      </w:r>
      <w:r w:rsidR="00060A97">
        <w:instrText xml:space="preserve"> REF _Ref424127814 \h </w:instrText>
      </w:r>
      <w:r w:rsidR="00060A97">
        <w:fldChar w:fldCharType="separate"/>
      </w:r>
      <w:r w:rsidR="004F0723">
        <w:t xml:space="preserve">Figure </w:t>
      </w:r>
      <w:r w:rsidR="004F0723">
        <w:rPr>
          <w:noProof/>
        </w:rPr>
        <w:t>66</w:t>
      </w:r>
      <w:r w:rsidR="00060A97">
        <w:fldChar w:fldCharType="end"/>
      </w:r>
      <w:r w:rsidR="00060A97">
        <w:t xml:space="preserve"> shows the cumulative vehicles that arrive and depart during one cycle, based on the flow profile diagram from </w:t>
      </w:r>
      <w:r w:rsidR="00060A97">
        <w:fldChar w:fldCharType="begin"/>
      </w:r>
      <w:r w:rsidR="00060A97">
        <w:instrText xml:space="preserve"> REF _Ref424126182 \h </w:instrText>
      </w:r>
      <w:r w:rsidR="00060A97">
        <w:fldChar w:fldCharType="separate"/>
      </w:r>
      <w:r w:rsidR="004F0723">
        <w:t xml:space="preserve">Figure </w:t>
      </w:r>
      <w:r w:rsidR="004F0723">
        <w:rPr>
          <w:noProof/>
        </w:rPr>
        <w:t>65</w:t>
      </w:r>
      <w:r w:rsidR="00060A97">
        <w:fldChar w:fldCharType="end"/>
      </w:r>
      <w:r w:rsidR="00060A97">
        <w:t xml:space="preserve">. </w:t>
      </w:r>
      <w:r w:rsidR="00060A97">
        <w:fldChar w:fldCharType="begin"/>
      </w:r>
      <w:r w:rsidR="00060A97">
        <w:instrText xml:space="preserve"> REF _Ref424127862 \h </w:instrText>
      </w:r>
      <w:r w:rsidR="00060A97">
        <w:fldChar w:fldCharType="separate"/>
      </w:r>
      <w:r w:rsidR="004F0723">
        <w:t xml:space="preserve">Figure </w:t>
      </w:r>
      <w:r w:rsidR="004F0723">
        <w:rPr>
          <w:noProof/>
        </w:rPr>
        <w:t>67</w:t>
      </w:r>
      <w:r w:rsidR="00060A97">
        <w:fldChar w:fldCharType="end"/>
      </w:r>
      <w:r w:rsidR="00060A97">
        <w:t xml:space="preserve"> shows the resulting queue accumulation polygon.</w:t>
      </w:r>
      <w:r w:rsidR="00975825">
        <w:t xml:space="preserve"> Both the cumulative vehicle diagram and the queue accumulation polygon as shown here assume that the queue for the permitted LT movement clears at the end of green.</w:t>
      </w:r>
    </w:p>
    <w:p w14:paraId="24E16DE0" w14:textId="77777777" w:rsidR="002A7212" w:rsidRDefault="002A7212" w:rsidP="0049179A"/>
    <w:p w14:paraId="13658E00" w14:textId="5624336C" w:rsidR="002A7212" w:rsidRDefault="00C7058F" w:rsidP="002A7212">
      <w:pPr>
        <w:keepNext/>
        <w:jc w:val="center"/>
      </w:pPr>
      <w:r w:rsidRPr="00C7058F">
        <w:rPr>
          <w:noProof/>
        </w:rPr>
        <w:drawing>
          <wp:inline distT="0" distB="0" distL="0" distR="0" wp14:anchorId="6E9E76A6" wp14:editId="1B54FE6F">
            <wp:extent cx="3931920" cy="263347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1920" cy="2633472"/>
                    </a:xfrm>
                    <a:prstGeom prst="rect">
                      <a:avLst/>
                    </a:prstGeom>
                    <a:noFill/>
                    <a:ln>
                      <a:noFill/>
                    </a:ln>
                  </pic:spPr>
                </pic:pic>
              </a:graphicData>
            </a:graphic>
          </wp:inline>
        </w:drawing>
      </w:r>
    </w:p>
    <w:p w14:paraId="3A055FF4" w14:textId="1FD12F6B" w:rsidR="002A7212" w:rsidRDefault="002A7212" w:rsidP="002A7212">
      <w:pPr>
        <w:pStyle w:val="Caption"/>
      </w:pPr>
      <w:bookmarkStart w:id="213" w:name="_Ref424126182"/>
      <w:r>
        <w:t xml:space="preserve">Figure </w:t>
      </w:r>
      <w:fldSimple w:instr=" SEQ Figure \* ARABIC ">
        <w:r w:rsidR="004F0723">
          <w:rPr>
            <w:noProof/>
          </w:rPr>
          <w:t>65</w:t>
        </w:r>
      </w:fldSimple>
      <w:bookmarkEnd w:id="213"/>
      <w:r>
        <w:rPr>
          <w:noProof/>
        </w:rPr>
        <w:t xml:space="preserve">. Flow profile diagram for </w:t>
      </w:r>
      <w:r w:rsidR="00E606B9">
        <w:rPr>
          <w:noProof/>
        </w:rPr>
        <w:t>Example Calculation 16</w:t>
      </w:r>
    </w:p>
    <w:p w14:paraId="7B3EF831" w14:textId="77777777" w:rsidR="002A7212" w:rsidRDefault="002A7212" w:rsidP="002A7212"/>
    <w:p w14:paraId="39C466DD" w14:textId="42B546F8" w:rsidR="002A7212" w:rsidRDefault="00C7058F" w:rsidP="002A7212">
      <w:pPr>
        <w:keepNext/>
        <w:jc w:val="center"/>
      </w:pPr>
      <w:r w:rsidRPr="00C7058F">
        <w:rPr>
          <w:noProof/>
        </w:rPr>
        <w:lastRenderedPageBreak/>
        <w:drawing>
          <wp:inline distT="0" distB="0" distL="0" distR="0" wp14:anchorId="63DAB994" wp14:editId="707D8B46">
            <wp:extent cx="3931920" cy="299923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1920" cy="2999232"/>
                    </a:xfrm>
                    <a:prstGeom prst="rect">
                      <a:avLst/>
                    </a:prstGeom>
                    <a:noFill/>
                    <a:ln>
                      <a:noFill/>
                    </a:ln>
                  </pic:spPr>
                </pic:pic>
              </a:graphicData>
            </a:graphic>
          </wp:inline>
        </w:drawing>
      </w:r>
    </w:p>
    <w:p w14:paraId="3EAAF7E3" w14:textId="3714E1EE" w:rsidR="002A7212" w:rsidRDefault="002A7212" w:rsidP="002A7212">
      <w:pPr>
        <w:pStyle w:val="Caption"/>
      </w:pPr>
      <w:bookmarkStart w:id="214" w:name="_Ref424127814"/>
      <w:r>
        <w:t xml:space="preserve">Figure </w:t>
      </w:r>
      <w:fldSimple w:instr=" SEQ Figure \* ARABIC ">
        <w:r w:rsidR="004F0723">
          <w:rPr>
            <w:noProof/>
          </w:rPr>
          <w:t>66</w:t>
        </w:r>
      </w:fldSimple>
      <w:bookmarkEnd w:id="214"/>
      <w:r>
        <w:rPr>
          <w:noProof/>
        </w:rPr>
        <w:t xml:space="preserve">. Cumulative vehicle diagram for </w:t>
      </w:r>
      <w:r w:rsidR="00E606B9">
        <w:rPr>
          <w:noProof/>
        </w:rPr>
        <w:t>Example Calculation 16</w:t>
      </w:r>
    </w:p>
    <w:p w14:paraId="4609D3B3" w14:textId="169CD0CA" w:rsidR="002A7212" w:rsidRDefault="00C7058F" w:rsidP="002A7212">
      <w:pPr>
        <w:keepNext/>
        <w:jc w:val="center"/>
      </w:pPr>
      <w:r w:rsidRPr="00C7058F">
        <w:rPr>
          <w:noProof/>
        </w:rPr>
        <w:drawing>
          <wp:inline distT="0" distB="0" distL="0" distR="0" wp14:anchorId="5D28D3E7" wp14:editId="1902862A">
            <wp:extent cx="3931920" cy="20208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1920" cy="2020824"/>
                    </a:xfrm>
                    <a:prstGeom prst="rect">
                      <a:avLst/>
                    </a:prstGeom>
                    <a:noFill/>
                    <a:ln>
                      <a:noFill/>
                    </a:ln>
                  </pic:spPr>
                </pic:pic>
              </a:graphicData>
            </a:graphic>
          </wp:inline>
        </w:drawing>
      </w:r>
    </w:p>
    <w:p w14:paraId="020B56B8" w14:textId="372C3AEF" w:rsidR="002A7212" w:rsidRDefault="002A7212" w:rsidP="002A7212">
      <w:pPr>
        <w:pStyle w:val="Caption"/>
      </w:pPr>
      <w:bookmarkStart w:id="215" w:name="_Ref424127862"/>
      <w:r>
        <w:t xml:space="preserve">Figure </w:t>
      </w:r>
      <w:fldSimple w:instr=" SEQ Figure \* ARABIC ">
        <w:r w:rsidR="004F0723">
          <w:rPr>
            <w:noProof/>
          </w:rPr>
          <w:t>67</w:t>
        </w:r>
      </w:fldSimple>
      <w:bookmarkEnd w:id="215"/>
      <w:r>
        <w:rPr>
          <w:noProof/>
        </w:rPr>
        <w:t xml:space="preserve">. Queue accumulation polygon for </w:t>
      </w:r>
      <w:r w:rsidR="00E606B9">
        <w:rPr>
          <w:noProof/>
        </w:rPr>
        <w:t>Example Calculation 16</w:t>
      </w:r>
    </w:p>
    <w:p w14:paraId="7740FE37" w14:textId="77777777" w:rsidR="002A7212" w:rsidRDefault="002A7212" w:rsidP="0049179A"/>
    <w:p w14:paraId="3BD6BC07" w14:textId="338A59C1" w:rsidR="00F377C6" w:rsidRDefault="00A902B9" w:rsidP="0049179A">
      <w:r>
        <w:tab/>
      </w:r>
      <w:r w:rsidR="000E01BF">
        <w:t xml:space="preserve">The </w:t>
      </w:r>
      <w:r w:rsidR="002902EA">
        <w:t>saturation</w:t>
      </w:r>
      <w:r w:rsidR="000E01BF">
        <w:t xml:space="preserve"> flow rate for </w:t>
      </w:r>
      <w:r w:rsidR="0097600C">
        <w:t>LT</w:t>
      </w:r>
      <w:r w:rsidR="000E01BF">
        <w:t xml:space="preserve"> vehicles during th</w:t>
      </w:r>
      <w:r w:rsidR="00C045ED">
        <w:t>e</w:t>
      </w:r>
      <w:r w:rsidR="000E01BF">
        <w:t xml:space="preserve"> period</w:t>
      </w:r>
      <w:r w:rsidR="00C045ED">
        <w:t xml:space="preserve"> after the opposing queue has cleared</w:t>
      </w:r>
      <w:r w:rsidR="000E01BF">
        <w:t xml:space="preserve"> is </w:t>
      </w:r>
      <w:r w:rsidR="002902EA">
        <w:t>determined using the same model</w:t>
      </w:r>
      <w:r w:rsidR="00C045ED">
        <w:t xml:space="preserve"> used</w:t>
      </w:r>
      <w:r w:rsidR="002902EA">
        <w:t xml:space="preserve"> fo</w:t>
      </w:r>
      <w:r w:rsidR="000E01BF">
        <w:t>r a non-priority movement at a TWSC intersection</w:t>
      </w:r>
      <w:r w:rsidR="002902EA">
        <w:t xml:space="preserve"> as given in Chapter 5</w:t>
      </w:r>
      <w:r w:rsidR="000E01BF">
        <w:t>.  This flow rate</w:t>
      </w:r>
      <w:r w:rsidR="002902EA">
        <w:t>, given by</w:t>
      </w:r>
      <w:r w:rsidR="000E01BF">
        <w:t xml:space="preserve"> </w:t>
      </w:r>
      <w:r w:rsidR="00C045ED">
        <w:fldChar w:fldCharType="begin"/>
      </w:r>
      <w:r w:rsidR="00C045ED">
        <w:instrText xml:space="preserve"> REF _Ref421093019 \h </w:instrText>
      </w:r>
      <w:r w:rsidR="00C045ED">
        <w:fldChar w:fldCharType="separate"/>
      </w:r>
      <w:r w:rsidR="004F0723">
        <w:t xml:space="preserve">Equation </w:t>
      </w:r>
      <w:r w:rsidR="004F0723">
        <w:rPr>
          <w:noProof/>
        </w:rPr>
        <w:t>27</w:t>
      </w:r>
      <w:r w:rsidR="00C045ED">
        <w:fldChar w:fldCharType="end"/>
      </w:r>
      <w:r w:rsidR="002902EA">
        <w:t>, is:</w:t>
      </w:r>
    </w:p>
    <w:p w14:paraId="4D2AD406" w14:textId="77777777" w:rsidR="000E01BF" w:rsidRDefault="000E01BF" w:rsidP="0049179A"/>
    <w:p w14:paraId="1CE8FDAB" w14:textId="78886807" w:rsidR="000E01BF" w:rsidRDefault="000E01BF" w:rsidP="000E01BF">
      <w:pPr>
        <w:pStyle w:val="Caption"/>
        <w:keepNext/>
        <w:jc w:val="left"/>
      </w:pPr>
      <w:bookmarkStart w:id="216" w:name="_Ref421093019"/>
      <w:r>
        <w:t xml:space="preserve">Equation </w:t>
      </w:r>
      <w:fldSimple w:instr=" SEQ Equation \* ARABIC ">
        <w:r w:rsidR="004F0723">
          <w:rPr>
            <w:noProof/>
          </w:rPr>
          <w:t>27</w:t>
        </w:r>
      </w:fldSimple>
      <w:bookmarkEnd w:id="216"/>
    </w:p>
    <w:p w14:paraId="3158430B" w14:textId="050ACFF8" w:rsidR="000E01BF" w:rsidRPr="00C83184" w:rsidRDefault="00F04CE4" w:rsidP="000E01BF">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oMath>
      </m:oMathPara>
    </w:p>
    <w:p w14:paraId="2210CBA3" w14:textId="77777777" w:rsidR="000E01BF" w:rsidRDefault="000E01BF" w:rsidP="000E01BF">
      <w:pPr>
        <w:rPr>
          <w:rFonts w:eastAsiaTheme="minorEastAsia"/>
        </w:rPr>
      </w:pPr>
    </w:p>
    <w:p w14:paraId="5D6B4610" w14:textId="5B7A99AD" w:rsidR="000E01BF" w:rsidRDefault="003B774E" w:rsidP="003B774E">
      <w:r>
        <w:t>where</w:t>
      </w:r>
    </w:p>
    <w:p w14:paraId="2626879F" w14:textId="654BCF23" w:rsidR="002902EA" w:rsidRPr="002902EA" w:rsidRDefault="002902EA" w:rsidP="003B774E">
      <w:r>
        <w:rPr>
          <w:i/>
        </w:rPr>
        <w:tab/>
      </w:r>
      <w:r w:rsidRPr="002902EA">
        <w:rPr>
          <w:i/>
        </w:rPr>
        <w:t>s</w:t>
      </w:r>
      <w:r w:rsidRPr="002902EA">
        <w:rPr>
          <w:i/>
          <w:position w:val="-4"/>
          <w:vertAlign w:val="subscript"/>
        </w:rPr>
        <w:t>p</w:t>
      </w:r>
      <w:r w:rsidRPr="002902EA">
        <w:rPr>
          <w:i/>
        </w:rPr>
        <w:t xml:space="preserve"> </w:t>
      </w:r>
      <w:r w:rsidRPr="002902EA">
        <w:rPr>
          <w:i/>
        </w:rPr>
        <w:tab/>
      </w:r>
      <w:r w:rsidR="003B774E">
        <w:t xml:space="preserve">= </w:t>
      </w:r>
      <w:r w:rsidRPr="002902EA">
        <w:t>saturation flow rate of a permitted left-turn movement (veh/h/ln);</w:t>
      </w:r>
    </w:p>
    <w:p w14:paraId="2F2DB3BB" w14:textId="15B6890F" w:rsidR="002902EA" w:rsidRPr="002902EA" w:rsidRDefault="002902EA" w:rsidP="003B774E">
      <w:r w:rsidRPr="002902EA">
        <w:tab/>
      </w:r>
      <w:r w:rsidRPr="002902EA">
        <w:rPr>
          <w:i/>
        </w:rPr>
        <w:t>v</w:t>
      </w:r>
      <w:r w:rsidRPr="002902EA">
        <w:rPr>
          <w:i/>
          <w:position w:val="-4"/>
          <w:vertAlign w:val="subscript"/>
        </w:rPr>
        <w:t>o</w:t>
      </w:r>
      <w:r w:rsidRPr="002902EA">
        <w:rPr>
          <w:i/>
          <w:vertAlign w:val="subscript"/>
        </w:rPr>
        <w:tab/>
      </w:r>
      <w:r w:rsidRPr="002902EA">
        <w:t>=</w:t>
      </w:r>
      <w:r w:rsidR="003B774E">
        <w:t xml:space="preserve"> </w:t>
      </w:r>
      <w:r w:rsidRPr="002902EA">
        <w:t>opposing demand flow rate (veh/h);</w:t>
      </w:r>
    </w:p>
    <w:p w14:paraId="0754E607" w14:textId="370D9451" w:rsidR="002902EA" w:rsidRPr="002902EA" w:rsidRDefault="002902EA" w:rsidP="003B774E">
      <w:r w:rsidRPr="002902EA">
        <w:tab/>
      </w:r>
      <w:r w:rsidRPr="002902EA">
        <w:rPr>
          <w:i/>
        </w:rPr>
        <w:t>t</w:t>
      </w:r>
      <w:r w:rsidRPr="002902EA">
        <w:rPr>
          <w:i/>
          <w:position w:val="-4"/>
          <w:vertAlign w:val="subscript"/>
        </w:rPr>
        <w:t>c</w:t>
      </w:r>
      <w:r w:rsidRPr="002902EA">
        <w:rPr>
          <w:i/>
          <w:vertAlign w:val="subscript"/>
        </w:rPr>
        <w:tab/>
      </w:r>
      <w:r w:rsidRPr="002902EA">
        <w:t>=</w:t>
      </w:r>
      <w:r w:rsidR="003B774E">
        <w:t xml:space="preserve"> </w:t>
      </w:r>
      <w:r w:rsidRPr="002902EA">
        <w:t>critical headway = 4.5 (s); and</w:t>
      </w:r>
    </w:p>
    <w:p w14:paraId="5F094CE5" w14:textId="43413150" w:rsidR="002902EA" w:rsidRPr="002902EA" w:rsidRDefault="002902EA" w:rsidP="003B774E">
      <w:r w:rsidRPr="002902EA">
        <w:tab/>
      </w:r>
      <w:r w:rsidRPr="002902EA">
        <w:rPr>
          <w:i/>
        </w:rPr>
        <w:t>t</w:t>
      </w:r>
      <w:r>
        <w:rPr>
          <w:i/>
          <w:position w:val="-4"/>
          <w:vertAlign w:val="subscript"/>
        </w:rPr>
        <w:t>f</w:t>
      </w:r>
      <w:r w:rsidRPr="002902EA">
        <w:rPr>
          <w:i/>
          <w:vertAlign w:val="subscript"/>
        </w:rPr>
        <w:tab/>
      </w:r>
      <w:r w:rsidRPr="002902EA">
        <w:t>=</w:t>
      </w:r>
      <w:r w:rsidR="003B774E">
        <w:t xml:space="preserve"> </w:t>
      </w:r>
      <w:r w:rsidRPr="002902EA">
        <w:t>follow-up headway = 2.5 (s).</w:t>
      </w:r>
    </w:p>
    <w:p w14:paraId="6A96617A" w14:textId="77777777" w:rsidR="002902EA" w:rsidRDefault="002902EA" w:rsidP="0049179A"/>
    <w:p w14:paraId="22DE4542" w14:textId="69817881" w:rsidR="00A902B9" w:rsidRDefault="00A902B9" w:rsidP="0049179A">
      <w:r>
        <w:lastRenderedPageBreak/>
        <w:tab/>
      </w:r>
      <w:r>
        <w:fldChar w:fldCharType="begin"/>
      </w:r>
      <w:r>
        <w:instrText xml:space="preserve"> REF _Ref424127225 \h </w:instrText>
      </w:r>
      <w:r>
        <w:fldChar w:fldCharType="separate"/>
      </w:r>
      <w:r w:rsidR="004F0723">
        <w:t xml:space="preserve">Equation </w:t>
      </w:r>
      <w:r w:rsidR="004F0723">
        <w:rPr>
          <w:noProof/>
        </w:rPr>
        <w:t>28</w:t>
      </w:r>
      <w:r>
        <w:fldChar w:fldCharType="end"/>
      </w:r>
      <w:r w:rsidR="00603D3A">
        <w:t xml:space="preserve"> gives t</w:t>
      </w:r>
      <w:r w:rsidR="00A15496">
        <w:t>he duration of the green interval that is blocked by the clearing of the opposing queue</w:t>
      </w:r>
      <w:r w:rsidR="003B774E">
        <w:t>, as per the discussion in section 8</w:t>
      </w:r>
      <w:r w:rsidR="00603D3A">
        <w:t>.</w:t>
      </w:r>
    </w:p>
    <w:p w14:paraId="26230F0C" w14:textId="77777777" w:rsidR="00A902B9" w:rsidRDefault="00A902B9" w:rsidP="0049179A"/>
    <w:p w14:paraId="1C2C7EAC" w14:textId="4B9B0F4C" w:rsidR="00A902B9" w:rsidRDefault="00A902B9" w:rsidP="00A902B9">
      <w:pPr>
        <w:pStyle w:val="Caption"/>
        <w:keepNext/>
        <w:jc w:val="left"/>
      </w:pPr>
      <w:bookmarkStart w:id="217" w:name="_Ref424127225"/>
      <w:r>
        <w:t xml:space="preserve">Equation </w:t>
      </w:r>
      <w:fldSimple w:instr=" SEQ Equation \* ARABIC ">
        <w:r w:rsidR="004F0723">
          <w:rPr>
            <w:noProof/>
          </w:rPr>
          <w:t>28</w:t>
        </w:r>
      </w:fldSimple>
      <w:bookmarkEnd w:id="217"/>
    </w:p>
    <w:p w14:paraId="72045C6E" w14:textId="21E2EF87" w:rsidR="00A902B9" w:rsidRDefault="00F04CE4" w:rsidP="00A902B9">
      <m:oMathPara>
        <m:oMath>
          <m:sSub>
            <m:sSubPr>
              <m:ctrlPr>
                <w:rPr>
                  <w:rFonts w:ascii="Cambria Math" w:hAnsi="Cambria Math"/>
                  <w:i/>
                </w:rPr>
              </m:ctrlPr>
            </m:sSubPr>
            <m:e>
              <m:r>
                <w:rPr>
                  <w:rFonts w:ascii="Cambria Math" w:hAnsi="Cambria Math"/>
                </w:rPr>
                <m:t>g</m:t>
              </m:r>
            </m:e>
            <m:sub>
              <m:r>
                <w:rPr>
                  <w:rFonts w:ascii="Cambria Math" w:hAnsi="Cambria Math"/>
                </w:rPr>
                <m:t>so</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r</m:t>
              </m:r>
            </m:num>
            <m:den>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o</m:t>
                  </m:r>
                </m:sub>
              </m:sSub>
            </m:den>
          </m:f>
        </m:oMath>
      </m:oMathPara>
    </w:p>
    <w:p w14:paraId="2C5AE0E6" w14:textId="451A1289" w:rsidR="00A902B9" w:rsidRDefault="00BF44E6" w:rsidP="007147EF">
      <w:r>
        <w:t>w</w:t>
      </w:r>
      <w:r w:rsidR="007147EF">
        <w:t>here</w:t>
      </w:r>
    </w:p>
    <w:p w14:paraId="1A0BCE2F" w14:textId="47EFF0A7" w:rsidR="007147EF" w:rsidRDefault="007147EF" w:rsidP="007147EF">
      <w:r>
        <w:tab/>
        <w:t>g</w:t>
      </w:r>
      <w:r w:rsidRPr="007147EF">
        <w:rPr>
          <w:vertAlign w:val="subscript"/>
        </w:rPr>
        <w:t>so</w:t>
      </w:r>
      <w:r>
        <w:t xml:space="preserve"> = the time for the opposing queue to clear (sec)</w:t>
      </w:r>
    </w:p>
    <w:p w14:paraId="127F8462" w14:textId="2F46BDE6" w:rsidR="007147EF" w:rsidRDefault="007147EF" w:rsidP="007147EF">
      <w:r>
        <w:tab/>
        <w:t>v</w:t>
      </w:r>
      <w:r w:rsidRPr="007147EF">
        <w:rPr>
          <w:vertAlign w:val="subscript"/>
        </w:rPr>
        <w:t>0</w:t>
      </w:r>
      <w:r>
        <w:t xml:space="preserve"> = opposing demand flow rate (veh/hr)</w:t>
      </w:r>
    </w:p>
    <w:p w14:paraId="41314931" w14:textId="5AF0172D" w:rsidR="007147EF" w:rsidRDefault="007147EF" w:rsidP="007147EF">
      <w:r>
        <w:tab/>
        <w:t>r = the duration of the effective red interval (sec)</w:t>
      </w:r>
    </w:p>
    <w:p w14:paraId="20DD5599" w14:textId="47B5F163" w:rsidR="007147EF" w:rsidRDefault="007147EF" w:rsidP="007147EF">
      <w:r>
        <w:tab/>
        <w:t>s = saturation flow rate of the opposing TH movement (veh/hr)</w:t>
      </w:r>
    </w:p>
    <w:p w14:paraId="2A04FB61" w14:textId="77777777" w:rsidR="00A902B9" w:rsidRDefault="00A902B9" w:rsidP="0049179A"/>
    <w:p w14:paraId="356B9F9A" w14:textId="4ED7D132" w:rsidR="000E01BF" w:rsidRDefault="00BF44E6" w:rsidP="0049179A">
      <w:r>
        <w:t xml:space="preserve">The capacity of the </w:t>
      </w:r>
      <w:r w:rsidR="0097600C">
        <w:t>LT</w:t>
      </w:r>
      <w:r>
        <w:t xml:space="preserve"> movement is</w:t>
      </w:r>
      <w:r w:rsidR="00734F31">
        <w:t xml:space="preserve"> the calculated as the product of the saturation flow rate s</w:t>
      </w:r>
      <w:r w:rsidR="00734F31" w:rsidRPr="00734F31">
        <w:rPr>
          <w:vertAlign w:val="subscript"/>
        </w:rPr>
        <w:t>p</w:t>
      </w:r>
      <w:r w:rsidR="00734F31">
        <w:t xml:space="preserve"> and the green ratio for the green interval after the opposing queue has cleared, g</w:t>
      </w:r>
      <w:r w:rsidR="00734F31" w:rsidRPr="00734F31">
        <w:rPr>
          <w:vertAlign w:val="subscript"/>
        </w:rPr>
        <w:t>so</w:t>
      </w:r>
      <w:r>
        <w:t>:</w:t>
      </w:r>
    </w:p>
    <w:p w14:paraId="6CA0E4E6" w14:textId="77777777" w:rsidR="00BF44E6" w:rsidRDefault="00BF44E6" w:rsidP="0049179A"/>
    <w:p w14:paraId="535B4621" w14:textId="3B1AACB4" w:rsidR="00BF44E6" w:rsidRDefault="00BF44E6" w:rsidP="00BF44E6">
      <w:pPr>
        <w:pStyle w:val="Caption"/>
        <w:keepNext/>
        <w:jc w:val="left"/>
      </w:pPr>
      <w:r>
        <w:t xml:space="preserve">Equation </w:t>
      </w:r>
      <w:fldSimple w:instr=" SEQ Equation \* ARABIC ">
        <w:r w:rsidR="004F0723">
          <w:rPr>
            <w:noProof/>
          </w:rPr>
          <w:t>29</w:t>
        </w:r>
      </w:fldSimple>
    </w:p>
    <w:p w14:paraId="2C45981F" w14:textId="3EDD6B22" w:rsidR="00BF44E6" w:rsidRDefault="00BF44E6" w:rsidP="00BF44E6">
      <m:oMathPara>
        <m:oMath>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p</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so</m:t>
                      </m:r>
                    </m:sub>
                  </m:sSub>
                </m:num>
                <m:den>
                  <m:r>
                    <w:rPr>
                      <w:rFonts w:ascii="Cambria Math" w:hAnsi="Cambria Math"/>
                    </w:rPr>
                    <m:t>C</m:t>
                  </m:r>
                </m:den>
              </m:f>
            </m:e>
          </m:d>
        </m:oMath>
      </m:oMathPara>
    </w:p>
    <w:p w14:paraId="35B6436E" w14:textId="77777777" w:rsidR="00BF44E6" w:rsidRDefault="00BF44E6" w:rsidP="0049179A"/>
    <w:p w14:paraId="19BCBAB5" w14:textId="6F942B24" w:rsidR="00B376F4" w:rsidRDefault="00B376F4">
      <w:pPr>
        <w:tabs>
          <w:tab w:val="clear" w:pos="360"/>
        </w:tabs>
        <w:spacing w:after="200" w:line="276" w:lineRule="auto"/>
      </w:pPr>
      <w:r>
        <w:br w:type="page"/>
      </w:r>
    </w:p>
    <w:tbl>
      <w:tblPr>
        <w:tblStyle w:val="TableGrid"/>
        <w:tblW w:w="0" w:type="auto"/>
        <w:tblLook w:val="04A0" w:firstRow="1" w:lastRow="0" w:firstColumn="1" w:lastColumn="0" w:noHBand="0" w:noVBand="1"/>
      </w:tblPr>
      <w:tblGrid>
        <w:gridCol w:w="8990"/>
      </w:tblGrid>
      <w:tr w:rsidR="00B376F4" w14:paraId="3BC65CB4" w14:textId="77777777" w:rsidTr="00B376F4">
        <w:tc>
          <w:tcPr>
            <w:tcW w:w="8990" w:type="dxa"/>
          </w:tcPr>
          <w:p w14:paraId="3D4F6D22" w14:textId="77777777" w:rsidR="00B376F4" w:rsidRDefault="00B376F4" w:rsidP="00B376F4">
            <w:pPr>
              <w:pStyle w:val="Heading3"/>
              <w:outlineLvl w:val="2"/>
            </w:pPr>
            <w:r>
              <w:lastRenderedPageBreak/>
              <w:t>Example Calculation 17. Calculating the Capacity of a Permitted LT movement from an Exclusive LT lane</w:t>
            </w:r>
          </w:p>
          <w:p w14:paraId="2B1A75FD" w14:textId="77777777" w:rsidR="00B376F4" w:rsidRDefault="00B376F4" w:rsidP="00B376F4">
            <w:r>
              <w:fldChar w:fldCharType="begin"/>
            </w:r>
            <w:r>
              <w:instrText xml:space="preserve"> REF _Ref424128067 \h </w:instrText>
            </w:r>
            <w:r>
              <w:fldChar w:fldCharType="separate"/>
            </w:r>
            <w:r w:rsidR="004F0723">
              <w:t xml:space="preserve">Figure </w:t>
            </w:r>
            <w:r w:rsidR="004F0723">
              <w:rPr>
                <w:noProof/>
              </w:rPr>
              <w:t>68</w:t>
            </w:r>
            <w:r>
              <w:fldChar w:fldCharType="end"/>
            </w:r>
            <w:r>
              <w:t xml:space="preserve"> shows two movements, the NBLT movement (controlled by permitted LT phasing) and the opposing TH (SB) movement.  The cycle length is given as 60 sec, the green ratio for the NB/SB movements is 0.5, and the ideal saturation flow rate for the SBTH movement is 1900 veh/hr. What is the capacity of the LT lane?</w:t>
            </w:r>
          </w:p>
          <w:p w14:paraId="312D2D13" w14:textId="77777777" w:rsidR="00B376F4" w:rsidRDefault="00B376F4" w:rsidP="00B376F4"/>
          <w:p w14:paraId="2D26F44A" w14:textId="77777777" w:rsidR="00B376F4" w:rsidRDefault="00B376F4" w:rsidP="00B376F4">
            <w:pPr>
              <w:keepNext/>
              <w:jc w:val="center"/>
            </w:pPr>
            <w:r w:rsidRPr="008F75F2">
              <w:rPr>
                <w:noProof/>
              </w:rPr>
              <w:drawing>
                <wp:inline distT="0" distB="0" distL="0" distR="0" wp14:anchorId="267B2E4B" wp14:editId="5EABAAC4">
                  <wp:extent cx="1692323" cy="2272207"/>
                  <wp:effectExtent l="0" t="0" r="317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95679" cy="2276712"/>
                          </a:xfrm>
                          <a:prstGeom prst="rect">
                            <a:avLst/>
                          </a:prstGeom>
                          <a:noFill/>
                          <a:ln>
                            <a:noFill/>
                          </a:ln>
                        </pic:spPr>
                      </pic:pic>
                    </a:graphicData>
                  </a:graphic>
                </wp:inline>
              </w:drawing>
            </w:r>
          </w:p>
          <w:p w14:paraId="4A76922D" w14:textId="77777777" w:rsidR="00B376F4" w:rsidRPr="0098699B" w:rsidRDefault="00B376F4" w:rsidP="00B376F4">
            <w:pPr>
              <w:pStyle w:val="Caption"/>
            </w:pPr>
            <w:bookmarkStart w:id="218" w:name="_Ref424128067"/>
            <w:r>
              <w:t xml:space="preserve">Figure </w:t>
            </w:r>
            <w:fldSimple w:instr=" SEQ Figure \* ARABIC ">
              <w:r w:rsidR="004F0723">
                <w:rPr>
                  <w:noProof/>
                </w:rPr>
                <w:t>68</w:t>
              </w:r>
            </w:fldSimple>
            <w:bookmarkEnd w:id="218"/>
            <w:r>
              <w:rPr>
                <w:noProof/>
              </w:rPr>
              <w:t>. Volume data, Example Calculation 17</w:t>
            </w:r>
          </w:p>
          <w:p w14:paraId="41D29347" w14:textId="77777777" w:rsidR="00B376F4" w:rsidRDefault="00B376F4" w:rsidP="00B376F4"/>
          <w:p w14:paraId="4668D6D8" w14:textId="77777777" w:rsidR="00B376F4" w:rsidRDefault="00B376F4" w:rsidP="00B376F4">
            <w:r>
              <w:t xml:space="preserve">Step 1. Prepare a sketch of the departure flow profile and the queue accumulation diagram for both the NB and SB approaches.  Identify the key time intervals for one cycle for both approaches. </w:t>
            </w:r>
            <w:r>
              <w:fldChar w:fldCharType="begin"/>
            </w:r>
            <w:r>
              <w:instrText xml:space="preserve"> REF _Ref442867380 \h </w:instrText>
            </w:r>
            <w:r>
              <w:fldChar w:fldCharType="separate"/>
            </w:r>
            <w:r w:rsidR="004F0723">
              <w:t xml:space="preserve">Figure </w:t>
            </w:r>
            <w:r w:rsidR="004F0723">
              <w:rPr>
                <w:noProof/>
              </w:rPr>
              <w:t>69</w:t>
            </w:r>
            <w:r>
              <w:fldChar w:fldCharType="end"/>
            </w:r>
            <w:r>
              <w:t xml:space="preserve"> shows the flow profile diagram and the queue accumulation polygon for the SB TH movement.</w:t>
            </w:r>
          </w:p>
          <w:p w14:paraId="3F070452" w14:textId="77777777" w:rsidR="00B376F4" w:rsidRDefault="00B376F4" w:rsidP="00B376F4"/>
          <w:p w14:paraId="0B3D8E31" w14:textId="77777777" w:rsidR="00B376F4" w:rsidRDefault="00B376F4" w:rsidP="00B376F4">
            <w:r>
              <w:t xml:space="preserve">The queue service time for the SB movement is calculated using </w:t>
            </w:r>
            <w:r>
              <w:fldChar w:fldCharType="begin"/>
            </w:r>
            <w:r>
              <w:instrText xml:space="preserve"> REF _Ref424127225 \h </w:instrText>
            </w:r>
            <w:r>
              <w:fldChar w:fldCharType="separate"/>
            </w:r>
            <w:r w:rsidR="004F0723">
              <w:t xml:space="preserve">Equation </w:t>
            </w:r>
            <w:r w:rsidR="004F0723">
              <w:rPr>
                <w:noProof/>
              </w:rPr>
              <w:t>28</w:t>
            </w:r>
            <w:r>
              <w:fldChar w:fldCharType="end"/>
            </w:r>
            <w:r>
              <w:t>:</w:t>
            </w:r>
          </w:p>
          <w:p w14:paraId="53849D74" w14:textId="77777777" w:rsidR="00B376F4" w:rsidRDefault="00B376F4" w:rsidP="00B376F4"/>
          <w:p w14:paraId="21995910" w14:textId="77777777" w:rsidR="00B376F4" w:rsidRDefault="00B376F4" w:rsidP="00B376F4">
            <m:oMathPara>
              <m:oMath>
                <m:sSub>
                  <m:sSubPr>
                    <m:ctrlPr>
                      <w:rPr>
                        <w:rFonts w:ascii="Cambria Math" w:hAnsi="Cambria Math"/>
                        <w:i/>
                      </w:rPr>
                    </m:ctrlPr>
                  </m:sSubPr>
                  <m:e>
                    <m:r>
                      <w:rPr>
                        <w:rFonts w:ascii="Cambria Math" w:hAnsi="Cambria Math"/>
                      </w:rPr>
                      <m:t>g</m:t>
                    </m:r>
                  </m:e>
                  <m:sub>
                    <m:r>
                      <w:rPr>
                        <w:rFonts w:ascii="Cambria Math" w:hAnsi="Cambria Math"/>
                      </w:rPr>
                      <m:t>so</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r</m:t>
                    </m:r>
                  </m:num>
                  <m:den>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o</m:t>
                        </m:r>
                      </m:sub>
                    </m:sSub>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(700 veh/hr)(30</m:t>
                    </m:r>
                    <m:r>
                      <m:rPr>
                        <m:sty m:val="p"/>
                      </m:rPr>
                      <w:rPr>
                        <w:rFonts w:ascii="Cambria Math" w:eastAsiaTheme="minorEastAsia" w:hAnsi="Cambria Math"/>
                      </w:rPr>
                      <m:t xml:space="preserve"> sec)</m:t>
                    </m:r>
                  </m:num>
                  <m:den>
                    <m:r>
                      <w:rPr>
                        <w:rFonts w:ascii="Cambria Math" w:eastAsiaTheme="minorEastAsia" w:hAnsi="Cambria Math"/>
                      </w:rPr>
                      <m:t>(1900 veh/hr  -700 veh/hr)</m:t>
                    </m:r>
                  </m:den>
                </m:f>
                <m:r>
                  <w:rPr>
                    <w:rFonts w:ascii="Cambria Math" w:eastAsiaTheme="minorEastAsia" w:hAnsi="Cambria Math"/>
                  </w:rPr>
                  <m:t>=17.5 sec</m:t>
                </m:r>
              </m:oMath>
            </m:oMathPara>
          </w:p>
          <w:p w14:paraId="12FA8033" w14:textId="77777777" w:rsidR="00B376F4" w:rsidRDefault="00B376F4" w:rsidP="00B376F4"/>
          <w:p w14:paraId="2F14DFA6" w14:textId="77777777" w:rsidR="00B376F4" w:rsidRDefault="00B376F4" w:rsidP="00B376F4">
            <w:r>
              <w:t xml:space="preserve">From t = 30 sec to t – 47.5 sec, the clearing SB queue prevents any NBLT vehicles from entering the intersection.  </w:t>
            </w:r>
          </w:p>
          <w:p w14:paraId="4ED4A2D8" w14:textId="77777777" w:rsidR="00B376F4" w:rsidRDefault="00B376F4" w:rsidP="00B376F4"/>
          <w:p w14:paraId="4E781382" w14:textId="77777777" w:rsidR="00B376F4" w:rsidRDefault="00B376F4" w:rsidP="00B376F4">
            <w:r>
              <w:t>Step 2. Calculate the departure flow rates for the NB movement.</w:t>
            </w:r>
          </w:p>
          <w:p w14:paraId="6F91304D" w14:textId="77777777" w:rsidR="00B376F4" w:rsidRDefault="00B376F4" w:rsidP="00B376F4">
            <w:pPr>
              <w:pStyle w:val="ListBullet"/>
            </w:pPr>
            <w:r>
              <w:t xml:space="preserve">During red, the NB flow is zero.  </w:t>
            </w:r>
          </w:p>
          <w:p w14:paraId="2FF6DE27" w14:textId="77777777" w:rsidR="00B376F4" w:rsidRDefault="00B376F4" w:rsidP="00B376F4">
            <w:pPr>
              <w:pStyle w:val="ListBullet"/>
            </w:pPr>
            <w:r>
              <w:t>During the time that the opposing queue is clearing, the NB flow is zero (g</w:t>
            </w:r>
            <w:r w:rsidRPr="00AA7523">
              <w:rPr>
                <w:vertAlign w:val="subscript"/>
              </w:rPr>
              <w:t>so</w:t>
            </w:r>
            <w:r>
              <w:t>).</w:t>
            </w:r>
          </w:p>
          <w:p w14:paraId="2CB55277" w14:textId="77777777" w:rsidR="00B376F4" w:rsidRDefault="00B376F4" w:rsidP="00B376F4">
            <w:pPr>
              <w:pStyle w:val="ListBullet"/>
            </w:pPr>
            <w:r>
              <w:t>After the opposing queue has cleared, the NBLT vehicles can filter through the opposing SB flow, as acceptable gaps appear.</w:t>
            </w:r>
          </w:p>
          <w:p w14:paraId="43295FF8" w14:textId="77777777" w:rsidR="00B376F4" w:rsidRDefault="00B376F4" w:rsidP="00B376F4"/>
          <w:p w14:paraId="25538489" w14:textId="77777777" w:rsidR="00B376F4" w:rsidRDefault="00B376F4" w:rsidP="00B376F4">
            <w:r>
              <w:t xml:space="preserve">The saturation flow rate for this third time interval is calculated using </w:t>
            </w:r>
            <w:r>
              <w:fldChar w:fldCharType="begin"/>
            </w:r>
            <w:r>
              <w:instrText xml:space="preserve"> REF _Ref421093019 \h </w:instrText>
            </w:r>
            <w:r>
              <w:fldChar w:fldCharType="separate"/>
            </w:r>
            <w:r w:rsidR="004F0723">
              <w:t xml:space="preserve">Equation </w:t>
            </w:r>
            <w:r w:rsidR="004F0723">
              <w:rPr>
                <w:noProof/>
              </w:rPr>
              <w:t>27</w:t>
            </w:r>
            <w:r>
              <w:fldChar w:fldCharType="end"/>
            </w:r>
            <w:r>
              <w:t>:</w:t>
            </w:r>
          </w:p>
          <w:p w14:paraId="101054A3" w14:textId="77777777" w:rsidR="00B376F4" w:rsidRDefault="00B376F4" w:rsidP="00B376F4"/>
          <w:p w14:paraId="5D8BB506" w14:textId="77777777" w:rsidR="00B376F4" w:rsidRPr="00C83184" w:rsidRDefault="00B376F4" w:rsidP="00B376F4">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/3600</m:t>
                        </m:r>
                      </m:sup>
                    </m:sSup>
                  </m:den>
                </m:f>
                <m:r>
                  <w:rPr>
                    <w:rFonts w:ascii="Cambria Math" w:hAnsi="Cambria Math"/>
                  </w:rPr>
                  <m:t xml:space="preserve"> = </m:t>
                </m:r>
                <m:f>
                  <m:fPr>
                    <m:ctrlPr>
                      <w:rPr>
                        <w:rFonts w:ascii="Cambria Math" w:hAnsi="Cambria Math"/>
                        <w:i/>
                      </w:rPr>
                    </m:ctrlPr>
                  </m:fPr>
                  <m:num>
                    <m:r>
                      <w:rPr>
                        <w:rFonts w:ascii="Cambria Math" w:hAnsi="Cambria Math"/>
                      </w:rPr>
                      <m:t>700</m:t>
                    </m:r>
                    <m:sSup>
                      <m:sSupPr>
                        <m:ctrlPr>
                          <w:rPr>
                            <w:rFonts w:ascii="Cambria Math" w:hAnsi="Cambria Math"/>
                            <w:i/>
                          </w:rPr>
                        </m:ctrlPr>
                      </m:sSupPr>
                      <m:e>
                        <m:r>
                          <w:rPr>
                            <w:rFonts w:ascii="Cambria Math" w:hAnsi="Cambria Math"/>
                          </w:rPr>
                          <m:t>e</m:t>
                        </m:r>
                      </m:e>
                      <m:sup>
                        <m:r>
                          <w:rPr>
                            <w:rFonts w:ascii="Cambria Math" w:hAnsi="Cambria Math"/>
                          </w:rPr>
                          <m:t>-(700)(4.5)/3600</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-(700)(25)/3600</m:t>
                        </m:r>
                      </m:sup>
                    </m:sSup>
                  </m:den>
                </m:f>
                <m:r>
                  <w:rPr>
                    <w:rFonts w:ascii="Cambria Math" w:hAnsi="Cambria Math"/>
                  </w:rPr>
                  <m:t xml:space="preserve">= </m:t>
                </m:r>
                <m:f>
                  <m:fPr>
                    <m:ctrlPr>
                      <w:rPr>
                        <w:rFonts w:ascii="Cambria Math" w:hAnsi="Cambria Math"/>
                        <w:i/>
                      </w:rPr>
                    </m:ctrlPr>
                  </m:fPr>
                  <m:num>
                    <m:r>
                      <w:rPr>
                        <w:rFonts w:ascii="Cambria Math" w:hAnsi="Cambria Math"/>
                      </w:rPr>
                      <m:t>291.8</m:t>
                    </m:r>
                  </m:num>
                  <m:den>
                    <m:r>
                      <w:rPr>
                        <w:rFonts w:ascii="Cambria Math" w:hAnsi="Cambria Math"/>
                      </w:rPr>
                      <m:t>.385</m:t>
                    </m:r>
                  </m:den>
                </m:f>
                <m:r>
                  <w:rPr>
                    <w:rFonts w:ascii="Cambria Math" w:hAnsi="Cambria Math"/>
                  </w:rPr>
                  <m:t>=758 veh/hr</m:t>
                </m:r>
              </m:oMath>
            </m:oMathPara>
          </w:p>
          <w:p w14:paraId="53AC8FC7" w14:textId="77777777" w:rsidR="00B376F4" w:rsidRDefault="00B376F4" w:rsidP="00B376F4"/>
          <w:p w14:paraId="1E14B503" w14:textId="77777777" w:rsidR="00B376F4" w:rsidRDefault="00B376F4" w:rsidP="00B376F4">
            <w:r>
              <w:lastRenderedPageBreak/>
              <w:t>This is the saturation flow rate for this approach.  The capacity is the product of this saturation flow rate and the green ratio for the green interval after the opposing queue has cleared:</w:t>
            </w:r>
          </w:p>
          <w:p w14:paraId="1B710743" w14:textId="77777777" w:rsidR="00B376F4" w:rsidRDefault="00B376F4" w:rsidP="00B376F4"/>
          <w:p w14:paraId="5A3060A4" w14:textId="77777777" w:rsidR="00B376F4" w:rsidRDefault="00B376F4" w:rsidP="00B376F4">
            <m:oMathPara>
              <m:oMath>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p</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so</m:t>
                            </m:r>
                          </m:sub>
                        </m:sSub>
                      </m:num>
                      <m:den>
                        <m:r>
                          <w:rPr>
                            <w:rFonts w:ascii="Cambria Math" w:hAnsi="Cambria Math"/>
                          </w:rPr>
                          <m:t>C</m:t>
                        </m:r>
                      </m:den>
                    </m:f>
                  </m:e>
                </m:d>
                <m:r>
                  <w:rPr>
                    <w:rFonts w:ascii="Cambria Math" w:hAnsi="Cambria Math"/>
                  </w:rPr>
                  <m:t xml:space="preserve">= </m:t>
                </m:r>
                <m:f>
                  <m:fPr>
                    <m:ctrlPr>
                      <w:rPr>
                        <w:rFonts w:ascii="Cambria Math" w:hAnsi="Cambria Math"/>
                        <w:i/>
                      </w:rPr>
                    </m:ctrlPr>
                  </m:fPr>
                  <m:num>
                    <m:r>
                      <w:rPr>
                        <w:rFonts w:ascii="Cambria Math" w:hAnsi="Cambria Math"/>
                      </w:rPr>
                      <m:t xml:space="preserve">(758 veh/hr)(12.5 </m:t>
                    </m:r>
                    <m:r>
                      <m:rPr>
                        <m:sty m:val="p"/>
                      </m:rPr>
                      <w:rPr>
                        <w:rFonts w:ascii="Cambria Math" w:hAnsi="Cambria Math"/>
                      </w:rPr>
                      <m:t>sec</m:t>
                    </m:r>
                    <m:r>
                      <w:rPr>
                        <w:rFonts w:ascii="Cambria Math" w:hAnsi="Cambria Math"/>
                      </w:rPr>
                      <m:t>)</m:t>
                    </m:r>
                  </m:num>
                  <m:den>
                    <m:r>
                      <w:rPr>
                        <w:rFonts w:ascii="Cambria Math" w:hAnsi="Cambria Math"/>
                      </w:rPr>
                      <m:t>60 sec</m:t>
                    </m:r>
                  </m:den>
                </m:f>
                <m:r>
                  <w:rPr>
                    <w:rFonts w:ascii="Cambria Math" w:hAnsi="Cambria Math"/>
                  </w:rPr>
                  <m:t>=158 veh/hr</m:t>
                </m:r>
              </m:oMath>
            </m:oMathPara>
          </w:p>
          <w:p w14:paraId="0CF8627A" w14:textId="77777777" w:rsidR="00B376F4" w:rsidRDefault="00B376F4" w:rsidP="00B376F4"/>
          <w:p w14:paraId="2FE68F34" w14:textId="77777777" w:rsidR="00B376F4" w:rsidRDefault="00B376F4" w:rsidP="00B376F4">
            <w:r>
              <w:t>The only time interval during which the NBLT movement can move is during g</w:t>
            </w:r>
            <w:r w:rsidRPr="002211C6">
              <w:rPr>
                <w:vertAlign w:val="subscript"/>
              </w:rPr>
              <w:t>so</w:t>
            </w:r>
            <w:r>
              <w:t>, and only in permitted mode.</w:t>
            </w:r>
          </w:p>
          <w:p w14:paraId="3B10902A" w14:textId="77777777" w:rsidR="00B376F4" w:rsidRDefault="00B376F4" w:rsidP="00B376F4"/>
          <w:p w14:paraId="05775FAC" w14:textId="77777777" w:rsidR="00B376F4" w:rsidRDefault="00B376F4" w:rsidP="00B376F4">
            <w:r>
              <w:fldChar w:fldCharType="begin"/>
            </w:r>
            <w:r>
              <w:instrText xml:space="preserve"> REF _Ref442867500 \h </w:instrText>
            </w:r>
            <w:r>
              <w:fldChar w:fldCharType="separate"/>
            </w:r>
            <w:r w:rsidR="004F0723">
              <w:t xml:space="preserve">Figure </w:t>
            </w:r>
            <w:r w:rsidR="004F0723">
              <w:rPr>
                <w:noProof/>
              </w:rPr>
              <w:t>70</w:t>
            </w:r>
            <w:r>
              <w:fldChar w:fldCharType="end"/>
            </w:r>
            <w:r>
              <w:t xml:space="preserve"> shows the flow profile diagram and the queue accumulation polygon for the NB LT movement. The NBLT movement only begins to move after the opposing SB queue has cleared, at t = 47.5 sec.</w:t>
            </w:r>
          </w:p>
          <w:p w14:paraId="4F9DF6BE" w14:textId="77777777" w:rsidR="00B376F4" w:rsidRDefault="00B376F4" w:rsidP="00B376F4"/>
          <w:p w14:paraId="7A0FA5C5" w14:textId="77777777" w:rsidR="00B376F4" w:rsidRDefault="00B376F4" w:rsidP="00B376F4">
            <w:r>
              <w:t>As a comparison, suppose that the green ratio for a protected LT movement is the same as calculated above for the permitted LT movement.  What is the resulting capacity? Assume that the green ratio for the NB/SB approaches is 0.5 and the resulting green time is 30 sec. The available green time during the permitted period is thus 30 sec – 12.5 sec = 17.5 sec.</w:t>
            </w:r>
          </w:p>
          <w:p w14:paraId="45577319" w14:textId="77777777" w:rsidR="00B376F4" w:rsidRDefault="00B376F4" w:rsidP="00B376F4"/>
          <w:p w14:paraId="46E75BBA" w14:textId="77777777" w:rsidR="00B376F4" w:rsidRDefault="00B376F4" w:rsidP="00B376F4">
            <m:oMathPara>
              <m:oMath>
                <m:r>
                  <w:rPr>
                    <w:rFonts w:ascii="Cambria Math" w:hAnsi="Cambria Math"/>
                  </w:rPr>
                  <m:t>c=s</m:t>
                </m:r>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C</m:t>
                        </m:r>
                      </m:den>
                    </m:f>
                  </m:e>
                </m:d>
                <m:r>
                  <w:rPr>
                    <w:rFonts w:ascii="Cambria Math" w:hAnsi="Cambria Math"/>
                  </w:rPr>
                  <m:t>=</m:t>
                </m:r>
                <m:d>
                  <m:dPr>
                    <m:ctrlPr>
                      <w:rPr>
                        <w:rFonts w:ascii="Cambria Math" w:hAnsi="Cambria Math"/>
                        <w:i/>
                      </w:rPr>
                    </m:ctrlPr>
                  </m:dPr>
                  <m:e>
                    <m:r>
                      <w:rPr>
                        <w:rFonts w:ascii="Cambria Math" w:hAnsi="Cambria Math"/>
                      </w:rPr>
                      <m:t>0.95</m:t>
                    </m:r>
                  </m:e>
                </m:d>
                <m:r>
                  <w:rPr>
                    <w:rFonts w:ascii="Cambria Math" w:hAnsi="Cambria Math"/>
                  </w:rPr>
                  <m:t>(1900 veh/hr)</m:t>
                </m:r>
                <m:d>
                  <m:dPr>
                    <m:ctrlPr>
                      <w:rPr>
                        <w:rFonts w:ascii="Cambria Math" w:hAnsi="Cambria Math"/>
                        <w:i/>
                      </w:rPr>
                    </m:ctrlPr>
                  </m:dPr>
                  <m:e>
                    <m:f>
                      <m:fPr>
                        <m:ctrlPr>
                          <w:rPr>
                            <w:rFonts w:ascii="Cambria Math" w:hAnsi="Cambria Math"/>
                            <w:i/>
                          </w:rPr>
                        </m:ctrlPr>
                      </m:fPr>
                      <m:num>
                        <m:r>
                          <w:rPr>
                            <w:rFonts w:ascii="Cambria Math" w:hAnsi="Cambria Math"/>
                          </w:rPr>
                          <m:t>17.5 sec</m:t>
                        </m:r>
                      </m:num>
                      <m:den>
                        <m:r>
                          <w:rPr>
                            <w:rFonts w:ascii="Cambria Math" w:hAnsi="Cambria Math"/>
                          </w:rPr>
                          <m:t>60 sec</m:t>
                        </m:r>
                      </m:den>
                    </m:f>
                  </m:e>
                </m:d>
                <m:r>
                  <w:rPr>
                    <w:rFonts w:ascii="Cambria Math" w:hAnsi="Cambria Math"/>
                  </w:rPr>
                  <m:t>=526 veh/hr</m:t>
                </m:r>
              </m:oMath>
            </m:oMathPara>
          </w:p>
          <w:p w14:paraId="34B6B9A6" w14:textId="77777777" w:rsidR="00B376F4" w:rsidRDefault="00B376F4" w:rsidP="00B376F4"/>
          <w:p w14:paraId="60FCEF4B" w14:textId="77777777" w:rsidR="00B376F4" w:rsidRDefault="00B376F4" w:rsidP="00B376F4">
            <w:r>
              <w:t>Thus the capacity for a protected LT movement is more than three times that of a permitted LT movement for the conditions given in this example.</w:t>
            </w:r>
          </w:p>
          <w:p w14:paraId="6274EFDA" w14:textId="77777777" w:rsidR="00B376F4" w:rsidRDefault="00B376F4" w:rsidP="00B376F4"/>
          <w:p w14:paraId="3B2275B5" w14:textId="77777777" w:rsidR="00B376F4" w:rsidRDefault="00B376F4" w:rsidP="00B376F4">
            <w:pPr>
              <w:keepNext/>
              <w:jc w:val="center"/>
            </w:pPr>
            <w:r w:rsidRPr="00AF6EB4">
              <w:rPr>
                <w:noProof/>
              </w:rPr>
              <w:lastRenderedPageBreak/>
              <w:drawing>
                <wp:inline distT="0" distB="0" distL="0" distR="0" wp14:anchorId="7AC311E4" wp14:editId="28925F3A">
                  <wp:extent cx="5486400" cy="7744968"/>
                  <wp:effectExtent l="0" t="0" r="0" b="889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7744968"/>
                          </a:xfrm>
                          <a:prstGeom prst="rect">
                            <a:avLst/>
                          </a:prstGeom>
                          <a:noFill/>
                          <a:ln>
                            <a:noFill/>
                          </a:ln>
                        </pic:spPr>
                      </pic:pic>
                    </a:graphicData>
                  </a:graphic>
                </wp:inline>
              </w:drawing>
            </w:r>
          </w:p>
          <w:p w14:paraId="340A6FBB" w14:textId="77777777" w:rsidR="00B376F4" w:rsidRDefault="00B376F4" w:rsidP="00B376F4">
            <w:pPr>
              <w:pStyle w:val="Caption"/>
            </w:pPr>
            <w:bookmarkStart w:id="219" w:name="_Ref442867380"/>
            <w:r>
              <w:t xml:space="preserve">Figure </w:t>
            </w:r>
            <w:fldSimple w:instr=" SEQ Figure \* ARABIC ">
              <w:r w:rsidR="004F0723">
                <w:rPr>
                  <w:noProof/>
                </w:rPr>
                <w:t>69</w:t>
              </w:r>
            </w:fldSimple>
            <w:bookmarkEnd w:id="219"/>
            <w:r>
              <w:rPr>
                <w:noProof/>
              </w:rPr>
              <w:t>. Flow profile diagram and queue accumulation polygon for SB movement, Example Calculation 17</w:t>
            </w:r>
          </w:p>
          <w:p w14:paraId="5736F32B" w14:textId="77777777" w:rsidR="00B376F4" w:rsidRDefault="00B376F4" w:rsidP="00B376F4">
            <w:pPr>
              <w:keepNext/>
              <w:jc w:val="center"/>
            </w:pPr>
            <w:r w:rsidRPr="00E315EF">
              <w:rPr>
                <w:noProof/>
              </w:rPr>
              <w:lastRenderedPageBreak/>
              <w:drawing>
                <wp:inline distT="0" distB="0" distL="0" distR="0" wp14:anchorId="125BF03E" wp14:editId="6C1C2887">
                  <wp:extent cx="5280887" cy="76836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4359" cy="7688742"/>
                          </a:xfrm>
                          <a:prstGeom prst="rect">
                            <a:avLst/>
                          </a:prstGeom>
                          <a:noFill/>
                          <a:ln>
                            <a:noFill/>
                          </a:ln>
                        </pic:spPr>
                      </pic:pic>
                    </a:graphicData>
                  </a:graphic>
                </wp:inline>
              </w:drawing>
            </w:r>
          </w:p>
          <w:p w14:paraId="06BA7FD2" w14:textId="0F4BB11E" w:rsidR="00B376F4" w:rsidRDefault="00B376F4" w:rsidP="00B376F4">
            <w:pPr>
              <w:pStyle w:val="Caption"/>
            </w:pPr>
            <w:bookmarkStart w:id="220" w:name="_Ref442867500"/>
            <w:r>
              <w:t xml:space="preserve">Figure </w:t>
            </w:r>
            <w:fldSimple w:instr=" SEQ Figure \* ARABIC ">
              <w:r w:rsidR="004F0723">
                <w:rPr>
                  <w:noProof/>
                </w:rPr>
                <w:t>70</w:t>
              </w:r>
            </w:fldSimple>
            <w:bookmarkEnd w:id="220"/>
            <w:r>
              <w:rPr>
                <w:noProof/>
              </w:rPr>
              <w:t>. Flow profile diagram and queue accumulation polygon for NB movement, Example Calculation 17</w:t>
            </w:r>
          </w:p>
        </w:tc>
      </w:tr>
    </w:tbl>
    <w:p w14:paraId="744E22C1" w14:textId="77777777" w:rsidR="00896C50" w:rsidRDefault="00896C50" w:rsidP="00896C50"/>
    <w:p w14:paraId="3E6E1F5C" w14:textId="2FF40B3A" w:rsidR="000F0F60" w:rsidRDefault="003C6A0E" w:rsidP="000F0F60">
      <w:pPr>
        <w:pStyle w:val="Heading2"/>
      </w:pPr>
      <w:bookmarkStart w:id="221" w:name="_Toc443044990"/>
      <w:bookmarkStart w:id="222" w:name="_Toc447873602"/>
      <w:bookmarkStart w:id="223" w:name="_Toc448396169"/>
      <w:r>
        <w:lastRenderedPageBreak/>
        <w:t>1</w:t>
      </w:r>
      <w:r w:rsidR="00750B9F">
        <w:t>1</w:t>
      </w:r>
      <w:r w:rsidR="000F0F60">
        <w:t xml:space="preserve">. Scenario </w:t>
      </w:r>
      <w:r w:rsidR="00750B9F">
        <w:t>6</w:t>
      </w:r>
      <w:r w:rsidR="000F0F60">
        <w:t xml:space="preserve">. </w:t>
      </w:r>
      <w:r w:rsidR="00F04CE4">
        <w:t xml:space="preserve">Calculating Delay When the Arriva Pattern is </w:t>
      </w:r>
      <w:r w:rsidR="000F0F60">
        <w:t>Non-Uniform</w:t>
      </w:r>
      <w:bookmarkEnd w:id="221"/>
      <w:bookmarkEnd w:id="222"/>
      <w:bookmarkEnd w:id="223"/>
    </w:p>
    <w:p w14:paraId="21B5E1FE" w14:textId="77777777" w:rsidR="000F0F60" w:rsidRPr="00642853" w:rsidRDefault="000F0F60" w:rsidP="000F0F60">
      <w:r>
        <w:rPr>
          <w:noProof/>
        </w:rPr>
        <mc:AlternateContent>
          <mc:Choice Requires="wps">
            <w:drawing>
              <wp:anchor distT="0" distB="0" distL="114300" distR="114300" simplePos="0" relativeHeight="251802624" behindDoc="0" locked="0" layoutInCell="1" allowOverlap="1" wp14:anchorId="59AB9162" wp14:editId="25F53AB7">
                <wp:simplePos x="0" y="0"/>
                <wp:positionH relativeFrom="column">
                  <wp:posOffset>0</wp:posOffset>
                </wp:positionH>
                <wp:positionV relativeFrom="paragraph">
                  <wp:posOffset>-635</wp:posOffset>
                </wp:positionV>
                <wp:extent cx="57150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2DC6B6CB" id="Straight Connector 31"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g8wEAAEoEAAAOAAAAZHJzL2Uyb0RvYy54bWysVE2P2yAQvVfqf0DcG9tZpa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BL+HKDzAQAASgQAAA4AAAAAAAAAAAAAAAAALgIAAGRycy9lMm9Eb2Mu&#10;eG1sUEsBAi0AFAAGAAgAAAAhANpMS+zWAAAABAEAAA8AAAAAAAAAAAAAAAAATQQAAGRycy9kb3du&#10;cmV2LnhtbFBLBQYAAAAABAAEAPMAAABQBQAAAAA=&#10;" strokecolor="gray [1629]" strokeweight="1.75pt"/>
            </w:pict>
          </mc:Fallback>
        </mc:AlternateContent>
      </w:r>
    </w:p>
    <w:p w14:paraId="6973498B" w14:textId="7E8863BF" w:rsidR="00167835" w:rsidRDefault="004D0429" w:rsidP="00033970">
      <w:r>
        <w:t>Often the arrival pattern of vehicles at a signalized intersection is not uniform.  This can occur when a signalized intersection is located upstream and produces a series of platoons arriving at the downstream intersection</w:t>
      </w:r>
      <w:r w:rsidR="00636418">
        <w:t xml:space="preserve"> rather than the uniform arrival pattern that we’ve previously assumed</w:t>
      </w:r>
      <w:r>
        <w:t>. This arrival pattern is a function of the distance between the intersections</w:t>
      </w:r>
      <w:r w:rsidR="00167835">
        <w:t>,</w:t>
      </w:r>
      <w:r>
        <w:t xml:space="preserve"> the travel speed of vehicles, and the relative offset between the intersection</w:t>
      </w:r>
      <w:r w:rsidR="00167835">
        <w:t>s</w:t>
      </w:r>
      <w:r>
        <w:t xml:space="preserve">. </w:t>
      </w:r>
      <w:r w:rsidR="00167835">
        <w:t>The offset is the time that the green interval begins at the downstream intersection with respect to the start of green at the upstream intersection.</w:t>
      </w:r>
    </w:p>
    <w:p w14:paraId="2842B1CC" w14:textId="416CB10A" w:rsidR="00AE3E27" w:rsidRDefault="00CD5E7A" w:rsidP="00033970">
      <w:r>
        <w:tab/>
      </w:r>
      <w:r w:rsidR="00F04CE4">
        <w:t xml:space="preserve">We illustrate the calculation of the delay on an approach to a signalized intersection when the arrival pattern is not uniform using Scenario 6.  We consider movement 2, a TH movement on a one-lane approach to the downstream intersection, shown on the right in </w:t>
      </w:r>
      <w:r w:rsidR="004D0429">
        <w:fldChar w:fldCharType="begin"/>
      </w:r>
      <w:r w:rsidR="004D0429">
        <w:instrText xml:space="preserve"> REF _Ref443034297 \h </w:instrText>
      </w:r>
      <w:r w:rsidR="004D0429">
        <w:fldChar w:fldCharType="separate"/>
      </w:r>
      <w:r w:rsidR="004F0723" w:rsidRPr="004D0429">
        <w:t xml:space="preserve">Figure </w:t>
      </w:r>
      <w:r w:rsidR="004F0723">
        <w:rPr>
          <w:noProof/>
        </w:rPr>
        <w:t>71</w:t>
      </w:r>
      <w:r w:rsidR="004D0429">
        <w:fldChar w:fldCharType="end"/>
      </w:r>
      <w:r w:rsidR="00F04CE4">
        <w:t xml:space="preserve">.  Movement 2 at the </w:t>
      </w:r>
      <w:r w:rsidR="0079192A">
        <w:t>upstream</w:t>
      </w:r>
      <w:r w:rsidR="00F04CE4">
        <w:t xml:space="preserve"> intersection</w:t>
      </w:r>
      <w:r w:rsidR="008F66F2">
        <w:t xml:space="preserve"> </w:t>
      </w:r>
      <w:r w:rsidR="0079192A">
        <w:t>feeds</w:t>
      </w:r>
      <w:r w:rsidR="008F66F2">
        <w:t xml:space="preserve"> movement 2 </w:t>
      </w:r>
      <w:r w:rsidR="0079192A">
        <w:t>arriving at</w:t>
      </w:r>
      <w:r w:rsidR="008F66F2">
        <w:t xml:space="preserve"> the </w:t>
      </w:r>
      <w:r w:rsidR="0079192A">
        <w:t>down</w:t>
      </w:r>
      <w:r w:rsidR="008F66F2">
        <w:t>stream intersection</w:t>
      </w:r>
      <w:r w:rsidR="0079192A">
        <w:t>.</w:t>
      </w:r>
      <w:r w:rsidR="008F66F2">
        <w:t xml:space="preserve">  The signal control is pretimed.  We consider how the predicted arrival flow profile overlays onto the time sequence of the red and green intervals serving movement 2.</w:t>
      </w:r>
    </w:p>
    <w:p w14:paraId="5B888024" w14:textId="77777777" w:rsidR="004D0429" w:rsidRDefault="004D0429" w:rsidP="00033970"/>
    <w:p w14:paraId="3F465E48" w14:textId="2B7FB29F" w:rsidR="00AE3E27" w:rsidRDefault="00690724" w:rsidP="004D0429">
      <w:pPr>
        <w:keepNext/>
        <w:jc w:val="center"/>
      </w:pPr>
      <w:r w:rsidRPr="00690724">
        <w:rPr>
          <w:noProof/>
        </w:rPr>
        <w:drawing>
          <wp:inline distT="0" distB="0" distL="0" distR="0" wp14:anchorId="25F4B3D5" wp14:editId="74603FE2">
            <wp:extent cx="5066030" cy="1922780"/>
            <wp:effectExtent l="0" t="0" r="1270"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6030" cy="1922780"/>
                    </a:xfrm>
                    <a:prstGeom prst="rect">
                      <a:avLst/>
                    </a:prstGeom>
                    <a:noFill/>
                    <a:ln>
                      <a:noFill/>
                    </a:ln>
                  </pic:spPr>
                </pic:pic>
              </a:graphicData>
            </a:graphic>
          </wp:inline>
        </w:drawing>
      </w:r>
    </w:p>
    <w:p w14:paraId="08EB0FF6" w14:textId="2025B66B" w:rsidR="00AE3E27" w:rsidRPr="004D0429" w:rsidRDefault="00AE3E27" w:rsidP="004D0429">
      <w:pPr>
        <w:pStyle w:val="Caption"/>
      </w:pPr>
      <w:bookmarkStart w:id="224" w:name="_Ref443034297"/>
      <w:r w:rsidRPr="004D0429">
        <w:t xml:space="preserve">Figure </w:t>
      </w:r>
      <w:fldSimple w:instr=" SEQ Figure \* ARABIC ">
        <w:r w:rsidR="004F0723">
          <w:rPr>
            <w:noProof/>
          </w:rPr>
          <w:t>71</w:t>
        </w:r>
      </w:fldSimple>
      <w:bookmarkEnd w:id="224"/>
      <w:r w:rsidR="00690724">
        <w:t xml:space="preserve">. Scenario </w:t>
      </w:r>
      <w:r w:rsidR="004D0429">
        <w:t>6</w:t>
      </w:r>
    </w:p>
    <w:p w14:paraId="3CCFF528" w14:textId="77777777" w:rsidR="00AE3E27" w:rsidRDefault="00AE3E27" w:rsidP="00033970"/>
    <w:p w14:paraId="5A3DBBCC" w14:textId="3BA15823" w:rsidR="00033970" w:rsidRDefault="00033970" w:rsidP="00167835">
      <w:pPr>
        <w:pStyle w:val="Heading3"/>
      </w:pPr>
      <w:r>
        <w:t>Platoon Dispersion Model</w:t>
      </w:r>
    </w:p>
    <w:p w14:paraId="0D5A654B" w14:textId="5C181FB1" w:rsidR="00033970" w:rsidRDefault="00033970" w:rsidP="00033970">
      <w:r>
        <w:t xml:space="preserve">We represent this </w:t>
      </w:r>
      <w:r w:rsidR="00BB5B28">
        <w:t>arrival</w:t>
      </w:r>
      <w:r>
        <w:t xml:space="preserve"> flow </w:t>
      </w:r>
      <w:r w:rsidR="00BB5B28">
        <w:t xml:space="preserve">pattern </w:t>
      </w:r>
      <w:r>
        <w:t xml:space="preserve">with a platoon dispersion model, developed by Robertson </w:t>
      </w:r>
      <w:r w:rsidR="00BB5B28">
        <w:t xml:space="preserve">[xx] </w:t>
      </w:r>
      <w:r>
        <w:t>and modified by Bonneson</w:t>
      </w:r>
      <w:r w:rsidR="00BB5B28">
        <w:t xml:space="preserve"> [xx]</w:t>
      </w:r>
      <w:r>
        <w:t xml:space="preserve"> and others</w:t>
      </w:r>
      <w:r w:rsidR="00BB5B28">
        <w:t xml:space="preserve"> [xx]</w:t>
      </w:r>
      <w:r>
        <w:t>.  G</w:t>
      </w:r>
      <w:r w:rsidR="00444E9C">
        <w:t xml:space="preserve">iven a platoon departing from an upstream </w:t>
      </w:r>
      <w:r>
        <w:t xml:space="preserve">signalized intersection, the model predicts the flow arriving some distance away at a downstream </w:t>
      </w:r>
      <w:r w:rsidR="00444E9C">
        <w:t>signalized</w:t>
      </w:r>
      <w:r>
        <w:t xml:space="preserve"> intersection.  This model considers the dispersion of the </w:t>
      </w:r>
      <w:r w:rsidR="00444E9C">
        <w:t xml:space="preserve">tightly packed </w:t>
      </w:r>
      <w:r>
        <w:t>platoon</w:t>
      </w:r>
      <w:r w:rsidR="00444E9C">
        <w:t xml:space="preserve"> departing from the upstream intersection</w:t>
      </w:r>
      <w:r>
        <w:t>, reflecting the different speeds the various drivers choose as they travel along the arterial</w:t>
      </w:r>
      <w:r w:rsidR="00444E9C">
        <w:t xml:space="preserve"> toward the downstream intersection</w:t>
      </w:r>
      <w:r>
        <w:t>.  The headways between vehicles in a queue clearing at a</w:t>
      </w:r>
      <w:r w:rsidR="00B91901">
        <w:t>n</w:t>
      </w:r>
      <w:r>
        <w:t xml:space="preserve"> </w:t>
      </w:r>
      <w:r w:rsidR="00444E9C">
        <w:t>upstream</w:t>
      </w:r>
      <w:r>
        <w:t xml:space="preserve"> intersection vary around the saturation headway, but this variance is small.  However, the variance of the headways in a dispersing platoon is much larger as drivers choose their own following distances and travel speeds. </w:t>
      </w:r>
    </w:p>
    <w:p w14:paraId="5FEC9C1A" w14:textId="660F722D" w:rsidR="00033970" w:rsidRDefault="00033970" w:rsidP="00033970">
      <w:r>
        <w:tab/>
        <w:t xml:space="preserve">The platoon dispersion model (represented in </w:t>
      </w:r>
      <w:r>
        <w:fldChar w:fldCharType="begin"/>
      </w:r>
      <w:r>
        <w:instrText xml:space="preserve"> REF _Ref421264121 \h </w:instrText>
      </w:r>
      <w:r>
        <w:fldChar w:fldCharType="separate"/>
      </w:r>
      <w:r w:rsidR="004F0723">
        <w:t xml:space="preserve">Figure </w:t>
      </w:r>
      <w:r w:rsidR="004F0723">
        <w:rPr>
          <w:noProof/>
        </w:rPr>
        <w:t>72</w:t>
      </w:r>
      <w:r>
        <w:fldChar w:fldCharType="end"/>
      </w:r>
      <w:r>
        <w:t xml:space="preserve"> using a flow profile diagram) shows that the predicted flow </w:t>
      </w:r>
      <w:r w:rsidR="00B91901">
        <w:t xml:space="preserve">for </w:t>
      </w:r>
      <w:r w:rsidR="00636418">
        <w:t>a</w:t>
      </w:r>
      <w:r>
        <w:t xml:space="preserve"> one-second time step (shown in area 1) as a function of the flows in </w:t>
      </w:r>
      <w:r w:rsidR="006036CC">
        <w:t xml:space="preserve">two </w:t>
      </w:r>
      <w:r>
        <w:t xml:space="preserve">earlier time steps: </w:t>
      </w:r>
    </w:p>
    <w:p w14:paraId="132D7195" w14:textId="491B4183" w:rsidR="00033970" w:rsidRDefault="00033970" w:rsidP="00033970">
      <w:pPr>
        <w:pStyle w:val="ListBullet"/>
      </w:pPr>
      <w:r>
        <w:t xml:space="preserve">the departure flow from the upstream intersection t </w:t>
      </w:r>
      <w:r w:rsidR="006036CC">
        <w:t>time steps</w:t>
      </w:r>
      <w:r>
        <w:t xml:space="preserve"> earlier (represented by area 3) and, </w:t>
      </w:r>
    </w:p>
    <w:p w14:paraId="516B1654" w14:textId="2DDD68FB" w:rsidR="00033970" w:rsidRDefault="00033970" w:rsidP="00033970">
      <w:pPr>
        <w:pStyle w:val="ListBullet"/>
      </w:pPr>
      <w:r>
        <w:t xml:space="preserve">the arrival flow at the downstream intersection one </w:t>
      </w:r>
      <w:r w:rsidR="006036CC">
        <w:t>time step</w:t>
      </w:r>
      <w:r>
        <w:t xml:space="preserve"> earlier (represented by area 2).</w:t>
      </w:r>
    </w:p>
    <w:p w14:paraId="14446D02" w14:textId="77777777" w:rsidR="00033970" w:rsidRDefault="00033970" w:rsidP="00033970"/>
    <w:p w14:paraId="2016AD10" w14:textId="66FEF179" w:rsidR="00033970" w:rsidRDefault="002207CA" w:rsidP="00033970">
      <w:pPr>
        <w:keepNext/>
        <w:jc w:val="center"/>
      </w:pPr>
      <w:r w:rsidRPr="002207CA">
        <w:rPr>
          <w:noProof/>
        </w:rPr>
        <w:lastRenderedPageBreak/>
        <w:drawing>
          <wp:inline distT="0" distB="0" distL="0" distR="0" wp14:anchorId="1DDCD042" wp14:editId="26267881">
            <wp:extent cx="5029200" cy="349300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3493008"/>
                    </a:xfrm>
                    <a:prstGeom prst="rect">
                      <a:avLst/>
                    </a:prstGeom>
                    <a:noFill/>
                    <a:ln>
                      <a:noFill/>
                    </a:ln>
                  </pic:spPr>
                </pic:pic>
              </a:graphicData>
            </a:graphic>
          </wp:inline>
        </w:drawing>
      </w:r>
    </w:p>
    <w:p w14:paraId="20F9EF4B" w14:textId="799C04F5" w:rsidR="00033970" w:rsidRDefault="00033970" w:rsidP="00033970">
      <w:pPr>
        <w:pStyle w:val="Caption"/>
      </w:pPr>
      <w:bookmarkStart w:id="225" w:name="_Ref421264121"/>
      <w:r>
        <w:t xml:space="preserve">Figure </w:t>
      </w:r>
      <w:fldSimple w:instr=" SEQ Figure \* ARABIC ">
        <w:r w:rsidR="004F0723">
          <w:rPr>
            <w:noProof/>
          </w:rPr>
          <w:t>72</w:t>
        </w:r>
      </w:fldSimple>
      <w:bookmarkEnd w:id="225"/>
      <w:r w:rsidR="003264C5">
        <w:rPr>
          <w:noProof/>
        </w:rPr>
        <w:t>.</w:t>
      </w:r>
      <w:r w:rsidR="00636418">
        <w:rPr>
          <w:noProof/>
        </w:rPr>
        <w:t xml:space="preserve"> Platoon dispersion model, Scenario 6</w:t>
      </w:r>
    </w:p>
    <w:p w14:paraId="2F5DD7BB" w14:textId="77777777" w:rsidR="00033970" w:rsidRDefault="00033970" w:rsidP="00033970"/>
    <w:p w14:paraId="3E29DF59" w14:textId="3DF6523E" w:rsidR="00033970" w:rsidRDefault="00CD5E7A" w:rsidP="00033970">
      <w:r>
        <w:tab/>
      </w:r>
      <w:r w:rsidR="00033970">
        <w:t xml:space="preserve">Mathematically, we represent the model as shown in </w:t>
      </w:r>
      <w:r w:rsidR="00033970">
        <w:fldChar w:fldCharType="begin"/>
      </w:r>
      <w:r w:rsidR="00033970">
        <w:instrText xml:space="preserve"> REF _Ref421263125 \h </w:instrText>
      </w:r>
      <w:r w:rsidR="00033970">
        <w:fldChar w:fldCharType="separate"/>
      </w:r>
      <w:r w:rsidR="004F0723">
        <w:t xml:space="preserve">Equation </w:t>
      </w:r>
      <w:r w:rsidR="004F0723">
        <w:rPr>
          <w:noProof/>
        </w:rPr>
        <w:t>30</w:t>
      </w:r>
      <w:r w:rsidR="00033970">
        <w:fldChar w:fldCharType="end"/>
      </w:r>
      <w:r w:rsidR="00033970">
        <w:t>.</w:t>
      </w:r>
      <w:r w:rsidR="006036CC">
        <w:t xml:space="preserve"> The predicted flow at the downstream intersection during time step j is a function of the flow departing from the upstream intersection t time steps earlier and the flow at the downstream intersection one time step earlier.</w:t>
      </w:r>
    </w:p>
    <w:p w14:paraId="676A3EEF" w14:textId="77777777" w:rsidR="00033970" w:rsidRDefault="00033970" w:rsidP="00033970"/>
    <w:p w14:paraId="71FD3C59" w14:textId="71B8A58F" w:rsidR="00033970" w:rsidRDefault="00033970" w:rsidP="00033970">
      <w:pPr>
        <w:pStyle w:val="Caption"/>
        <w:keepNext/>
        <w:jc w:val="left"/>
      </w:pPr>
      <w:bookmarkStart w:id="226" w:name="_Ref421263125"/>
      <w:r>
        <w:t xml:space="preserve">Equation </w:t>
      </w:r>
      <w:fldSimple w:instr=" SEQ Equation \* ARABIC ">
        <w:r w:rsidR="004F0723">
          <w:rPr>
            <w:noProof/>
          </w:rPr>
          <w:t>30</w:t>
        </w:r>
      </w:fldSimple>
      <w:bookmarkEnd w:id="226"/>
    </w:p>
    <w:p w14:paraId="1B012742" w14:textId="77777777" w:rsidR="00033970" w:rsidRPr="001416F5" w:rsidRDefault="00F04CE4" w:rsidP="00033970">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d,j</m:t>
              </m:r>
            </m:sub>
          </m:sSub>
          <m:r>
            <w:rPr>
              <w:rFonts w:ascii="Cambria Math" w:hAnsi="Cambria Math"/>
            </w:rPr>
            <m:t>=F</m:t>
          </m:r>
          <m:sSub>
            <m:sSubPr>
              <m:ctrlPr>
                <w:rPr>
                  <w:rFonts w:ascii="Cambria Math" w:hAnsi="Cambria Math"/>
                  <w:i/>
                </w:rPr>
              </m:ctrlPr>
            </m:sSubPr>
            <m:e>
              <m:r>
                <w:rPr>
                  <w:rFonts w:ascii="Cambria Math" w:hAnsi="Cambria Math"/>
                </w:rPr>
                <m:t>q</m:t>
              </m:r>
            </m:e>
            <m:sub>
              <m:r>
                <w:rPr>
                  <w:rFonts w:ascii="Cambria Math" w:hAnsi="Cambria Math"/>
                </w:rPr>
                <m:t>u,j-t</m:t>
              </m:r>
            </m:sub>
          </m:sSub>
          <m:r>
            <w:rPr>
              <w:rFonts w:ascii="Cambria Math" w:hAnsi="Cambria Math"/>
            </w:rPr>
            <m:t>+(1-F)</m:t>
          </m:r>
          <m:sSub>
            <m:sSubPr>
              <m:ctrlPr>
                <w:rPr>
                  <w:rFonts w:ascii="Cambria Math" w:hAnsi="Cambria Math"/>
                  <w:i/>
                </w:rPr>
              </m:ctrlPr>
            </m:sSubPr>
            <m:e>
              <m:r>
                <w:rPr>
                  <w:rFonts w:ascii="Cambria Math" w:hAnsi="Cambria Math"/>
                </w:rPr>
                <m:t>q</m:t>
              </m:r>
            </m:e>
            <m:sub>
              <m:r>
                <w:rPr>
                  <w:rFonts w:ascii="Cambria Math" w:hAnsi="Cambria Math"/>
                </w:rPr>
                <m:t>d,j-1</m:t>
              </m:r>
            </m:sub>
          </m:sSub>
        </m:oMath>
      </m:oMathPara>
    </w:p>
    <w:p w14:paraId="164BCB72" w14:textId="77777777" w:rsidR="00033970" w:rsidRDefault="00033970" w:rsidP="00033970">
      <w:pPr>
        <w:rPr>
          <w:rFonts w:eastAsiaTheme="minorEastAsia"/>
        </w:rPr>
      </w:pPr>
    </w:p>
    <w:p w14:paraId="74C89E4A" w14:textId="3FF9E1E1" w:rsidR="00033970" w:rsidRDefault="00EC634A" w:rsidP="00033970">
      <w:pPr>
        <w:rPr>
          <w:rFonts w:eastAsiaTheme="minorEastAsia"/>
        </w:rPr>
      </w:pPr>
      <w:r>
        <w:rPr>
          <w:rFonts w:eastAsiaTheme="minorEastAsia"/>
        </w:rPr>
        <w:t>where</w:t>
      </w:r>
    </w:p>
    <w:p w14:paraId="36F44046" w14:textId="079FC977" w:rsidR="00033970" w:rsidRDefault="00033970" w:rsidP="00EC634A">
      <w:pPr>
        <w:ind w:left="360"/>
        <w:rPr>
          <w:rFonts w:eastAsiaTheme="minorEastAsia"/>
        </w:rPr>
      </w:pPr>
      <w:r>
        <w:rPr>
          <w:rFonts w:eastAsiaTheme="minorEastAsia"/>
        </w:rPr>
        <w:t>q</w:t>
      </w:r>
      <w:r w:rsidRPr="002813EB">
        <w:rPr>
          <w:rFonts w:eastAsiaTheme="minorEastAsia"/>
          <w:vertAlign w:val="subscript"/>
        </w:rPr>
        <w:t>d,j</w:t>
      </w:r>
      <w:r>
        <w:rPr>
          <w:rFonts w:eastAsiaTheme="minorEastAsia"/>
        </w:rPr>
        <w:t xml:space="preserve"> = the arrival flow rate in time step j at the downstream intersection</w:t>
      </w:r>
      <w:r w:rsidR="00EC634A">
        <w:rPr>
          <w:rFonts w:eastAsiaTheme="minorEastAsia"/>
        </w:rPr>
        <w:t>,</w:t>
      </w:r>
    </w:p>
    <w:p w14:paraId="53528F8D" w14:textId="304EE123" w:rsidR="00033970" w:rsidRDefault="00033970" w:rsidP="00EC634A">
      <w:pPr>
        <w:ind w:left="360"/>
        <w:rPr>
          <w:rFonts w:eastAsiaTheme="minorEastAsia"/>
        </w:rPr>
      </w:pPr>
      <w:r>
        <w:rPr>
          <w:rFonts w:eastAsiaTheme="minorEastAsia"/>
        </w:rPr>
        <w:t>q</w:t>
      </w:r>
      <w:r w:rsidRPr="002813EB">
        <w:rPr>
          <w:rFonts w:eastAsiaTheme="minorEastAsia"/>
          <w:vertAlign w:val="subscript"/>
        </w:rPr>
        <w:t>u,j-t</w:t>
      </w:r>
      <w:r>
        <w:rPr>
          <w:rFonts w:eastAsiaTheme="minorEastAsia"/>
        </w:rPr>
        <w:t xml:space="preserve"> = the departure flow rate in time step j-t from the upstream intersection</w:t>
      </w:r>
      <w:r w:rsidR="00EC634A">
        <w:rPr>
          <w:rFonts w:eastAsiaTheme="minorEastAsia"/>
        </w:rPr>
        <w:t>, and</w:t>
      </w:r>
    </w:p>
    <w:p w14:paraId="2159F110" w14:textId="4A21271F" w:rsidR="00033970" w:rsidRDefault="00033970" w:rsidP="00EC634A">
      <w:pPr>
        <w:ind w:left="360"/>
      </w:pPr>
      <w:r>
        <w:rPr>
          <w:rFonts w:eastAsiaTheme="minorEastAsia"/>
        </w:rPr>
        <w:t>q</w:t>
      </w:r>
      <w:r w:rsidRPr="002813EB">
        <w:rPr>
          <w:rFonts w:eastAsiaTheme="minorEastAsia"/>
          <w:vertAlign w:val="subscript"/>
        </w:rPr>
        <w:t>d,j-1</w:t>
      </w:r>
      <w:r>
        <w:rPr>
          <w:rFonts w:eastAsiaTheme="minorEastAsia"/>
        </w:rPr>
        <w:t xml:space="preserve"> = the arrival flow in time step j-1 at the downstream intersection</w:t>
      </w:r>
      <w:r w:rsidR="00EC634A">
        <w:rPr>
          <w:rFonts w:eastAsiaTheme="minorEastAsia"/>
        </w:rPr>
        <w:t>.</w:t>
      </w:r>
    </w:p>
    <w:p w14:paraId="1281A850" w14:textId="77777777" w:rsidR="00033970" w:rsidRDefault="00033970" w:rsidP="00033970">
      <w:pPr>
        <w:pStyle w:val="Caption"/>
        <w:keepNext/>
        <w:jc w:val="left"/>
      </w:pPr>
    </w:p>
    <w:p w14:paraId="1322D311" w14:textId="62559C83" w:rsidR="00033970" w:rsidRDefault="00033970" w:rsidP="00033970">
      <w:r>
        <w:t xml:space="preserve">F is a smoothing factor as given by </w:t>
      </w:r>
      <w:r>
        <w:fldChar w:fldCharType="begin"/>
      </w:r>
      <w:r>
        <w:instrText xml:space="preserve"> REF _Ref421263769 \h </w:instrText>
      </w:r>
      <w:r>
        <w:fldChar w:fldCharType="separate"/>
      </w:r>
      <w:r w:rsidR="004F0723">
        <w:t xml:space="preserve">Equation </w:t>
      </w:r>
      <w:r w:rsidR="004F0723">
        <w:rPr>
          <w:noProof/>
        </w:rPr>
        <w:t>31</w:t>
      </w:r>
      <w:r>
        <w:fldChar w:fldCharType="end"/>
      </w:r>
      <w:r>
        <w:t>.</w:t>
      </w:r>
    </w:p>
    <w:p w14:paraId="3A07EA06" w14:textId="77777777" w:rsidR="00033970" w:rsidRPr="002B7153" w:rsidRDefault="00033970" w:rsidP="00033970"/>
    <w:p w14:paraId="5CA9C085" w14:textId="2FB3368E" w:rsidR="00033970" w:rsidRDefault="00033970" w:rsidP="00033970">
      <w:pPr>
        <w:pStyle w:val="Caption"/>
        <w:keepNext/>
        <w:jc w:val="left"/>
      </w:pPr>
      <w:bookmarkStart w:id="227" w:name="_Ref421263769"/>
      <w:r>
        <w:t xml:space="preserve">Equation </w:t>
      </w:r>
      <w:fldSimple w:instr=" SEQ Equation \* ARABIC ">
        <w:r w:rsidR="004F0723">
          <w:rPr>
            <w:noProof/>
          </w:rPr>
          <w:t>31</w:t>
        </w:r>
      </w:fldSimple>
      <w:bookmarkEnd w:id="227"/>
    </w:p>
    <w:p w14:paraId="774B8E12" w14:textId="77777777" w:rsidR="00033970" w:rsidRPr="002576AB" w:rsidRDefault="00033970" w:rsidP="00033970">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1.315+0.138</m:t>
              </m:r>
              <m:sSub>
                <m:sSubPr>
                  <m:ctrlPr>
                    <w:rPr>
                      <w:rFonts w:ascii="Cambria Math" w:hAnsi="Cambria Math"/>
                      <w:i/>
                    </w:rPr>
                  </m:ctrlPr>
                </m:sSubPr>
                <m:e>
                  <m:r>
                    <w:rPr>
                      <w:rFonts w:ascii="Cambria Math" w:hAnsi="Cambria Math"/>
                    </w:rPr>
                    <m:t>t</m:t>
                  </m:r>
                </m:e>
                <m:sub>
                  <m:r>
                    <w:rPr>
                      <w:rFonts w:ascii="Cambria Math" w:hAnsi="Cambria Math"/>
                    </w:rPr>
                    <m:t>R</m:t>
                  </m:r>
                </m:sub>
              </m:sSub>
            </m:den>
          </m:f>
        </m:oMath>
      </m:oMathPara>
    </w:p>
    <w:p w14:paraId="28964DFD" w14:textId="77777777" w:rsidR="00033970" w:rsidRDefault="00033970" w:rsidP="00033970">
      <w:pPr>
        <w:rPr>
          <w:rFonts w:eastAsiaTheme="minorEastAsia"/>
        </w:rPr>
      </w:pPr>
    </w:p>
    <w:p w14:paraId="293AA9B8" w14:textId="24C3A003" w:rsidR="00033970" w:rsidRDefault="00CD5E7A" w:rsidP="00033970">
      <w:r>
        <w:tab/>
      </w:r>
      <w:r w:rsidR="00033970">
        <w:t xml:space="preserve">The </w:t>
      </w:r>
      <w:r w:rsidR="00367491">
        <w:t xml:space="preserve">front of the </w:t>
      </w:r>
      <w:r w:rsidR="00033970">
        <w:t xml:space="preserve">platoon arrives at the downstream intersection t’ seconds after it leaves the upstream interval as given by </w:t>
      </w:r>
      <w:r w:rsidR="00033970">
        <w:fldChar w:fldCharType="begin"/>
      </w:r>
      <w:r w:rsidR="00033970">
        <w:instrText xml:space="preserve"> REF _Ref421263854 \h </w:instrText>
      </w:r>
      <w:r w:rsidR="00033970">
        <w:fldChar w:fldCharType="separate"/>
      </w:r>
      <w:r w:rsidR="004F0723">
        <w:t xml:space="preserve">Equation </w:t>
      </w:r>
      <w:r w:rsidR="004F0723">
        <w:rPr>
          <w:noProof/>
        </w:rPr>
        <w:t>32</w:t>
      </w:r>
      <w:r w:rsidR="00033970">
        <w:fldChar w:fldCharType="end"/>
      </w:r>
      <w:r w:rsidR="00033970">
        <w:t>.</w:t>
      </w:r>
    </w:p>
    <w:p w14:paraId="4A8DC445" w14:textId="77777777" w:rsidR="00033970" w:rsidRDefault="00033970" w:rsidP="00033970"/>
    <w:p w14:paraId="3BAF6F65" w14:textId="522046C1" w:rsidR="00033970" w:rsidRDefault="00033970" w:rsidP="00033970">
      <w:pPr>
        <w:pStyle w:val="Caption"/>
        <w:keepNext/>
        <w:jc w:val="left"/>
      </w:pPr>
      <w:bookmarkStart w:id="228" w:name="_Ref421263854"/>
      <w:r>
        <w:t xml:space="preserve">Equation </w:t>
      </w:r>
      <w:fldSimple w:instr=" SEQ Equation \* ARABIC ">
        <w:r w:rsidR="004F0723">
          <w:rPr>
            <w:noProof/>
          </w:rPr>
          <w:t>32</w:t>
        </w:r>
      </w:fldSimple>
      <w:bookmarkEnd w:id="228"/>
    </w:p>
    <w:p w14:paraId="545157D9" w14:textId="77777777" w:rsidR="00033970" w:rsidRPr="005972A2" w:rsidRDefault="00033970" w:rsidP="00033970">
      <w:pPr>
        <w:rPr>
          <w:rFonts w:eastAsiaTheme="minorEastAsia"/>
        </w:rPr>
      </w:pPr>
      <m:oMathPara>
        <m:oMath>
          <m:r>
            <w:rPr>
              <w:rFonts w:ascii="Cambria Math" w:hAns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+1.25</m:t>
          </m:r>
        </m:oMath>
      </m:oMathPara>
    </w:p>
    <w:p w14:paraId="0A7A7C37" w14:textId="77777777" w:rsidR="005972A2" w:rsidRDefault="005972A2" w:rsidP="00033970"/>
    <w:p w14:paraId="60635084" w14:textId="4E4B770A" w:rsidR="00033970" w:rsidRDefault="00CD5E7A" w:rsidP="00033970">
      <w:r>
        <w:lastRenderedPageBreak/>
        <w:tab/>
      </w:r>
      <w:r w:rsidR="00033970">
        <w:fldChar w:fldCharType="begin"/>
      </w:r>
      <w:r w:rsidR="00033970">
        <w:instrText xml:space="preserve"> REF _Ref421264214 \h </w:instrText>
      </w:r>
      <w:r w:rsidR="00033970">
        <w:fldChar w:fldCharType="separate"/>
      </w:r>
      <w:r w:rsidR="004F0723">
        <w:t xml:space="preserve">Figure </w:t>
      </w:r>
      <w:r w:rsidR="004F0723">
        <w:rPr>
          <w:noProof/>
        </w:rPr>
        <w:t>73</w:t>
      </w:r>
      <w:r w:rsidR="00033970">
        <w:fldChar w:fldCharType="end"/>
      </w:r>
      <w:r w:rsidR="00033970">
        <w:t xml:space="preserve"> shows a platoon leaving the upstream intersection and arriving at the downstream intersection. The flow rate at the downstream intersection is lower and the duration of the platoon longer than</w:t>
      </w:r>
      <w:r w:rsidR="00367491">
        <w:t xml:space="preserve"> the platoon departing from</w:t>
      </w:r>
      <w:r w:rsidR="00033970">
        <w:t xml:space="preserve"> the upstream intersection.  The travel time that it takes for the front of the upstream platoon to reach the downstream intersection is also shown in the figure.  Note also that the areas under both flow profile curves are equal, as the product of the flow rate and the duration of the platoon is equal to the number of vehicles in the platoon.</w:t>
      </w:r>
    </w:p>
    <w:p w14:paraId="5D14CFC3" w14:textId="77777777" w:rsidR="00033970" w:rsidRDefault="00033970" w:rsidP="00033970"/>
    <w:p w14:paraId="027356B1" w14:textId="164F4DDB" w:rsidR="00033970" w:rsidRDefault="004F3440" w:rsidP="00033970">
      <w:pPr>
        <w:keepNext/>
        <w:jc w:val="center"/>
      </w:pPr>
      <w:r w:rsidRPr="004F3440">
        <w:rPr>
          <w:noProof/>
        </w:rPr>
        <w:drawing>
          <wp:inline distT="0" distB="0" distL="0" distR="0" wp14:anchorId="74C3E008" wp14:editId="4ECF3DCF">
            <wp:extent cx="5029200" cy="349300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3493008"/>
                    </a:xfrm>
                    <a:prstGeom prst="rect">
                      <a:avLst/>
                    </a:prstGeom>
                    <a:noFill/>
                    <a:ln>
                      <a:noFill/>
                    </a:ln>
                  </pic:spPr>
                </pic:pic>
              </a:graphicData>
            </a:graphic>
          </wp:inline>
        </w:drawing>
      </w:r>
    </w:p>
    <w:p w14:paraId="1DD17887" w14:textId="7F83051D" w:rsidR="00033970" w:rsidRDefault="00033970" w:rsidP="00033970">
      <w:pPr>
        <w:pStyle w:val="Caption"/>
      </w:pPr>
      <w:bookmarkStart w:id="229" w:name="_Ref421264214"/>
      <w:r>
        <w:t xml:space="preserve">Figure </w:t>
      </w:r>
      <w:fldSimple w:instr=" SEQ Figure \* ARABIC ">
        <w:r w:rsidR="004F0723">
          <w:rPr>
            <w:noProof/>
          </w:rPr>
          <w:t>73</w:t>
        </w:r>
      </w:fldSimple>
      <w:bookmarkEnd w:id="229"/>
      <w:r w:rsidR="00662086">
        <w:t>.</w:t>
      </w:r>
      <w:r w:rsidR="005972A2">
        <w:t xml:space="preserve"> Platoon dispersion model, Scenario 6</w:t>
      </w:r>
    </w:p>
    <w:p w14:paraId="08099DAD" w14:textId="77777777" w:rsidR="00033970" w:rsidRDefault="00033970" w:rsidP="00033970"/>
    <w:p w14:paraId="424AA4D0" w14:textId="65D678EE" w:rsidR="00033970" w:rsidRDefault="00033970" w:rsidP="00033970"/>
    <w:tbl>
      <w:tblPr>
        <w:tblStyle w:val="TableGrid"/>
        <w:tblW w:w="0" w:type="auto"/>
        <w:tblLook w:val="04A0" w:firstRow="1" w:lastRow="0" w:firstColumn="1" w:lastColumn="0" w:noHBand="0" w:noVBand="1"/>
      </w:tblPr>
      <w:tblGrid>
        <w:gridCol w:w="8990"/>
      </w:tblGrid>
      <w:tr w:rsidR="00B376F4" w14:paraId="3A0DB3A5" w14:textId="77777777" w:rsidTr="00B376F4">
        <w:tc>
          <w:tcPr>
            <w:tcW w:w="8990" w:type="dxa"/>
          </w:tcPr>
          <w:p w14:paraId="61A2FF44" w14:textId="77777777" w:rsidR="00B376F4" w:rsidRPr="0049179A" w:rsidRDefault="00B376F4" w:rsidP="00B376F4">
            <w:pPr>
              <w:pStyle w:val="Heading3"/>
              <w:outlineLvl w:val="2"/>
            </w:pPr>
            <w:r w:rsidRPr="0049179A">
              <w:lastRenderedPageBreak/>
              <w:t xml:space="preserve">Example Calculation </w:t>
            </w:r>
            <w:r>
              <w:t>18. Calculating the Arrival Flow at the Downstream Intersection</w:t>
            </w:r>
          </w:p>
          <w:p w14:paraId="4527C405" w14:textId="77777777" w:rsidR="00B376F4" w:rsidRDefault="00B376F4" w:rsidP="00B376F4">
            <w:r>
              <w:rPr>
                <w:rFonts w:eastAsiaTheme="minorEastAsia"/>
              </w:rPr>
              <w:t>Let’s illustrate how the model works with an example calculation.  Suppose two signalized intersections are located 1000 ft apart.  Data for both signalized intersections include:</w:t>
            </w:r>
            <w:r>
              <w:t xml:space="preserve"> </w:t>
            </w:r>
          </w:p>
          <w:p w14:paraId="2197D85F" w14:textId="77777777" w:rsidR="00B376F4" w:rsidRDefault="00B376F4" w:rsidP="00B376F4">
            <w:pPr>
              <w:pStyle w:val="ListBullet"/>
            </w:pPr>
            <w:r>
              <w:t>C = 60 sec</w:t>
            </w:r>
          </w:p>
          <w:p w14:paraId="59548535" w14:textId="77777777" w:rsidR="00B376F4" w:rsidRDefault="00B376F4" w:rsidP="00B376F4">
            <w:pPr>
              <w:pStyle w:val="ListBullet"/>
            </w:pPr>
            <w:r>
              <w:t>g/C = 0.5</w:t>
            </w:r>
          </w:p>
          <w:p w14:paraId="1A873426" w14:textId="77777777" w:rsidR="00B376F4" w:rsidRDefault="00B376F4" w:rsidP="00B376F4">
            <w:pPr>
              <w:pStyle w:val="ListBullet"/>
            </w:pPr>
            <w:r>
              <w:t>s = 1900 veh/hr</w:t>
            </w:r>
          </w:p>
          <w:p w14:paraId="4FE84CE0" w14:textId="77777777" w:rsidR="00B376F4" w:rsidRDefault="00B376F4" w:rsidP="00B376F4"/>
          <w:p w14:paraId="1DDA1A9F" w14:textId="77777777" w:rsidR="00B376F4" w:rsidRDefault="00B376F4" w:rsidP="00B376F4">
            <w:r>
              <w:t>The average travel speed on the arterial is 25 mi/hr, while the arrival flow rate at the signalized intersection is 600 veh/hr.</w:t>
            </w:r>
          </w:p>
          <w:p w14:paraId="533C1928" w14:textId="77777777" w:rsidR="00B376F4" w:rsidRDefault="00B376F4" w:rsidP="00B376F4">
            <w:pPr>
              <w:pStyle w:val="ListBullet"/>
              <w:numPr>
                <w:ilvl w:val="0"/>
                <w:numId w:val="0"/>
              </w:numPr>
              <w:ind w:left="360" w:hanging="360"/>
            </w:pPr>
          </w:p>
          <w:p w14:paraId="439DF3BD" w14:textId="77777777" w:rsidR="00B376F4" w:rsidRDefault="00B376F4" w:rsidP="00B376F4">
            <w:r>
              <w:t>The time that it takes for the queue to clear at the upstream signalized intersection (or the queue service time, g</w:t>
            </w:r>
            <w:r w:rsidRPr="00E31140">
              <w:rPr>
                <w:vertAlign w:val="subscript"/>
              </w:rPr>
              <w:t>s</w:t>
            </w:r>
            <w:r>
              <w:t>) is given by:</w:t>
            </w:r>
          </w:p>
          <w:p w14:paraId="1D9C7C31" w14:textId="77777777" w:rsidR="00B376F4" w:rsidRDefault="00B376F4" w:rsidP="00B376F4">
            <w:pPr>
              <w:rPr>
                <w:rFonts w:eastAsiaTheme="minorEastAsia"/>
              </w:rPr>
            </w:pPr>
          </w:p>
          <w:p w14:paraId="1755382C" w14:textId="77777777" w:rsidR="00B376F4" w:rsidRDefault="00B376F4" w:rsidP="00B376F4">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vr</m:t>
                    </m:r>
                  </m:num>
                  <m:den>
                    <m:r>
                      <w:rPr>
                        <w:rFonts w:ascii="Cambria Math" w:hAnsi="Cambria Math"/>
                      </w:rPr>
                      <m:t>s-v</m:t>
                    </m:r>
                  </m:den>
                </m:f>
                <m:r>
                  <w:rPr>
                    <w:rFonts w:ascii="Cambria Math" w:hAnsi="Cambria Math"/>
                  </w:rPr>
                  <m:t>=</m:t>
                </m:r>
                <m:f>
                  <m:fPr>
                    <m:ctrlPr>
                      <w:rPr>
                        <w:rFonts w:ascii="Cambria Math" w:hAnsi="Cambria Math"/>
                        <w:i/>
                      </w:rPr>
                    </m:ctrlPr>
                  </m:fPr>
                  <m:num>
                    <m:r>
                      <w:rPr>
                        <w:rFonts w:ascii="Cambria Math" w:hAnsi="Cambria Math"/>
                      </w:rPr>
                      <m:t>(600 veh/hr)(30 sec)</m:t>
                    </m:r>
                  </m:num>
                  <m:den>
                    <m:r>
                      <w:rPr>
                        <w:rFonts w:ascii="Cambria Math" w:hAnsi="Cambria Math"/>
                      </w:rPr>
                      <m:t>1900 veh/hr-600 veh/hr</m:t>
                    </m:r>
                  </m:den>
                </m:f>
                <m:r>
                  <w:rPr>
                    <w:rFonts w:ascii="Cambria Math" w:hAnsi="Cambria Math"/>
                  </w:rPr>
                  <m:t>=13.8 sec</m:t>
                </m:r>
              </m:oMath>
            </m:oMathPara>
          </w:p>
          <w:p w14:paraId="3B58B7B1" w14:textId="77777777" w:rsidR="00B376F4" w:rsidRDefault="00B376F4" w:rsidP="00B376F4"/>
          <w:p w14:paraId="558BD49F" w14:textId="77777777" w:rsidR="00B376F4" w:rsidRDefault="00B376F4" w:rsidP="00B376F4">
            <w:r>
              <w:t>The running time from the upstream intersection to the downstream intersection is the segment length divided by the average travel speed.  For this example:</w:t>
            </w:r>
          </w:p>
          <w:p w14:paraId="7068B100" w14:textId="77777777" w:rsidR="00B376F4" w:rsidRDefault="00B376F4" w:rsidP="00B376F4"/>
          <w:p w14:paraId="7B5B33A6" w14:textId="77777777" w:rsidR="00B376F4" w:rsidRDefault="00B376F4" w:rsidP="00B376F4">
            <m:oMathPara>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S</m:t>
                    </m:r>
                  </m:den>
                </m:f>
                <m:r>
                  <w:rPr>
                    <w:rFonts w:ascii="Cambria Math" w:hAnsi="Cambria Math"/>
                  </w:rPr>
                  <m:t xml:space="preserve">= </m:t>
                </m:r>
                <m:f>
                  <m:fPr>
                    <m:ctrlPr>
                      <w:rPr>
                        <w:rFonts w:ascii="Cambria Math" w:hAnsi="Cambria Math"/>
                        <w:i/>
                      </w:rPr>
                    </m:ctrlPr>
                  </m:fPr>
                  <m:num>
                    <m:r>
                      <w:rPr>
                        <w:rFonts w:ascii="Cambria Math" w:hAnsi="Cambria Math"/>
                      </w:rPr>
                      <m:t>1000 ft</m:t>
                    </m:r>
                  </m:num>
                  <m:den>
                    <m:r>
                      <w:rPr>
                        <w:rFonts w:ascii="Cambria Math" w:hAnsi="Cambria Math"/>
                      </w:rPr>
                      <m:t>(25 mi/hr)(1.47)</m:t>
                    </m:r>
                  </m:den>
                </m:f>
                <m:r>
                  <w:rPr>
                    <w:rFonts w:ascii="Cambria Math" w:hAnsi="Cambria Math"/>
                  </w:rPr>
                  <m:t>=27.2 sec</m:t>
                </m:r>
              </m:oMath>
            </m:oMathPara>
          </w:p>
          <w:p w14:paraId="74D961CF" w14:textId="77777777" w:rsidR="00B376F4" w:rsidRDefault="00B376F4" w:rsidP="00B376F4"/>
          <w:p w14:paraId="528A41CD" w14:textId="77777777" w:rsidR="00B376F4" w:rsidRDefault="00B376F4" w:rsidP="00B376F4">
            <w:pPr>
              <w:pStyle w:val="ListBullet"/>
              <w:numPr>
                <w:ilvl w:val="0"/>
                <w:numId w:val="0"/>
              </w:numPr>
              <w:rPr>
                <w:rFonts w:ascii="Cambria Math" w:hAnsi="Cambria Math"/>
              </w:rPr>
            </w:pPr>
            <w:r>
              <w:rPr>
                <w:rFonts w:ascii="Cambria Math" w:hAnsi="Cambria Math"/>
              </w:rPr>
              <w:t xml:space="preserve">The smoothing factor F (from </w:t>
            </w:r>
            <w:r>
              <w:rPr>
                <w:rFonts w:ascii="Cambria Math" w:hAnsi="Cambria Math"/>
              </w:rPr>
              <w:fldChar w:fldCharType="begin"/>
            </w:r>
            <w:r>
              <w:rPr>
                <w:rFonts w:ascii="Cambria Math" w:hAnsi="Cambria Math"/>
              </w:rPr>
              <w:instrText xml:space="preserve"> REF _Ref421263769 \h </w:instrText>
            </w:r>
            <w:r>
              <w:rPr>
                <w:rFonts w:ascii="Cambria Math" w:hAnsi="Cambria Math"/>
              </w:rPr>
            </w:r>
            <w:r>
              <w:rPr>
                <w:rFonts w:ascii="Cambria Math" w:hAnsi="Cambria Math"/>
              </w:rPr>
              <w:fldChar w:fldCharType="separate"/>
            </w:r>
            <w:r w:rsidR="004F0723">
              <w:t xml:space="preserve">Equation </w:t>
            </w:r>
            <w:r w:rsidR="004F0723">
              <w:rPr>
                <w:noProof/>
              </w:rPr>
              <w:t>31</w:t>
            </w:r>
            <w:r>
              <w:rPr>
                <w:rFonts w:ascii="Cambria Math" w:hAnsi="Cambria Math"/>
              </w:rPr>
              <w:fldChar w:fldCharType="end"/>
            </w:r>
            <w:r>
              <w:rPr>
                <w:rFonts w:ascii="Cambria Math" w:hAnsi="Cambria Math"/>
              </w:rPr>
              <w:t>) is:</w:t>
            </w:r>
          </w:p>
          <w:p w14:paraId="1D0B3C34" w14:textId="77777777" w:rsidR="00B376F4" w:rsidRDefault="00B376F4" w:rsidP="00B376F4">
            <w:pPr>
              <w:pStyle w:val="ListBullet"/>
              <w:numPr>
                <w:ilvl w:val="0"/>
                <w:numId w:val="0"/>
              </w:numPr>
              <w:rPr>
                <w:rFonts w:ascii="Cambria Math" w:hAnsi="Cambria Math"/>
              </w:rPr>
            </w:pPr>
          </w:p>
          <w:p w14:paraId="53114B7D" w14:textId="77777777" w:rsidR="00B376F4" w:rsidRPr="002576AB" w:rsidRDefault="00B376F4" w:rsidP="00B376F4">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1.315+0.138</m:t>
                    </m:r>
                    <m:sSub>
                      <m:sSubPr>
                        <m:ctrlPr>
                          <w:rPr>
                            <w:rFonts w:ascii="Cambria Math" w:hAnsi="Cambria Math"/>
                            <w:i/>
                          </w:rPr>
                        </m:ctrlPr>
                      </m:sSubPr>
                      <m:e>
                        <m:r>
                          <w:rPr>
                            <w:rFonts w:ascii="Cambria Math" w:hAnsi="Cambria Math"/>
                          </w:rPr>
                          <m:t>t</m:t>
                        </m:r>
                      </m:e>
                      <m:sub>
                        <m:r>
                          <w:rPr>
                            <w:rFonts w:ascii="Cambria Math" w:hAnsi="Cambria Math"/>
                          </w:rPr>
                          <m:t>R</m:t>
                        </m:r>
                      </m:sub>
                    </m:sSub>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1.315+(.138)(23.4)</m:t>
                    </m:r>
                  </m:den>
                </m:f>
                <m:r>
                  <w:rPr>
                    <w:rFonts w:ascii="Cambria Math" w:eastAsiaTheme="minorEastAsia" w:hAnsi="Cambria Math"/>
                  </w:rPr>
                  <m:t>= .197</m:t>
                </m:r>
              </m:oMath>
            </m:oMathPara>
          </w:p>
          <w:p w14:paraId="5989E7E1" w14:textId="77777777" w:rsidR="00B376F4" w:rsidRDefault="00B376F4" w:rsidP="00B376F4"/>
          <w:p w14:paraId="1A918B0B" w14:textId="77777777" w:rsidR="00B376F4" w:rsidRDefault="00B376F4" w:rsidP="00B376F4">
            <w:r>
              <w:t xml:space="preserve">The time for the platoon to reach the downstream intersection (from </w:t>
            </w:r>
            <w:r>
              <w:fldChar w:fldCharType="begin"/>
            </w:r>
            <w:r>
              <w:instrText xml:space="preserve"> REF _Ref421263854 \h </w:instrText>
            </w:r>
            <w:r>
              <w:fldChar w:fldCharType="separate"/>
            </w:r>
            <w:r w:rsidR="004F0723">
              <w:t xml:space="preserve">Equation </w:t>
            </w:r>
            <w:r w:rsidR="004F0723">
              <w:rPr>
                <w:noProof/>
              </w:rPr>
              <w:t>32</w:t>
            </w:r>
            <w:r>
              <w:fldChar w:fldCharType="end"/>
            </w:r>
            <w:r>
              <w:t xml:space="preserve">) is given by: </w:t>
            </w:r>
          </w:p>
          <w:p w14:paraId="5C8FD27A" w14:textId="77777777" w:rsidR="00B376F4" w:rsidRDefault="00B376F4" w:rsidP="00B376F4"/>
          <w:p w14:paraId="148A75FA" w14:textId="77777777" w:rsidR="00B376F4" w:rsidRDefault="00B376F4" w:rsidP="00B376F4">
            <m:oMathPara>
              <m:oMath>
                <m:r>
                  <w:rPr>
                    <w:rFonts w:ascii="Cambria Math" w:hAns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+1.25=27.2</m:t>
                </m:r>
                <m:func>
                  <m:funcPr>
                    <m:ctrlPr>
                      <w:rPr>
                        <w:rFonts w:ascii="Cambria Math" w:hAnsi="Cambria Math"/>
                        <w:i/>
                      </w:rPr>
                    </m:ctrlPr>
                  </m:funcPr>
                  <m:fName>
                    <m:r>
                      <m:rPr>
                        <m:sty m:val="p"/>
                      </m:rPr>
                      <w:rPr>
                        <w:rFonts w:ascii="Cambria Math" w:hAnsi="Cambria Math"/>
                      </w:rPr>
                      <m:t>sec</m:t>
                    </m:r>
                  </m:fName>
                  <m:e>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.197</m:t>
                        </m:r>
                      </m:den>
                    </m:f>
                    <m:r>
                      <w:rPr>
                        <w:rFonts w:ascii="Cambria Math" w:hAnsi="Cambria Math"/>
                      </w:rPr>
                      <m:t xml:space="preserve"> +1.25=23.4 sec</m:t>
                    </m:r>
                  </m:e>
                </m:func>
              </m:oMath>
            </m:oMathPara>
          </w:p>
          <w:p w14:paraId="1EDCC1A1" w14:textId="77777777" w:rsidR="00B376F4" w:rsidRDefault="00B376F4" w:rsidP="00B376F4">
            <w:pPr>
              <w:pStyle w:val="ListBullet"/>
              <w:numPr>
                <w:ilvl w:val="0"/>
                <w:numId w:val="0"/>
              </w:numPr>
              <w:rPr>
                <w:rFonts w:ascii="Cambria Math" w:hAnsi="Cambria Math"/>
              </w:rPr>
            </w:pPr>
          </w:p>
          <w:p w14:paraId="15FCEDBF" w14:textId="77777777" w:rsidR="00B376F4" w:rsidRDefault="00B376F4" w:rsidP="00B376F4">
            <w:pPr>
              <w:rPr>
                <w:rFonts w:eastAsiaTheme="minorEastAsia"/>
              </w:rPr>
            </w:pPr>
            <w:r w:rsidRPr="00F671C8">
              <w:fldChar w:fldCharType="begin"/>
            </w:r>
            <w:r w:rsidRPr="00F671C8">
              <w:instrText xml:space="preserve"> REF _Ref441830704 \h </w:instrText>
            </w:r>
            <w:r>
              <w:instrText xml:space="preserve"> \* MERGEFORMAT </w:instrText>
            </w:r>
            <w:r w:rsidRPr="00F671C8">
              <w:fldChar w:fldCharType="separate"/>
            </w:r>
            <w:r w:rsidR="004F0723">
              <w:t>Table 8</w:t>
            </w:r>
            <w:r w:rsidRPr="00F671C8">
              <w:fldChar w:fldCharType="end"/>
            </w:r>
            <w:r>
              <w:t xml:space="preserve"> shows the departure flow rates from the upstream intersection and the arrival flow rates for the downstream intersection for each one second time step over a 30 second period, from t = 30 to t = 59.  For the upstream intersection, the saturation flow rate is 1900 veh/hr for the 13.8 seconds that it takes for the queue to clear after the beginning of green.  For the downstream intersection, we use</w:t>
            </w:r>
            <w:r>
              <w:rPr>
                <w:rFonts w:eastAsiaTheme="minorEastAsia"/>
              </w:rPr>
              <w:t xml:space="preserve"> </w:t>
            </w:r>
            <w:r>
              <w:rPr>
                <w:rFonts w:eastAsiaTheme="minorEastAsia"/>
              </w:rPr>
              <w:fldChar w:fldCharType="begin"/>
            </w:r>
            <w:r>
              <w:rPr>
                <w:rFonts w:eastAsiaTheme="minorEastAsia"/>
              </w:rPr>
              <w:instrText xml:space="preserve"> REF _Ref421263125 \h </w:instrText>
            </w:r>
            <w:r>
              <w:rPr>
                <w:rFonts w:eastAsiaTheme="minorEastAsia"/>
              </w:rPr>
            </w:r>
            <w:r>
              <w:rPr>
                <w:rFonts w:eastAsiaTheme="minorEastAsia"/>
              </w:rPr>
              <w:fldChar w:fldCharType="separate"/>
            </w:r>
            <w:r w:rsidR="004F0723">
              <w:t xml:space="preserve">Equation </w:t>
            </w:r>
            <w:r w:rsidR="004F0723">
              <w:rPr>
                <w:noProof/>
              </w:rPr>
              <w:t>30</w:t>
            </w:r>
            <w:r>
              <w:rPr>
                <w:rFonts w:eastAsiaTheme="minorEastAsia"/>
              </w:rPr>
              <w:fldChar w:fldCharType="end"/>
            </w:r>
            <w:r>
              <w:t xml:space="preserve"> to</w:t>
            </w:r>
            <w:r>
              <w:rPr>
                <w:rFonts w:eastAsiaTheme="minorEastAsia"/>
              </w:rPr>
              <w:t xml:space="preserve"> calculate the flow rates for each time step.  </w:t>
            </w:r>
          </w:p>
          <w:p w14:paraId="23396AF7" w14:textId="77777777" w:rsidR="00B376F4" w:rsidRDefault="00B376F4" w:rsidP="00B376F4"/>
          <w:p w14:paraId="6CC95082" w14:textId="77777777" w:rsidR="00B376F4" w:rsidRDefault="00B376F4" w:rsidP="00B376F4">
            <w:pPr>
              <w:pStyle w:val="Caption"/>
              <w:keepNext/>
              <w:rPr>
                <w:noProof/>
              </w:rPr>
            </w:pPr>
            <w:bookmarkStart w:id="230" w:name="_Ref390762547"/>
            <w:bookmarkStart w:id="231" w:name="_Ref424131009"/>
            <w:bookmarkStart w:id="232" w:name="_Ref441830704"/>
            <w:r>
              <w:t xml:space="preserve">Table </w:t>
            </w:r>
            <w:fldSimple w:instr=" SEQ Table \* ARABIC ">
              <w:r w:rsidR="004F0723">
                <w:rPr>
                  <w:noProof/>
                </w:rPr>
                <w:t>8</w:t>
              </w:r>
            </w:fldSimple>
            <w:bookmarkEnd w:id="230"/>
            <w:bookmarkEnd w:id="231"/>
            <w:bookmarkEnd w:id="232"/>
            <w:r>
              <w:rPr>
                <w:noProof/>
              </w:rPr>
              <w:t>. Given upstream flow rates and predicted downstream flow rates, Example Calculation 18</w:t>
            </w:r>
          </w:p>
          <w:p w14:paraId="02226FB6" w14:textId="77777777" w:rsidR="00B376F4" w:rsidRPr="005D100C" w:rsidRDefault="00B376F4" w:rsidP="00B376F4"/>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76F4" w14:paraId="198A83D8" w14:textId="77777777" w:rsidTr="00557329">
              <w:tc>
                <w:tcPr>
                  <w:tcW w:w="4675" w:type="dxa"/>
                </w:tcPr>
                <w:tbl>
                  <w:tblPr>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78"/>
                    <w:gridCol w:w="1579"/>
                  </w:tblGrid>
                  <w:tr w:rsidR="00B376F4" w:rsidRPr="003C2EDA" w14:paraId="66DB0E32" w14:textId="77777777" w:rsidTr="00557329">
                    <w:trPr>
                      <w:trHeight w:val="315"/>
                    </w:trPr>
                    <w:tc>
                      <w:tcPr>
                        <w:tcW w:w="960" w:type="dxa"/>
                        <w:shd w:val="clear" w:color="auto" w:fill="F2F2F2" w:themeFill="background1" w:themeFillShade="F2"/>
                        <w:noWrap/>
                        <w:vAlign w:val="bottom"/>
                        <w:hideMark/>
                      </w:tcPr>
                      <w:p w14:paraId="7E243C8E" w14:textId="77777777" w:rsidR="00B376F4" w:rsidRPr="00D15114" w:rsidRDefault="00B376F4" w:rsidP="00B376F4">
                        <w:pPr>
                          <w:pStyle w:val="Tabletext"/>
                          <w:rPr>
                            <w:b/>
                          </w:rPr>
                        </w:pPr>
                        <w:r w:rsidRPr="00D15114">
                          <w:rPr>
                            <w:b/>
                          </w:rPr>
                          <w:t>Time  (sec)</w:t>
                        </w:r>
                      </w:p>
                    </w:tc>
                    <w:tc>
                      <w:tcPr>
                        <w:tcW w:w="1578" w:type="dxa"/>
                        <w:shd w:val="clear" w:color="auto" w:fill="F2F2F2" w:themeFill="background1" w:themeFillShade="F2"/>
                        <w:noWrap/>
                        <w:vAlign w:val="bottom"/>
                        <w:hideMark/>
                      </w:tcPr>
                      <w:p w14:paraId="4F341091" w14:textId="77777777" w:rsidR="00B376F4" w:rsidRPr="00D15114" w:rsidRDefault="00B376F4" w:rsidP="00B376F4">
                        <w:pPr>
                          <w:pStyle w:val="Tabletext"/>
                          <w:rPr>
                            <w:b/>
                          </w:rPr>
                        </w:pPr>
                        <w:r w:rsidRPr="00D15114">
                          <w:rPr>
                            <w:b/>
                          </w:rPr>
                          <w:t>Upstream</w:t>
                        </w:r>
                      </w:p>
                      <w:p w14:paraId="1B6C7AB2" w14:textId="77777777" w:rsidR="00B376F4" w:rsidRPr="00D15114" w:rsidRDefault="00B376F4" w:rsidP="00B376F4">
                        <w:pPr>
                          <w:pStyle w:val="Tabletext"/>
                          <w:rPr>
                            <w:b/>
                          </w:rPr>
                        </w:pPr>
                        <w:r w:rsidRPr="00D15114">
                          <w:rPr>
                            <w:b/>
                          </w:rPr>
                          <w:t>flow rate</w:t>
                        </w:r>
                      </w:p>
                      <w:p w14:paraId="2BABC759" w14:textId="77777777" w:rsidR="00B376F4" w:rsidRPr="00D15114" w:rsidRDefault="00B376F4" w:rsidP="00B376F4">
                        <w:pPr>
                          <w:pStyle w:val="Tabletext"/>
                          <w:rPr>
                            <w:b/>
                          </w:rPr>
                        </w:pPr>
                        <w:r w:rsidRPr="00D15114">
                          <w:rPr>
                            <w:b/>
                          </w:rPr>
                          <w:t>(veh/hr)</w:t>
                        </w:r>
                      </w:p>
                    </w:tc>
                    <w:tc>
                      <w:tcPr>
                        <w:tcW w:w="1579" w:type="dxa"/>
                        <w:shd w:val="clear" w:color="auto" w:fill="F2F2F2" w:themeFill="background1" w:themeFillShade="F2"/>
                        <w:noWrap/>
                        <w:vAlign w:val="bottom"/>
                        <w:hideMark/>
                      </w:tcPr>
                      <w:p w14:paraId="780B5C26" w14:textId="77777777" w:rsidR="00B376F4" w:rsidRPr="00D15114" w:rsidRDefault="00B376F4" w:rsidP="00B376F4">
                        <w:pPr>
                          <w:pStyle w:val="Tabletext"/>
                          <w:rPr>
                            <w:b/>
                          </w:rPr>
                        </w:pPr>
                        <w:r w:rsidRPr="00D15114">
                          <w:rPr>
                            <w:b/>
                          </w:rPr>
                          <w:t>Downstream flow rate (veh/hr)</w:t>
                        </w:r>
                      </w:p>
                    </w:tc>
                  </w:tr>
                  <w:tr w:rsidR="00B376F4" w:rsidRPr="003C2EDA" w14:paraId="3CFED937" w14:textId="77777777" w:rsidTr="00557329">
                    <w:trPr>
                      <w:trHeight w:val="300"/>
                    </w:trPr>
                    <w:tc>
                      <w:tcPr>
                        <w:tcW w:w="960" w:type="dxa"/>
                        <w:shd w:val="clear" w:color="auto" w:fill="auto"/>
                        <w:noWrap/>
                        <w:vAlign w:val="bottom"/>
                        <w:hideMark/>
                      </w:tcPr>
                      <w:p w14:paraId="7CBC7FAF" w14:textId="77777777" w:rsidR="00B376F4" w:rsidRPr="00F477E8" w:rsidRDefault="00B376F4" w:rsidP="00B376F4">
                        <w:pPr>
                          <w:pStyle w:val="Tabletext"/>
                        </w:pPr>
                        <w:r>
                          <w:t>30</w:t>
                        </w:r>
                      </w:p>
                    </w:tc>
                    <w:tc>
                      <w:tcPr>
                        <w:tcW w:w="1578" w:type="dxa"/>
                        <w:shd w:val="clear" w:color="auto" w:fill="auto"/>
                        <w:noWrap/>
                        <w:vAlign w:val="bottom"/>
                        <w:hideMark/>
                      </w:tcPr>
                      <w:p w14:paraId="667B4F83"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23A64702" w14:textId="77777777" w:rsidR="00B376F4" w:rsidRPr="00F477E8" w:rsidRDefault="00B376F4" w:rsidP="00B376F4">
                        <w:pPr>
                          <w:pStyle w:val="Tabletext"/>
                        </w:pPr>
                        <w:r w:rsidRPr="00F477E8">
                          <w:t>0</w:t>
                        </w:r>
                      </w:p>
                    </w:tc>
                  </w:tr>
                  <w:tr w:rsidR="00B376F4" w:rsidRPr="003C2EDA" w14:paraId="28177228" w14:textId="77777777" w:rsidTr="00557329">
                    <w:trPr>
                      <w:trHeight w:val="300"/>
                    </w:trPr>
                    <w:tc>
                      <w:tcPr>
                        <w:tcW w:w="960" w:type="dxa"/>
                        <w:shd w:val="clear" w:color="auto" w:fill="auto"/>
                        <w:noWrap/>
                        <w:vAlign w:val="bottom"/>
                      </w:tcPr>
                      <w:p w14:paraId="17DFE362" w14:textId="77777777" w:rsidR="00B376F4" w:rsidRPr="00F477E8" w:rsidRDefault="00B376F4" w:rsidP="00B376F4">
                        <w:pPr>
                          <w:pStyle w:val="Tabletext"/>
                        </w:pPr>
                        <w:r>
                          <w:t>31</w:t>
                        </w:r>
                      </w:p>
                    </w:tc>
                    <w:tc>
                      <w:tcPr>
                        <w:tcW w:w="1578" w:type="dxa"/>
                        <w:shd w:val="clear" w:color="auto" w:fill="auto"/>
                        <w:noWrap/>
                        <w:vAlign w:val="bottom"/>
                        <w:hideMark/>
                      </w:tcPr>
                      <w:p w14:paraId="0322D643"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6A826988" w14:textId="77777777" w:rsidR="00B376F4" w:rsidRPr="00F477E8" w:rsidRDefault="00B376F4" w:rsidP="00B376F4">
                        <w:pPr>
                          <w:pStyle w:val="Tabletext"/>
                        </w:pPr>
                        <w:r w:rsidRPr="00F477E8">
                          <w:t>0</w:t>
                        </w:r>
                      </w:p>
                    </w:tc>
                  </w:tr>
                  <w:tr w:rsidR="00B376F4" w:rsidRPr="003C2EDA" w14:paraId="77307A91" w14:textId="77777777" w:rsidTr="00557329">
                    <w:trPr>
                      <w:trHeight w:val="300"/>
                    </w:trPr>
                    <w:tc>
                      <w:tcPr>
                        <w:tcW w:w="960" w:type="dxa"/>
                        <w:shd w:val="clear" w:color="auto" w:fill="auto"/>
                        <w:noWrap/>
                        <w:vAlign w:val="bottom"/>
                      </w:tcPr>
                      <w:p w14:paraId="26833AA8" w14:textId="77777777" w:rsidR="00B376F4" w:rsidRPr="00F477E8" w:rsidRDefault="00B376F4" w:rsidP="00B376F4">
                        <w:pPr>
                          <w:pStyle w:val="Tabletext"/>
                        </w:pPr>
                        <w:r>
                          <w:t>32</w:t>
                        </w:r>
                      </w:p>
                    </w:tc>
                    <w:tc>
                      <w:tcPr>
                        <w:tcW w:w="1578" w:type="dxa"/>
                        <w:shd w:val="clear" w:color="auto" w:fill="auto"/>
                        <w:noWrap/>
                        <w:vAlign w:val="bottom"/>
                        <w:hideMark/>
                      </w:tcPr>
                      <w:p w14:paraId="136DF582"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7C7031B9" w14:textId="77777777" w:rsidR="00B376F4" w:rsidRPr="00F477E8" w:rsidRDefault="00B376F4" w:rsidP="00B376F4">
                        <w:pPr>
                          <w:pStyle w:val="Tabletext"/>
                        </w:pPr>
                        <w:r w:rsidRPr="00F477E8">
                          <w:t>0</w:t>
                        </w:r>
                      </w:p>
                    </w:tc>
                  </w:tr>
                  <w:tr w:rsidR="00B376F4" w:rsidRPr="003C2EDA" w14:paraId="28F41737" w14:textId="77777777" w:rsidTr="00557329">
                    <w:trPr>
                      <w:trHeight w:val="300"/>
                    </w:trPr>
                    <w:tc>
                      <w:tcPr>
                        <w:tcW w:w="960" w:type="dxa"/>
                        <w:shd w:val="clear" w:color="auto" w:fill="auto"/>
                        <w:noWrap/>
                        <w:vAlign w:val="bottom"/>
                      </w:tcPr>
                      <w:p w14:paraId="19DB1054" w14:textId="77777777" w:rsidR="00B376F4" w:rsidRPr="00F477E8" w:rsidRDefault="00B376F4" w:rsidP="00B376F4">
                        <w:pPr>
                          <w:pStyle w:val="Tabletext"/>
                        </w:pPr>
                        <w:r>
                          <w:t>33</w:t>
                        </w:r>
                      </w:p>
                    </w:tc>
                    <w:tc>
                      <w:tcPr>
                        <w:tcW w:w="1578" w:type="dxa"/>
                        <w:shd w:val="clear" w:color="auto" w:fill="auto"/>
                        <w:noWrap/>
                        <w:vAlign w:val="bottom"/>
                        <w:hideMark/>
                      </w:tcPr>
                      <w:p w14:paraId="040E1F8A"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2CDCAD60" w14:textId="77777777" w:rsidR="00B376F4" w:rsidRPr="00F477E8" w:rsidRDefault="00B376F4" w:rsidP="00B376F4">
                        <w:pPr>
                          <w:pStyle w:val="Tabletext"/>
                        </w:pPr>
                        <w:r w:rsidRPr="00F477E8">
                          <w:t>0</w:t>
                        </w:r>
                      </w:p>
                    </w:tc>
                  </w:tr>
                  <w:tr w:rsidR="00B376F4" w:rsidRPr="003C2EDA" w14:paraId="03477D7C" w14:textId="77777777" w:rsidTr="00557329">
                    <w:trPr>
                      <w:trHeight w:val="300"/>
                    </w:trPr>
                    <w:tc>
                      <w:tcPr>
                        <w:tcW w:w="960" w:type="dxa"/>
                        <w:shd w:val="clear" w:color="auto" w:fill="auto"/>
                        <w:noWrap/>
                        <w:vAlign w:val="bottom"/>
                      </w:tcPr>
                      <w:p w14:paraId="372B5C91" w14:textId="77777777" w:rsidR="00B376F4" w:rsidRPr="00F477E8" w:rsidRDefault="00B376F4" w:rsidP="00B376F4">
                        <w:pPr>
                          <w:pStyle w:val="Tabletext"/>
                        </w:pPr>
                        <w:r>
                          <w:t>34</w:t>
                        </w:r>
                      </w:p>
                    </w:tc>
                    <w:tc>
                      <w:tcPr>
                        <w:tcW w:w="1578" w:type="dxa"/>
                        <w:shd w:val="clear" w:color="auto" w:fill="auto"/>
                        <w:noWrap/>
                        <w:vAlign w:val="bottom"/>
                        <w:hideMark/>
                      </w:tcPr>
                      <w:p w14:paraId="158AFA60"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0FB3E43C" w14:textId="77777777" w:rsidR="00B376F4" w:rsidRPr="00F477E8" w:rsidRDefault="00B376F4" w:rsidP="00B376F4">
                        <w:pPr>
                          <w:pStyle w:val="Tabletext"/>
                        </w:pPr>
                        <w:r w:rsidRPr="00F477E8">
                          <w:t>0</w:t>
                        </w:r>
                      </w:p>
                    </w:tc>
                  </w:tr>
                  <w:tr w:rsidR="00B376F4" w:rsidRPr="003C2EDA" w14:paraId="423240C5" w14:textId="77777777" w:rsidTr="00557329">
                    <w:trPr>
                      <w:trHeight w:val="300"/>
                    </w:trPr>
                    <w:tc>
                      <w:tcPr>
                        <w:tcW w:w="960" w:type="dxa"/>
                        <w:shd w:val="clear" w:color="auto" w:fill="auto"/>
                        <w:noWrap/>
                        <w:vAlign w:val="bottom"/>
                      </w:tcPr>
                      <w:p w14:paraId="68A5AD8D" w14:textId="77777777" w:rsidR="00B376F4" w:rsidRPr="00F477E8" w:rsidRDefault="00B376F4" w:rsidP="00B376F4">
                        <w:pPr>
                          <w:pStyle w:val="Tabletext"/>
                        </w:pPr>
                        <w:r>
                          <w:lastRenderedPageBreak/>
                          <w:t>35</w:t>
                        </w:r>
                      </w:p>
                    </w:tc>
                    <w:tc>
                      <w:tcPr>
                        <w:tcW w:w="1578" w:type="dxa"/>
                        <w:shd w:val="clear" w:color="auto" w:fill="auto"/>
                        <w:noWrap/>
                        <w:vAlign w:val="bottom"/>
                        <w:hideMark/>
                      </w:tcPr>
                      <w:p w14:paraId="36FFDA36"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106307E3" w14:textId="77777777" w:rsidR="00B376F4" w:rsidRPr="00F477E8" w:rsidRDefault="00B376F4" w:rsidP="00B376F4">
                        <w:pPr>
                          <w:pStyle w:val="Tabletext"/>
                        </w:pPr>
                        <w:r w:rsidRPr="00F477E8">
                          <w:t>0</w:t>
                        </w:r>
                      </w:p>
                    </w:tc>
                  </w:tr>
                  <w:tr w:rsidR="00B376F4" w:rsidRPr="003C2EDA" w14:paraId="12B386C1" w14:textId="77777777" w:rsidTr="00557329">
                    <w:trPr>
                      <w:trHeight w:val="300"/>
                    </w:trPr>
                    <w:tc>
                      <w:tcPr>
                        <w:tcW w:w="960" w:type="dxa"/>
                        <w:shd w:val="clear" w:color="auto" w:fill="auto"/>
                        <w:noWrap/>
                        <w:vAlign w:val="bottom"/>
                      </w:tcPr>
                      <w:p w14:paraId="1CEB8CFA" w14:textId="77777777" w:rsidR="00B376F4" w:rsidRPr="00F477E8" w:rsidRDefault="00B376F4" w:rsidP="00B376F4">
                        <w:pPr>
                          <w:pStyle w:val="Tabletext"/>
                        </w:pPr>
                        <w:r>
                          <w:t>36</w:t>
                        </w:r>
                      </w:p>
                    </w:tc>
                    <w:tc>
                      <w:tcPr>
                        <w:tcW w:w="1578" w:type="dxa"/>
                        <w:shd w:val="clear" w:color="auto" w:fill="auto"/>
                        <w:noWrap/>
                        <w:vAlign w:val="bottom"/>
                        <w:hideMark/>
                      </w:tcPr>
                      <w:p w14:paraId="138C0A45"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7E72BC6C" w14:textId="77777777" w:rsidR="00B376F4" w:rsidRPr="00F477E8" w:rsidRDefault="00B376F4" w:rsidP="00B376F4">
                        <w:pPr>
                          <w:pStyle w:val="Tabletext"/>
                        </w:pPr>
                        <w:r w:rsidRPr="00F477E8">
                          <w:t>0</w:t>
                        </w:r>
                      </w:p>
                    </w:tc>
                  </w:tr>
                  <w:tr w:rsidR="00B376F4" w:rsidRPr="003C2EDA" w14:paraId="30FDCE43" w14:textId="77777777" w:rsidTr="00557329">
                    <w:trPr>
                      <w:trHeight w:val="300"/>
                    </w:trPr>
                    <w:tc>
                      <w:tcPr>
                        <w:tcW w:w="960" w:type="dxa"/>
                        <w:shd w:val="clear" w:color="auto" w:fill="auto"/>
                        <w:noWrap/>
                        <w:vAlign w:val="bottom"/>
                      </w:tcPr>
                      <w:p w14:paraId="0C4555FC" w14:textId="77777777" w:rsidR="00B376F4" w:rsidRPr="00F477E8" w:rsidRDefault="00B376F4" w:rsidP="00B376F4">
                        <w:pPr>
                          <w:pStyle w:val="Tabletext"/>
                        </w:pPr>
                        <w:r>
                          <w:t>37</w:t>
                        </w:r>
                      </w:p>
                    </w:tc>
                    <w:tc>
                      <w:tcPr>
                        <w:tcW w:w="1578" w:type="dxa"/>
                        <w:shd w:val="clear" w:color="auto" w:fill="auto"/>
                        <w:noWrap/>
                        <w:vAlign w:val="bottom"/>
                        <w:hideMark/>
                      </w:tcPr>
                      <w:p w14:paraId="5B005D0B"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37FE4730" w14:textId="77777777" w:rsidR="00B376F4" w:rsidRPr="00F477E8" w:rsidRDefault="00B376F4" w:rsidP="00B376F4">
                        <w:pPr>
                          <w:pStyle w:val="Tabletext"/>
                        </w:pPr>
                        <w:r w:rsidRPr="00F477E8">
                          <w:t>0</w:t>
                        </w:r>
                      </w:p>
                    </w:tc>
                  </w:tr>
                  <w:tr w:rsidR="00B376F4" w:rsidRPr="003C2EDA" w14:paraId="0FECCB2F" w14:textId="77777777" w:rsidTr="00557329">
                    <w:trPr>
                      <w:trHeight w:val="300"/>
                    </w:trPr>
                    <w:tc>
                      <w:tcPr>
                        <w:tcW w:w="960" w:type="dxa"/>
                        <w:shd w:val="clear" w:color="auto" w:fill="auto"/>
                        <w:noWrap/>
                        <w:vAlign w:val="bottom"/>
                      </w:tcPr>
                      <w:p w14:paraId="13DEA14E" w14:textId="77777777" w:rsidR="00B376F4" w:rsidRPr="00F477E8" w:rsidRDefault="00B376F4" w:rsidP="00B376F4">
                        <w:pPr>
                          <w:pStyle w:val="Tabletext"/>
                        </w:pPr>
                        <w:r>
                          <w:t>38</w:t>
                        </w:r>
                      </w:p>
                    </w:tc>
                    <w:tc>
                      <w:tcPr>
                        <w:tcW w:w="1578" w:type="dxa"/>
                        <w:shd w:val="clear" w:color="auto" w:fill="auto"/>
                        <w:noWrap/>
                        <w:vAlign w:val="bottom"/>
                        <w:hideMark/>
                      </w:tcPr>
                      <w:p w14:paraId="5EDEF351"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2A295D4B" w14:textId="77777777" w:rsidR="00B376F4" w:rsidRPr="00F477E8" w:rsidRDefault="00B376F4" w:rsidP="00B376F4">
                        <w:pPr>
                          <w:pStyle w:val="Tabletext"/>
                        </w:pPr>
                        <w:r w:rsidRPr="00F477E8">
                          <w:t>0</w:t>
                        </w:r>
                      </w:p>
                    </w:tc>
                  </w:tr>
                  <w:tr w:rsidR="00B376F4" w:rsidRPr="003C2EDA" w14:paraId="535562B5" w14:textId="77777777" w:rsidTr="00557329">
                    <w:trPr>
                      <w:trHeight w:val="300"/>
                    </w:trPr>
                    <w:tc>
                      <w:tcPr>
                        <w:tcW w:w="960" w:type="dxa"/>
                        <w:shd w:val="clear" w:color="auto" w:fill="auto"/>
                        <w:noWrap/>
                        <w:vAlign w:val="bottom"/>
                      </w:tcPr>
                      <w:p w14:paraId="0A3B81C0" w14:textId="77777777" w:rsidR="00B376F4" w:rsidRPr="00F477E8" w:rsidRDefault="00B376F4" w:rsidP="00B376F4">
                        <w:pPr>
                          <w:pStyle w:val="Tabletext"/>
                        </w:pPr>
                        <w:r>
                          <w:t>39</w:t>
                        </w:r>
                      </w:p>
                    </w:tc>
                    <w:tc>
                      <w:tcPr>
                        <w:tcW w:w="1578" w:type="dxa"/>
                        <w:shd w:val="clear" w:color="auto" w:fill="auto"/>
                        <w:noWrap/>
                        <w:vAlign w:val="bottom"/>
                        <w:hideMark/>
                      </w:tcPr>
                      <w:p w14:paraId="27ED54A7"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56D56375" w14:textId="77777777" w:rsidR="00B376F4" w:rsidRPr="00F477E8" w:rsidRDefault="00B376F4" w:rsidP="00B376F4">
                        <w:pPr>
                          <w:pStyle w:val="Tabletext"/>
                        </w:pPr>
                        <w:r w:rsidRPr="00F477E8">
                          <w:t>0</w:t>
                        </w:r>
                      </w:p>
                    </w:tc>
                  </w:tr>
                  <w:tr w:rsidR="00B376F4" w:rsidRPr="003C2EDA" w14:paraId="537DD0BD" w14:textId="77777777" w:rsidTr="00557329">
                    <w:trPr>
                      <w:trHeight w:val="300"/>
                    </w:trPr>
                    <w:tc>
                      <w:tcPr>
                        <w:tcW w:w="960" w:type="dxa"/>
                        <w:shd w:val="clear" w:color="auto" w:fill="auto"/>
                        <w:noWrap/>
                        <w:vAlign w:val="bottom"/>
                      </w:tcPr>
                      <w:p w14:paraId="0DB8A67A" w14:textId="77777777" w:rsidR="00B376F4" w:rsidRPr="00F477E8" w:rsidRDefault="00B376F4" w:rsidP="00B376F4">
                        <w:pPr>
                          <w:pStyle w:val="Tabletext"/>
                        </w:pPr>
                        <w:r>
                          <w:t>40</w:t>
                        </w:r>
                      </w:p>
                    </w:tc>
                    <w:tc>
                      <w:tcPr>
                        <w:tcW w:w="1578" w:type="dxa"/>
                        <w:shd w:val="clear" w:color="auto" w:fill="auto"/>
                        <w:noWrap/>
                        <w:vAlign w:val="bottom"/>
                        <w:hideMark/>
                      </w:tcPr>
                      <w:p w14:paraId="7FD75F4C"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046FE3AB" w14:textId="77777777" w:rsidR="00B376F4" w:rsidRPr="00F477E8" w:rsidRDefault="00B376F4" w:rsidP="00B376F4">
                        <w:pPr>
                          <w:pStyle w:val="Tabletext"/>
                        </w:pPr>
                        <w:r w:rsidRPr="00F477E8">
                          <w:t>0</w:t>
                        </w:r>
                      </w:p>
                    </w:tc>
                  </w:tr>
                  <w:tr w:rsidR="00B376F4" w:rsidRPr="003C2EDA" w14:paraId="7DAF40DD" w14:textId="77777777" w:rsidTr="00557329">
                    <w:trPr>
                      <w:trHeight w:val="300"/>
                    </w:trPr>
                    <w:tc>
                      <w:tcPr>
                        <w:tcW w:w="960" w:type="dxa"/>
                        <w:shd w:val="clear" w:color="auto" w:fill="auto"/>
                        <w:noWrap/>
                        <w:vAlign w:val="bottom"/>
                      </w:tcPr>
                      <w:p w14:paraId="1CBDD6A7" w14:textId="77777777" w:rsidR="00B376F4" w:rsidRPr="00F477E8" w:rsidRDefault="00B376F4" w:rsidP="00B376F4">
                        <w:pPr>
                          <w:pStyle w:val="Tabletext"/>
                        </w:pPr>
                        <w:r>
                          <w:t>41</w:t>
                        </w:r>
                      </w:p>
                    </w:tc>
                    <w:tc>
                      <w:tcPr>
                        <w:tcW w:w="1578" w:type="dxa"/>
                        <w:shd w:val="clear" w:color="auto" w:fill="auto"/>
                        <w:noWrap/>
                        <w:vAlign w:val="bottom"/>
                        <w:hideMark/>
                      </w:tcPr>
                      <w:p w14:paraId="39E07F0A"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74766936" w14:textId="77777777" w:rsidR="00B376F4" w:rsidRPr="00F477E8" w:rsidRDefault="00B376F4" w:rsidP="00B376F4">
                        <w:pPr>
                          <w:pStyle w:val="Tabletext"/>
                        </w:pPr>
                        <w:r w:rsidRPr="00F477E8">
                          <w:t>0</w:t>
                        </w:r>
                      </w:p>
                    </w:tc>
                  </w:tr>
                  <w:tr w:rsidR="00B376F4" w:rsidRPr="003C2EDA" w14:paraId="489D9C2A" w14:textId="77777777" w:rsidTr="00557329">
                    <w:trPr>
                      <w:trHeight w:val="300"/>
                    </w:trPr>
                    <w:tc>
                      <w:tcPr>
                        <w:tcW w:w="960" w:type="dxa"/>
                        <w:shd w:val="clear" w:color="auto" w:fill="auto"/>
                        <w:noWrap/>
                        <w:vAlign w:val="bottom"/>
                      </w:tcPr>
                      <w:p w14:paraId="47584F0D" w14:textId="77777777" w:rsidR="00B376F4" w:rsidRPr="00F477E8" w:rsidRDefault="00B376F4" w:rsidP="00B376F4">
                        <w:pPr>
                          <w:pStyle w:val="Tabletext"/>
                        </w:pPr>
                        <w:r>
                          <w:t>42</w:t>
                        </w:r>
                      </w:p>
                    </w:tc>
                    <w:tc>
                      <w:tcPr>
                        <w:tcW w:w="1578" w:type="dxa"/>
                        <w:shd w:val="clear" w:color="auto" w:fill="auto"/>
                        <w:noWrap/>
                        <w:vAlign w:val="bottom"/>
                        <w:hideMark/>
                      </w:tcPr>
                      <w:p w14:paraId="21DD8DCD"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4B95B069" w14:textId="77777777" w:rsidR="00B376F4" w:rsidRPr="00F477E8" w:rsidRDefault="00B376F4" w:rsidP="00B376F4">
                        <w:pPr>
                          <w:pStyle w:val="Tabletext"/>
                        </w:pPr>
                        <w:r w:rsidRPr="00F477E8">
                          <w:t>0</w:t>
                        </w:r>
                      </w:p>
                    </w:tc>
                  </w:tr>
                  <w:tr w:rsidR="00B376F4" w:rsidRPr="003C2EDA" w14:paraId="51501AA7" w14:textId="77777777" w:rsidTr="00557329">
                    <w:trPr>
                      <w:trHeight w:val="300"/>
                    </w:trPr>
                    <w:tc>
                      <w:tcPr>
                        <w:tcW w:w="960" w:type="dxa"/>
                        <w:shd w:val="clear" w:color="auto" w:fill="auto"/>
                        <w:noWrap/>
                        <w:vAlign w:val="bottom"/>
                      </w:tcPr>
                      <w:p w14:paraId="617CBFF0" w14:textId="77777777" w:rsidR="00B376F4" w:rsidRPr="00F477E8" w:rsidRDefault="00B376F4" w:rsidP="00B376F4">
                        <w:pPr>
                          <w:pStyle w:val="Tabletext"/>
                        </w:pPr>
                        <w:r>
                          <w:t>43</w:t>
                        </w:r>
                      </w:p>
                    </w:tc>
                    <w:tc>
                      <w:tcPr>
                        <w:tcW w:w="1578" w:type="dxa"/>
                        <w:shd w:val="clear" w:color="auto" w:fill="auto"/>
                        <w:noWrap/>
                        <w:vAlign w:val="bottom"/>
                        <w:hideMark/>
                      </w:tcPr>
                      <w:p w14:paraId="09DC3B60" w14:textId="77777777" w:rsidR="00B376F4" w:rsidRPr="00F477E8" w:rsidRDefault="00B376F4" w:rsidP="00B376F4">
                        <w:pPr>
                          <w:pStyle w:val="Tabletext"/>
                        </w:pPr>
                        <w:r w:rsidRPr="00F477E8">
                          <w:t>1900</w:t>
                        </w:r>
                      </w:p>
                    </w:tc>
                    <w:tc>
                      <w:tcPr>
                        <w:tcW w:w="1579" w:type="dxa"/>
                        <w:shd w:val="clear" w:color="auto" w:fill="auto"/>
                        <w:noWrap/>
                        <w:vAlign w:val="bottom"/>
                        <w:hideMark/>
                      </w:tcPr>
                      <w:p w14:paraId="60DE758A" w14:textId="77777777" w:rsidR="00B376F4" w:rsidRPr="00F477E8" w:rsidRDefault="00B376F4" w:rsidP="00B376F4">
                        <w:pPr>
                          <w:pStyle w:val="Tabletext"/>
                        </w:pPr>
                        <w:r>
                          <w:t>0</w:t>
                        </w:r>
                      </w:p>
                    </w:tc>
                  </w:tr>
                  <w:tr w:rsidR="00B376F4" w:rsidRPr="003C2EDA" w14:paraId="462E5C11" w14:textId="77777777" w:rsidTr="00557329">
                    <w:trPr>
                      <w:trHeight w:val="300"/>
                    </w:trPr>
                    <w:tc>
                      <w:tcPr>
                        <w:tcW w:w="960" w:type="dxa"/>
                        <w:shd w:val="clear" w:color="auto" w:fill="auto"/>
                        <w:noWrap/>
                        <w:vAlign w:val="bottom"/>
                      </w:tcPr>
                      <w:p w14:paraId="091B6B9D" w14:textId="77777777" w:rsidR="00B376F4" w:rsidRPr="00F477E8" w:rsidRDefault="00B376F4" w:rsidP="00B376F4">
                        <w:pPr>
                          <w:pStyle w:val="Tabletext"/>
                        </w:pPr>
                        <w:r>
                          <w:t>44</w:t>
                        </w:r>
                      </w:p>
                    </w:tc>
                    <w:tc>
                      <w:tcPr>
                        <w:tcW w:w="1578" w:type="dxa"/>
                        <w:shd w:val="clear" w:color="auto" w:fill="auto"/>
                        <w:noWrap/>
                        <w:vAlign w:val="bottom"/>
                        <w:hideMark/>
                      </w:tcPr>
                      <w:p w14:paraId="7BFC0B92" w14:textId="77777777" w:rsidR="00B376F4" w:rsidRPr="00F477E8" w:rsidRDefault="00B376F4" w:rsidP="00B376F4">
                        <w:pPr>
                          <w:pStyle w:val="Tabletext"/>
                        </w:pPr>
                        <w:r w:rsidRPr="00F477E8">
                          <w:t>600</w:t>
                        </w:r>
                      </w:p>
                    </w:tc>
                    <w:tc>
                      <w:tcPr>
                        <w:tcW w:w="1579" w:type="dxa"/>
                        <w:shd w:val="clear" w:color="auto" w:fill="auto"/>
                        <w:noWrap/>
                        <w:vAlign w:val="bottom"/>
                        <w:hideMark/>
                      </w:tcPr>
                      <w:p w14:paraId="0F54E052" w14:textId="77777777" w:rsidR="00B376F4" w:rsidRPr="00F477E8" w:rsidRDefault="00B376F4" w:rsidP="00B376F4">
                        <w:pPr>
                          <w:pStyle w:val="Tabletext"/>
                        </w:pPr>
                        <w:r>
                          <w:t>0</w:t>
                        </w:r>
                      </w:p>
                    </w:tc>
                  </w:tr>
                </w:tbl>
                <w:p w14:paraId="7B8ECD71" w14:textId="77777777" w:rsidR="00B376F4" w:rsidRPr="008C0D4B" w:rsidRDefault="00B376F4" w:rsidP="00B376F4"/>
              </w:tc>
              <w:tc>
                <w:tcPr>
                  <w:tcW w:w="4675" w:type="dxa"/>
                </w:tcPr>
                <w:tbl>
                  <w:tblPr>
                    <w:tblW w:w="4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440"/>
                    <w:gridCol w:w="1620"/>
                  </w:tblGrid>
                  <w:tr w:rsidR="00B376F4" w:rsidRPr="003C2EDA" w14:paraId="72E07858" w14:textId="77777777" w:rsidTr="00557329">
                    <w:trPr>
                      <w:trHeight w:val="300"/>
                    </w:trPr>
                    <w:tc>
                      <w:tcPr>
                        <w:tcW w:w="972" w:type="dxa"/>
                        <w:shd w:val="clear" w:color="auto" w:fill="F2F2F2" w:themeFill="background1" w:themeFillShade="F2"/>
                        <w:noWrap/>
                        <w:vAlign w:val="bottom"/>
                        <w:hideMark/>
                      </w:tcPr>
                      <w:p w14:paraId="306C5D04" w14:textId="77777777" w:rsidR="00B376F4" w:rsidRPr="00D15114" w:rsidRDefault="00B376F4" w:rsidP="00B376F4">
                        <w:pPr>
                          <w:pStyle w:val="Tabletext"/>
                          <w:rPr>
                            <w:b/>
                          </w:rPr>
                        </w:pPr>
                        <w:r w:rsidRPr="00D15114">
                          <w:rPr>
                            <w:b/>
                          </w:rPr>
                          <w:lastRenderedPageBreak/>
                          <w:t>Time (sec)</w:t>
                        </w:r>
                      </w:p>
                    </w:tc>
                    <w:tc>
                      <w:tcPr>
                        <w:tcW w:w="1440" w:type="dxa"/>
                        <w:shd w:val="clear" w:color="auto" w:fill="F2F2F2" w:themeFill="background1" w:themeFillShade="F2"/>
                        <w:noWrap/>
                        <w:vAlign w:val="bottom"/>
                        <w:hideMark/>
                      </w:tcPr>
                      <w:p w14:paraId="48392AC2" w14:textId="77777777" w:rsidR="00B376F4" w:rsidRPr="00D15114" w:rsidRDefault="00B376F4" w:rsidP="00B376F4">
                        <w:pPr>
                          <w:pStyle w:val="Tabletext"/>
                          <w:rPr>
                            <w:b/>
                          </w:rPr>
                        </w:pPr>
                        <w:r w:rsidRPr="00D15114">
                          <w:rPr>
                            <w:b/>
                          </w:rPr>
                          <w:t>Upstream flow rate (veh/hr)</w:t>
                        </w:r>
                      </w:p>
                    </w:tc>
                    <w:tc>
                      <w:tcPr>
                        <w:tcW w:w="1620" w:type="dxa"/>
                        <w:shd w:val="clear" w:color="auto" w:fill="F2F2F2" w:themeFill="background1" w:themeFillShade="F2"/>
                        <w:noWrap/>
                        <w:vAlign w:val="bottom"/>
                        <w:hideMark/>
                      </w:tcPr>
                      <w:p w14:paraId="542A392E" w14:textId="77777777" w:rsidR="00B376F4" w:rsidRPr="00D15114" w:rsidRDefault="00B376F4" w:rsidP="00B376F4">
                        <w:pPr>
                          <w:pStyle w:val="Tabletext"/>
                          <w:rPr>
                            <w:b/>
                          </w:rPr>
                        </w:pPr>
                        <w:r w:rsidRPr="00D15114">
                          <w:rPr>
                            <w:b/>
                          </w:rPr>
                          <w:t>Downstream flow rate (veh/hr)</w:t>
                        </w:r>
                      </w:p>
                    </w:tc>
                  </w:tr>
                  <w:tr w:rsidR="00B376F4" w:rsidRPr="003C2EDA" w14:paraId="2CF30B36" w14:textId="77777777" w:rsidTr="00557329">
                    <w:trPr>
                      <w:trHeight w:val="300"/>
                    </w:trPr>
                    <w:tc>
                      <w:tcPr>
                        <w:tcW w:w="972" w:type="dxa"/>
                        <w:shd w:val="clear" w:color="auto" w:fill="auto"/>
                        <w:noWrap/>
                        <w:vAlign w:val="bottom"/>
                      </w:tcPr>
                      <w:p w14:paraId="2875B19F" w14:textId="77777777" w:rsidR="00B376F4" w:rsidRPr="00F477E8" w:rsidRDefault="00B376F4" w:rsidP="00B376F4">
                        <w:pPr>
                          <w:pStyle w:val="Tabletext"/>
                        </w:pPr>
                        <w:r>
                          <w:t>45</w:t>
                        </w:r>
                      </w:p>
                    </w:tc>
                    <w:tc>
                      <w:tcPr>
                        <w:tcW w:w="1440" w:type="dxa"/>
                        <w:shd w:val="clear" w:color="auto" w:fill="auto"/>
                        <w:noWrap/>
                        <w:vAlign w:val="bottom"/>
                        <w:hideMark/>
                      </w:tcPr>
                      <w:p w14:paraId="462BD8BC"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1B267213" w14:textId="77777777" w:rsidR="00B376F4" w:rsidRPr="00F477E8" w:rsidRDefault="00B376F4" w:rsidP="00B376F4">
                        <w:pPr>
                          <w:pStyle w:val="Tabletext"/>
                        </w:pPr>
                        <w:r w:rsidRPr="00F477E8">
                          <w:t>0</w:t>
                        </w:r>
                      </w:p>
                    </w:tc>
                  </w:tr>
                  <w:tr w:rsidR="00B376F4" w:rsidRPr="003C2EDA" w14:paraId="5B1A728C" w14:textId="77777777" w:rsidTr="00557329">
                    <w:trPr>
                      <w:trHeight w:val="300"/>
                    </w:trPr>
                    <w:tc>
                      <w:tcPr>
                        <w:tcW w:w="972" w:type="dxa"/>
                        <w:shd w:val="clear" w:color="auto" w:fill="auto"/>
                        <w:noWrap/>
                        <w:vAlign w:val="bottom"/>
                      </w:tcPr>
                      <w:p w14:paraId="0301D4F6" w14:textId="77777777" w:rsidR="00B376F4" w:rsidRPr="00F477E8" w:rsidRDefault="00B376F4" w:rsidP="00B376F4">
                        <w:pPr>
                          <w:pStyle w:val="Tabletext"/>
                        </w:pPr>
                        <w:r>
                          <w:t>46</w:t>
                        </w:r>
                      </w:p>
                    </w:tc>
                    <w:tc>
                      <w:tcPr>
                        <w:tcW w:w="1440" w:type="dxa"/>
                        <w:shd w:val="clear" w:color="auto" w:fill="auto"/>
                        <w:noWrap/>
                        <w:vAlign w:val="bottom"/>
                        <w:hideMark/>
                      </w:tcPr>
                      <w:p w14:paraId="785399A3"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3A39EBDE" w14:textId="77777777" w:rsidR="00B376F4" w:rsidRPr="00F477E8" w:rsidRDefault="00B376F4" w:rsidP="00B376F4">
                        <w:pPr>
                          <w:pStyle w:val="Tabletext"/>
                        </w:pPr>
                        <w:r w:rsidRPr="00F477E8">
                          <w:t>0</w:t>
                        </w:r>
                      </w:p>
                    </w:tc>
                  </w:tr>
                  <w:tr w:rsidR="00B376F4" w:rsidRPr="003C2EDA" w14:paraId="07D738E1" w14:textId="77777777" w:rsidTr="00557329">
                    <w:trPr>
                      <w:trHeight w:val="300"/>
                    </w:trPr>
                    <w:tc>
                      <w:tcPr>
                        <w:tcW w:w="972" w:type="dxa"/>
                        <w:shd w:val="clear" w:color="auto" w:fill="auto"/>
                        <w:noWrap/>
                        <w:vAlign w:val="bottom"/>
                      </w:tcPr>
                      <w:p w14:paraId="20A948F7" w14:textId="77777777" w:rsidR="00B376F4" w:rsidRPr="00F477E8" w:rsidRDefault="00B376F4" w:rsidP="00B376F4">
                        <w:pPr>
                          <w:pStyle w:val="Tabletext"/>
                        </w:pPr>
                        <w:r>
                          <w:t>47</w:t>
                        </w:r>
                      </w:p>
                    </w:tc>
                    <w:tc>
                      <w:tcPr>
                        <w:tcW w:w="1440" w:type="dxa"/>
                        <w:shd w:val="clear" w:color="auto" w:fill="auto"/>
                        <w:noWrap/>
                        <w:vAlign w:val="bottom"/>
                        <w:hideMark/>
                      </w:tcPr>
                      <w:p w14:paraId="1960F8FC"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383C9970" w14:textId="77777777" w:rsidR="00B376F4" w:rsidRPr="00F477E8" w:rsidRDefault="00B376F4" w:rsidP="00B376F4">
                        <w:pPr>
                          <w:pStyle w:val="Tabletext"/>
                        </w:pPr>
                        <w:r w:rsidRPr="00F477E8">
                          <w:t>0</w:t>
                        </w:r>
                      </w:p>
                    </w:tc>
                  </w:tr>
                  <w:tr w:rsidR="00B376F4" w:rsidRPr="003C2EDA" w14:paraId="720F198D" w14:textId="77777777" w:rsidTr="00557329">
                    <w:trPr>
                      <w:trHeight w:val="300"/>
                    </w:trPr>
                    <w:tc>
                      <w:tcPr>
                        <w:tcW w:w="972" w:type="dxa"/>
                        <w:shd w:val="clear" w:color="auto" w:fill="auto"/>
                        <w:noWrap/>
                        <w:vAlign w:val="bottom"/>
                      </w:tcPr>
                      <w:p w14:paraId="66ADC563" w14:textId="77777777" w:rsidR="00B376F4" w:rsidRPr="00F477E8" w:rsidRDefault="00B376F4" w:rsidP="00B376F4">
                        <w:pPr>
                          <w:pStyle w:val="Tabletext"/>
                        </w:pPr>
                        <w:r>
                          <w:t>48</w:t>
                        </w:r>
                      </w:p>
                    </w:tc>
                    <w:tc>
                      <w:tcPr>
                        <w:tcW w:w="1440" w:type="dxa"/>
                        <w:shd w:val="clear" w:color="auto" w:fill="auto"/>
                        <w:noWrap/>
                        <w:vAlign w:val="bottom"/>
                        <w:hideMark/>
                      </w:tcPr>
                      <w:p w14:paraId="337A42E7"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74656CE2" w14:textId="77777777" w:rsidR="00B376F4" w:rsidRPr="00F477E8" w:rsidRDefault="00B376F4" w:rsidP="00B376F4">
                        <w:pPr>
                          <w:pStyle w:val="Tabletext"/>
                        </w:pPr>
                        <w:r w:rsidRPr="00F477E8">
                          <w:t>0</w:t>
                        </w:r>
                      </w:p>
                    </w:tc>
                  </w:tr>
                  <w:tr w:rsidR="00B376F4" w:rsidRPr="003C2EDA" w14:paraId="42487AC8" w14:textId="77777777" w:rsidTr="00557329">
                    <w:trPr>
                      <w:trHeight w:val="300"/>
                    </w:trPr>
                    <w:tc>
                      <w:tcPr>
                        <w:tcW w:w="972" w:type="dxa"/>
                        <w:shd w:val="clear" w:color="auto" w:fill="auto"/>
                        <w:noWrap/>
                        <w:vAlign w:val="bottom"/>
                      </w:tcPr>
                      <w:p w14:paraId="48543560" w14:textId="77777777" w:rsidR="00B376F4" w:rsidRPr="00F477E8" w:rsidRDefault="00B376F4" w:rsidP="00B376F4">
                        <w:pPr>
                          <w:pStyle w:val="Tabletext"/>
                        </w:pPr>
                        <w:r>
                          <w:t>49</w:t>
                        </w:r>
                      </w:p>
                    </w:tc>
                    <w:tc>
                      <w:tcPr>
                        <w:tcW w:w="1440" w:type="dxa"/>
                        <w:shd w:val="clear" w:color="auto" w:fill="auto"/>
                        <w:noWrap/>
                        <w:vAlign w:val="bottom"/>
                        <w:hideMark/>
                      </w:tcPr>
                      <w:p w14:paraId="61908727"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009DD6DD" w14:textId="77777777" w:rsidR="00B376F4" w:rsidRPr="00F477E8" w:rsidRDefault="00B376F4" w:rsidP="00B376F4">
                        <w:pPr>
                          <w:pStyle w:val="Tabletext"/>
                        </w:pPr>
                        <w:r w:rsidRPr="00F477E8">
                          <w:t>0</w:t>
                        </w:r>
                      </w:p>
                    </w:tc>
                  </w:tr>
                  <w:tr w:rsidR="00B376F4" w:rsidRPr="003C2EDA" w14:paraId="39789B97" w14:textId="77777777" w:rsidTr="00557329">
                    <w:trPr>
                      <w:trHeight w:val="300"/>
                    </w:trPr>
                    <w:tc>
                      <w:tcPr>
                        <w:tcW w:w="972" w:type="dxa"/>
                        <w:shd w:val="clear" w:color="auto" w:fill="auto"/>
                        <w:noWrap/>
                        <w:vAlign w:val="bottom"/>
                      </w:tcPr>
                      <w:p w14:paraId="719B21B9" w14:textId="77777777" w:rsidR="00B376F4" w:rsidRPr="00F477E8" w:rsidRDefault="00B376F4" w:rsidP="00B376F4">
                        <w:pPr>
                          <w:pStyle w:val="Tabletext"/>
                        </w:pPr>
                        <w:r>
                          <w:lastRenderedPageBreak/>
                          <w:t>50</w:t>
                        </w:r>
                      </w:p>
                    </w:tc>
                    <w:tc>
                      <w:tcPr>
                        <w:tcW w:w="1440" w:type="dxa"/>
                        <w:shd w:val="clear" w:color="auto" w:fill="auto"/>
                        <w:noWrap/>
                        <w:vAlign w:val="bottom"/>
                        <w:hideMark/>
                      </w:tcPr>
                      <w:p w14:paraId="67699E0E"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59E175FF" w14:textId="77777777" w:rsidR="00B376F4" w:rsidRPr="00F477E8" w:rsidRDefault="00B376F4" w:rsidP="00B376F4">
                        <w:pPr>
                          <w:pStyle w:val="Tabletext"/>
                        </w:pPr>
                        <w:r w:rsidRPr="00F477E8">
                          <w:t>0</w:t>
                        </w:r>
                      </w:p>
                    </w:tc>
                  </w:tr>
                  <w:tr w:rsidR="00B376F4" w:rsidRPr="003C2EDA" w14:paraId="695CBC1D" w14:textId="77777777" w:rsidTr="00557329">
                    <w:trPr>
                      <w:trHeight w:val="300"/>
                    </w:trPr>
                    <w:tc>
                      <w:tcPr>
                        <w:tcW w:w="972" w:type="dxa"/>
                        <w:shd w:val="clear" w:color="auto" w:fill="auto"/>
                        <w:noWrap/>
                        <w:vAlign w:val="bottom"/>
                      </w:tcPr>
                      <w:p w14:paraId="62F5D588" w14:textId="77777777" w:rsidR="00B376F4" w:rsidRPr="00F477E8" w:rsidRDefault="00B376F4" w:rsidP="00B376F4">
                        <w:pPr>
                          <w:pStyle w:val="Tabletext"/>
                        </w:pPr>
                        <w:r>
                          <w:t>51</w:t>
                        </w:r>
                      </w:p>
                    </w:tc>
                    <w:tc>
                      <w:tcPr>
                        <w:tcW w:w="1440" w:type="dxa"/>
                        <w:shd w:val="clear" w:color="auto" w:fill="auto"/>
                        <w:noWrap/>
                        <w:vAlign w:val="bottom"/>
                        <w:hideMark/>
                      </w:tcPr>
                      <w:p w14:paraId="0C0DAEE8"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03FBAE5C" w14:textId="77777777" w:rsidR="00B376F4" w:rsidRPr="00F477E8" w:rsidRDefault="00B376F4" w:rsidP="00B376F4">
                        <w:pPr>
                          <w:pStyle w:val="Tabletext"/>
                        </w:pPr>
                        <w:r w:rsidRPr="00F477E8">
                          <w:t>0</w:t>
                        </w:r>
                      </w:p>
                    </w:tc>
                  </w:tr>
                  <w:tr w:rsidR="00B376F4" w:rsidRPr="003C2EDA" w14:paraId="000460F0" w14:textId="77777777" w:rsidTr="00557329">
                    <w:trPr>
                      <w:trHeight w:val="300"/>
                    </w:trPr>
                    <w:tc>
                      <w:tcPr>
                        <w:tcW w:w="972" w:type="dxa"/>
                        <w:shd w:val="clear" w:color="auto" w:fill="auto"/>
                        <w:noWrap/>
                        <w:vAlign w:val="bottom"/>
                      </w:tcPr>
                      <w:p w14:paraId="25A98352" w14:textId="77777777" w:rsidR="00B376F4" w:rsidRPr="00F477E8" w:rsidRDefault="00B376F4" w:rsidP="00B376F4">
                        <w:pPr>
                          <w:pStyle w:val="Tabletext"/>
                        </w:pPr>
                        <w:r>
                          <w:t>52</w:t>
                        </w:r>
                      </w:p>
                    </w:tc>
                    <w:tc>
                      <w:tcPr>
                        <w:tcW w:w="1440" w:type="dxa"/>
                        <w:shd w:val="clear" w:color="auto" w:fill="auto"/>
                        <w:noWrap/>
                        <w:vAlign w:val="bottom"/>
                        <w:hideMark/>
                      </w:tcPr>
                      <w:p w14:paraId="731FB202"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21FCF309" w14:textId="77777777" w:rsidR="00B376F4" w:rsidRPr="00F477E8" w:rsidRDefault="00B376F4" w:rsidP="00B376F4">
                        <w:pPr>
                          <w:pStyle w:val="Tabletext"/>
                        </w:pPr>
                        <w:r w:rsidRPr="00F477E8">
                          <w:t>0</w:t>
                        </w:r>
                      </w:p>
                    </w:tc>
                  </w:tr>
                  <w:tr w:rsidR="00B376F4" w:rsidRPr="003C2EDA" w14:paraId="31965FA7" w14:textId="77777777" w:rsidTr="00557329">
                    <w:trPr>
                      <w:trHeight w:val="300"/>
                    </w:trPr>
                    <w:tc>
                      <w:tcPr>
                        <w:tcW w:w="972" w:type="dxa"/>
                        <w:shd w:val="clear" w:color="auto" w:fill="auto"/>
                        <w:noWrap/>
                        <w:vAlign w:val="bottom"/>
                      </w:tcPr>
                      <w:p w14:paraId="4307814C" w14:textId="77777777" w:rsidR="00B376F4" w:rsidRPr="00F477E8" w:rsidRDefault="00B376F4" w:rsidP="00B376F4">
                        <w:pPr>
                          <w:pStyle w:val="Tabletext"/>
                        </w:pPr>
                        <w:r>
                          <w:t>53</w:t>
                        </w:r>
                      </w:p>
                    </w:tc>
                    <w:tc>
                      <w:tcPr>
                        <w:tcW w:w="1440" w:type="dxa"/>
                        <w:shd w:val="clear" w:color="auto" w:fill="auto"/>
                        <w:noWrap/>
                        <w:vAlign w:val="bottom"/>
                        <w:hideMark/>
                      </w:tcPr>
                      <w:p w14:paraId="11F81D9A"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769447E0" w14:textId="77777777" w:rsidR="00B376F4" w:rsidRPr="00F477E8" w:rsidRDefault="00B376F4" w:rsidP="00B376F4">
                        <w:pPr>
                          <w:pStyle w:val="Tabletext"/>
                        </w:pPr>
                        <w:r w:rsidRPr="00F477E8">
                          <w:t>0</w:t>
                        </w:r>
                      </w:p>
                    </w:tc>
                  </w:tr>
                  <w:tr w:rsidR="00B376F4" w:rsidRPr="003C2EDA" w14:paraId="679DAD65" w14:textId="77777777" w:rsidTr="00557329">
                    <w:trPr>
                      <w:trHeight w:val="300"/>
                    </w:trPr>
                    <w:tc>
                      <w:tcPr>
                        <w:tcW w:w="972" w:type="dxa"/>
                        <w:shd w:val="clear" w:color="auto" w:fill="auto"/>
                        <w:noWrap/>
                        <w:vAlign w:val="bottom"/>
                      </w:tcPr>
                      <w:p w14:paraId="70E04622" w14:textId="77777777" w:rsidR="00B376F4" w:rsidRPr="00F477E8" w:rsidRDefault="00B376F4" w:rsidP="00B376F4">
                        <w:pPr>
                          <w:pStyle w:val="Tabletext"/>
                        </w:pPr>
                        <w:r>
                          <w:t>54</w:t>
                        </w:r>
                      </w:p>
                    </w:tc>
                    <w:tc>
                      <w:tcPr>
                        <w:tcW w:w="1440" w:type="dxa"/>
                        <w:shd w:val="clear" w:color="auto" w:fill="auto"/>
                        <w:noWrap/>
                        <w:vAlign w:val="bottom"/>
                        <w:hideMark/>
                      </w:tcPr>
                      <w:p w14:paraId="66EF7698"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0BA582F5" w14:textId="77777777" w:rsidR="00B376F4" w:rsidRPr="00D7717E" w:rsidRDefault="00B376F4" w:rsidP="00B376F4">
                        <w:pPr>
                          <w:pStyle w:val="Tabletext"/>
                        </w:pPr>
                        <w:r w:rsidRPr="00D7717E">
                          <w:t>3</w:t>
                        </w:r>
                        <w:r>
                          <w:t>7</w:t>
                        </w:r>
                        <w:r w:rsidRPr="00D7717E">
                          <w:t>5</w:t>
                        </w:r>
                      </w:p>
                    </w:tc>
                  </w:tr>
                  <w:tr w:rsidR="00B376F4" w:rsidRPr="003C2EDA" w14:paraId="0ED9311B" w14:textId="77777777" w:rsidTr="00557329">
                    <w:trPr>
                      <w:trHeight w:val="300"/>
                    </w:trPr>
                    <w:tc>
                      <w:tcPr>
                        <w:tcW w:w="972" w:type="dxa"/>
                        <w:shd w:val="clear" w:color="auto" w:fill="auto"/>
                        <w:noWrap/>
                        <w:vAlign w:val="bottom"/>
                      </w:tcPr>
                      <w:p w14:paraId="2711E4F8" w14:textId="77777777" w:rsidR="00B376F4" w:rsidRPr="00F477E8" w:rsidRDefault="00B376F4" w:rsidP="00B376F4">
                        <w:pPr>
                          <w:pStyle w:val="Tabletext"/>
                        </w:pPr>
                        <w:r>
                          <w:t>55</w:t>
                        </w:r>
                      </w:p>
                    </w:tc>
                    <w:tc>
                      <w:tcPr>
                        <w:tcW w:w="1440" w:type="dxa"/>
                        <w:shd w:val="clear" w:color="auto" w:fill="auto"/>
                        <w:noWrap/>
                        <w:vAlign w:val="bottom"/>
                        <w:hideMark/>
                      </w:tcPr>
                      <w:p w14:paraId="7489B96F"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629BD221" w14:textId="77777777" w:rsidR="00B376F4" w:rsidRPr="00D7717E" w:rsidRDefault="00B376F4" w:rsidP="00B376F4">
                        <w:pPr>
                          <w:pStyle w:val="Tabletext"/>
                        </w:pPr>
                        <w:r w:rsidRPr="00D7717E">
                          <w:t>6</w:t>
                        </w:r>
                        <w:r>
                          <w:t>76</w:t>
                        </w:r>
                      </w:p>
                    </w:tc>
                  </w:tr>
                  <w:tr w:rsidR="00B376F4" w:rsidRPr="003C2EDA" w14:paraId="0889A718" w14:textId="77777777" w:rsidTr="00557329">
                    <w:trPr>
                      <w:trHeight w:val="300"/>
                    </w:trPr>
                    <w:tc>
                      <w:tcPr>
                        <w:tcW w:w="972" w:type="dxa"/>
                        <w:shd w:val="clear" w:color="auto" w:fill="auto"/>
                        <w:noWrap/>
                        <w:vAlign w:val="bottom"/>
                      </w:tcPr>
                      <w:p w14:paraId="3D3D889D" w14:textId="77777777" w:rsidR="00B376F4" w:rsidRPr="00F477E8" w:rsidRDefault="00B376F4" w:rsidP="00B376F4">
                        <w:pPr>
                          <w:pStyle w:val="Tabletext"/>
                        </w:pPr>
                        <w:r>
                          <w:t>56</w:t>
                        </w:r>
                      </w:p>
                    </w:tc>
                    <w:tc>
                      <w:tcPr>
                        <w:tcW w:w="1440" w:type="dxa"/>
                        <w:shd w:val="clear" w:color="auto" w:fill="auto"/>
                        <w:noWrap/>
                        <w:vAlign w:val="bottom"/>
                        <w:hideMark/>
                      </w:tcPr>
                      <w:p w14:paraId="7CAEC486"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57B6528C" w14:textId="77777777" w:rsidR="00B376F4" w:rsidRPr="00D7717E" w:rsidRDefault="00B376F4" w:rsidP="00B376F4">
                        <w:pPr>
                          <w:pStyle w:val="Tabletext"/>
                        </w:pPr>
                        <w:r>
                          <w:t>917</w:t>
                        </w:r>
                      </w:p>
                    </w:tc>
                  </w:tr>
                  <w:tr w:rsidR="00B376F4" w:rsidRPr="003C2EDA" w14:paraId="55C71D29" w14:textId="77777777" w:rsidTr="00557329">
                    <w:trPr>
                      <w:trHeight w:val="300"/>
                    </w:trPr>
                    <w:tc>
                      <w:tcPr>
                        <w:tcW w:w="972" w:type="dxa"/>
                        <w:shd w:val="clear" w:color="auto" w:fill="auto"/>
                        <w:noWrap/>
                        <w:vAlign w:val="bottom"/>
                      </w:tcPr>
                      <w:p w14:paraId="23DBFC37" w14:textId="77777777" w:rsidR="00B376F4" w:rsidRPr="00F477E8" w:rsidRDefault="00B376F4" w:rsidP="00B376F4">
                        <w:pPr>
                          <w:pStyle w:val="Tabletext"/>
                        </w:pPr>
                        <w:r>
                          <w:t>57</w:t>
                        </w:r>
                      </w:p>
                    </w:tc>
                    <w:tc>
                      <w:tcPr>
                        <w:tcW w:w="1440" w:type="dxa"/>
                        <w:shd w:val="clear" w:color="auto" w:fill="auto"/>
                        <w:noWrap/>
                        <w:vAlign w:val="bottom"/>
                        <w:hideMark/>
                      </w:tcPr>
                      <w:p w14:paraId="4967A22C"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27C543CF" w14:textId="77777777" w:rsidR="00B376F4" w:rsidRPr="00D7717E" w:rsidRDefault="00B376F4" w:rsidP="00B376F4">
                        <w:pPr>
                          <w:pStyle w:val="Tabletext"/>
                        </w:pPr>
                        <w:r>
                          <w:t>1111</w:t>
                        </w:r>
                      </w:p>
                    </w:tc>
                  </w:tr>
                  <w:tr w:rsidR="00B376F4" w:rsidRPr="003C2EDA" w14:paraId="6C5E245A" w14:textId="77777777" w:rsidTr="00557329">
                    <w:trPr>
                      <w:trHeight w:val="300"/>
                    </w:trPr>
                    <w:tc>
                      <w:tcPr>
                        <w:tcW w:w="972" w:type="dxa"/>
                        <w:shd w:val="clear" w:color="auto" w:fill="auto"/>
                        <w:noWrap/>
                        <w:vAlign w:val="bottom"/>
                      </w:tcPr>
                      <w:p w14:paraId="52B69A3D" w14:textId="77777777" w:rsidR="00B376F4" w:rsidRPr="00F477E8" w:rsidRDefault="00B376F4" w:rsidP="00B376F4">
                        <w:pPr>
                          <w:pStyle w:val="Tabletext"/>
                        </w:pPr>
                        <w:r>
                          <w:t>58</w:t>
                        </w:r>
                      </w:p>
                    </w:tc>
                    <w:tc>
                      <w:tcPr>
                        <w:tcW w:w="1440" w:type="dxa"/>
                        <w:shd w:val="clear" w:color="auto" w:fill="auto"/>
                        <w:noWrap/>
                        <w:vAlign w:val="bottom"/>
                        <w:hideMark/>
                      </w:tcPr>
                      <w:p w14:paraId="42480907"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608F167A" w14:textId="77777777" w:rsidR="00B376F4" w:rsidRPr="00D7717E" w:rsidRDefault="00B376F4" w:rsidP="00B376F4">
                        <w:pPr>
                          <w:pStyle w:val="Tabletext"/>
                        </w:pPr>
                        <w:r>
                          <w:t>1267</w:t>
                        </w:r>
                      </w:p>
                    </w:tc>
                  </w:tr>
                  <w:tr w:rsidR="00B376F4" w:rsidRPr="003C2EDA" w14:paraId="397BDF7D" w14:textId="77777777" w:rsidTr="00557329">
                    <w:trPr>
                      <w:trHeight w:val="300"/>
                    </w:trPr>
                    <w:tc>
                      <w:tcPr>
                        <w:tcW w:w="972" w:type="dxa"/>
                        <w:shd w:val="clear" w:color="auto" w:fill="auto"/>
                        <w:noWrap/>
                        <w:vAlign w:val="bottom"/>
                      </w:tcPr>
                      <w:p w14:paraId="72A58F52" w14:textId="77777777" w:rsidR="00B376F4" w:rsidRPr="00F477E8" w:rsidRDefault="00B376F4" w:rsidP="00B376F4">
                        <w:pPr>
                          <w:pStyle w:val="Tabletext"/>
                        </w:pPr>
                        <w:r>
                          <w:t>59</w:t>
                        </w:r>
                      </w:p>
                    </w:tc>
                    <w:tc>
                      <w:tcPr>
                        <w:tcW w:w="1440" w:type="dxa"/>
                        <w:shd w:val="clear" w:color="auto" w:fill="auto"/>
                        <w:noWrap/>
                        <w:vAlign w:val="bottom"/>
                        <w:hideMark/>
                      </w:tcPr>
                      <w:p w14:paraId="54783C17" w14:textId="77777777" w:rsidR="00B376F4" w:rsidRPr="00F477E8" w:rsidRDefault="00B376F4" w:rsidP="00B376F4">
                        <w:pPr>
                          <w:pStyle w:val="Tabletext"/>
                        </w:pPr>
                        <w:r w:rsidRPr="00F477E8">
                          <w:t>600</w:t>
                        </w:r>
                      </w:p>
                    </w:tc>
                    <w:tc>
                      <w:tcPr>
                        <w:tcW w:w="1620" w:type="dxa"/>
                        <w:shd w:val="clear" w:color="auto" w:fill="auto"/>
                        <w:noWrap/>
                        <w:vAlign w:val="bottom"/>
                        <w:hideMark/>
                      </w:tcPr>
                      <w:p w14:paraId="23A62F93" w14:textId="77777777" w:rsidR="00B376F4" w:rsidRPr="00D7717E" w:rsidRDefault="00B376F4" w:rsidP="00B376F4">
                        <w:pPr>
                          <w:pStyle w:val="Tabletext"/>
                        </w:pPr>
                        <w:r>
                          <w:t>1392</w:t>
                        </w:r>
                      </w:p>
                    </w:tc>
                  </w:tr>
                </w:tbl>
                <w:p w14:paraId="60398404" w14:textId="77777777" w:rsidR="00B376F4" w:rsidRDefault="00B376F4" w:rsidP="00B376F4"/>
              </w:tc>
            </w:tr>
          </w:tbl>
          <w:p w14:paraId="71F0A8A4" w14:textId="77777777" w:rsidR="00B376F4" w:rsidRDefault="00B376F4" w:rsidP="00B376F4"/>
          <w:p w14:paraId="38829E1B" w14:textId="77777777" w:rsidR="00B376F4" w:rsidRDefault="00B376F4" w:rsidP="00B376F4">
            <w:r>
              <w:t xml:space="preserve">The platoon leaves the upstream intersection beginning at t = 30, with a flow rate of 1900 veh/hr.  The platoon first reaches the downstream intersection at t = 54 sec (since t’ = 23.4 sec, or nearly 24 sec), </w:t>
            </w:r>
            <w:r w:rsidRPr="004E7B77">
              <w:t>with an arrival flow rate of 3</w:t>
            </w:r>
            <w:r>
              <w:t>5</w:t>
            </w:r>
            <w:r w:rsidRPr="004E7B77">
              <w:t xml:space="preserve">5 veh/hr as shown in the calculation below.  </w:t>
            </w:r>
          </w:p>
          <w:p w14:paraId="05F83579" w14:textId="77777777" w:rsidR="00B376F4" w:rsidRPr="004E7B77" w:rsidRDefault="00B376F4" w:rsidP="00B376F4"/>
          <w:p w14:paraId="1E281742" w14:textId="77777777" w:rsidR="00B376F4" w:rsidRPr="004E7B77" w:rsidRDefault="00B376F4" w:rsidP="00B376F4">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54</m:t>
                    </m:r>
                  </m:sub>
                </m:sSub>
                <m:r>
                  <w:rPr>
                    <w:rFonts w:ascii="Cambria Math" w:hAnsi="Cambria Math"/>
                  </w:rPr>
                  <m:t>=F</m:t>
                </m:r>
                <m:sSub>
                  <m:sSubPr>
                    <m:ctrlPr>
                      <w:rPr>
                        <w:rFonts w:ascii="Cambria Math" w:hAnsi="Cambria Math"/>
                        <w:i/>
                      </w:rPr>
                    </m:ctrlPr>
                  </m:sSubPr>
                  <m:e>
                    <m:r>
                      <w:rPr>
                        <w:rFonts w:ascii="Cambria Math" w:hAnsi="Cambria Math"/>
                      </w:rPr>
                      <m:t>q</m:t>
                    </m:r>
                  </m:e>
                  <m:sub>
                    <m:r>
                      <w:rPr>
                        <w:rFonts w:ascii="Cambria Math" w:hAnsi="Cambria Math"/>
                      </w:rPr>
                      <m:t>30</m:t>
                    </m:r>
                  </m:sub>
                </m:sSub>
                <m:r>
                  <w:rPr>
                    <w:rFonts w:ascii="Cambria Math" w:hAnsi="Cambria Math"/>
                  </w:rPr>
                  <m:t>+(1-F)</m:t>
                </m:r>
                <m:sSub>
                  <m:sSubPr>
                    <m:ctrlPr>
                      <w:rPr>
                        <w:rFonts w:ascii="Cambria Math" w:hAnsi="Cambria Math"/>
                        <w:i/>
                      </w:rPr>
                    </m:ctrlPr>
                  </m:sSubPr>
                  <m:e>
                    <m:r>
                      <w:rPr>
                        <w:rFonts w:ascii="Cambria Math" w:hAnsi="Cambria Math"/>
                      </w:rPr>
                      <m:t>q</m:t>
                    </m:r>
                  </m:e>
                  <m:sub>
                    <m:r>
                      <w:rPr>
                        <w:rFonts w:ascii="Cambria Math" w:hAnsi="Cambria Math"/>
                      </w:rPr>
                      <m:t>53</m:t>
                    </m:r>
                  </m:sub>
                </m:sSub>
              </m:oMath>
            </m:oMathPara>
          </w:p>
          <w:p w14:paraId="03111094" w14:textId="77777777" w:rsidR="00B376F4" w:rsidRPr="001416F5" w:rsidRDefault="00B376F4" w:rsidP="00B376F4">
            <w:pPr>
              <w:rPr>
                <w:rFonts w:eastAsiaTheme="minorEastAsia"/>
              </w:rPr>
            </w:pPr>
          </w:p>
          <w:p w14:paraId="40B5A9D3" w14:textId="77777777" w:rsidR="00B376F4" w:rsidRPr="00D350E0" w:rsidRDefault="00B376F4" w:rsidP="00B376F4">
            <w:pPr>
              <w:jc w:val="both"/>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54</m:t>
                    </m:r>
                  </m:sub>
                </m:sSub>
                <m:r>
                  <w:rPr>
                    <w:rFonts w:ascii="Cambria Math" w:hAnsi="Cambria Math"/>
                  </w:rPr>
                  <m:t>=.197</m:t>
                </m:r>
                <m:d>
                  <m:dPr>
                    <m:ctrlPr>
                      <w:rPr>
                        <w:rFonts w:ascii="Cambria Math" w:hAnsi="Cambria Math"/>
                        <w:i/>
                      </w:rPr>
                    </m:ctrlPr>
                  </m:dPr>
                  <m:e>
                    <m:r>
                      <w:rPr>
                        <w:rFonts w:ascii="Cambria Math" w:hAnsi="Cambria Math"/>
                      </w:rPr>
                      <m:t>1900</m:t>
                    </m:r>
                  </m:e>
                </m:d>
                <m:r>
                  <w:rPr>
                    <w:rFonts w:ascii="Cambria Math" w:hAnsi="Cambria Math"/>
                  </w:rPr>
                  <m:t>+.803</m:t>
                </m:r>
                <m:d>
                  <m:dPr>
                    <m:ctrlPr>
                      <w:rPr>
                        <w:rFonts w:ascii="Cambria Math" w:hAnsi="Cambria Math"/>
                        <w:i/>
                      </w:rPr>
                    </m:ctrlPr>
                  </m:dPr>
                  <m:e>
                    <m:r>
                      <w:rPr>
                        <w:rFonts w:ascii="Cambria Math" w:hAnsi="Cambria Math"/>
                      </w:rPr>
                      <m:t>0</m:t>
                    </m:r>
                  </m:e>
                </m:d>
                <m:r>
                  <w:rPr>
                    <w:rFonts w:ascii="Cambria Math" w:hAnsi="Cambria Math"/>
                  </w:rPr>
                  <m:t>=375 veh/hr</m:t>
                </m:r>
              </m:oMath>
            </m:oMathPara>
          </w:p>
          <w:p w14:paraId="1440D601" w14:textId="77777777" w:rsidR="00B376F4" w:rsidRDefault="00B376F4" w:rsidP="00B376F4"/>
          <w:p w14:paraId="473B9609" w14:textId="0B4B4A32" w:rsidR="00B376F4" w:rsidRDefault="00B376F4" w:rsidP="00B376F4">
            <w:r>
              <w:fldChar w:fldCharType="begin"/>
            </w:r>
            <w:r>
              <w:instrText xml:space="preserve"> REF _Ref390763397 \h </w:instrText>
            </w:r>
            <w:r>
              <w:fldChar w:fldCharType="separate"/>
            </w:r>
            <w:r w:rsidR="004F0723">
              <w:t xml:space="preserve">Figure </w:t>
            </w:r>
            <w:r w:rsidR="004F0723">
              <w:rPr>
                <w:noProof/>
              </w:rPr>
              <w:t>74</w:t>
            </w:r>
            <w:r>
              <w:fldChar w:fldCharType="end"/>
            </w:r>
            <w:r>
              <w:t xml:space="preserve"> shows the resulting flow profiles, the lower flow profile shows the departure pattern from the upstream intersection and the upper flow profile the arrival pattern </w:t>
            </w:r>
            <w:r w:rsidR="00D24969">
              <w:t>at the downstream intersection.</w:t>
            </w:r>
          </w:p>
          <w:p w14:paraId="53F7A738" w14:textId="77777777" w:rsidR="00B376F4" w:rsidRDefault="00B376F4" w:rsidP="00B376F4">
            <w:pPr>
              <w:keepNext/>
              <w:jc w:val="center"/>
            </w:pPr>
            <w:r w:rsidRPr="00C0104A">
              <w:rPr>
                <w:noProof/>
              </w:rPr>
              <w:lastRenderedPageBreak/>
              <w:drawing>
                <wp:inline distT="0" distB="0" distL="0" distR="0" wp14:anchorId="09AA4122" wp14:editId="63917D5B">
                  <wp:extent cx="4422140" cy="41490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2140" cy="4149090"/>
                          </a:xfrm>
                          <a:prstGeom prst="rect">
                            <a:avLst/>
                          </a:prstGeom>
                          <a:noFill/>
                          <a:ln>
                            <a:noFill/>
                          </a:ln>
                        </pic:spPr>
                      </pic:pic>
                    </a:graphicData>
                  </a:graphic>
                </wp:inline>
              </w:drawing>
            </w:r>
          </w:p>
          <w:p w14:paraId="5ED6E1EA" w14:textId="77777777" w:rsidR="00B376F4" w:rsidRDefault="00B376F4" w:rsidP="00B376F4">
            <w:pPr>
              <w:pStyle w:val="Caption"/>
              <w:rPr>
                <w:noProof/>
              </w:rPr>
            </w:pPr>
            <w:bookmarkStart w:id="233" w:name="_Ref390763397"/>
            <w:r>
              <w:t xml:space="preserve">Figure </w:t>
            </w:r>
            <w:fldSimple w:instr=" SEQ Figure \* ARABIC ">
              <w:r w:rsidR="004F0723">
                <w:rPr>
                  <w:noProof/>
                </w:rPr>
                <w:t>74</w:t>
              </w:r>
            </w:fldSimple>
            <w:bookmarkEnd w:id="233"/>
            <w:r>
              <w:rPr>
                <w:noProof/>
              </w:rPr>
              <w:t>. Intersection layout and flow profile diagrams for Example Calculation 18</w:t>
            </w:r>
          </w:p>
          <w:p w14:paraId="74A5AE4A" w14:textId="77777777" w:rsidR="00B376F4" w:rsidRDefault="00B376F4" w:rsidP="00B376F4"/>
          <w:p w14:paraId="131C3663" w14:textId="77777777" w:rsidR="00B376F4" w:rsidRDefault="00B376F4" w:rsidP="00B376F4">
            <w:r>
              <w:t xml:space="preserve">If the offset for the downstream intersection is set to zero, that is the green interval for the EBTH movements begin at the same time for both intersections, the queue accumulation polygon for the downstream intersection shown in </w:t>
            </w:r>
            <w:r>
              <w:fldChar w:fldCharType="begin"/>
            </w:r>
            <w:r>
              <w:instrText xml:space="preserve"> REF _Ref446576958 \h </w:instrText>
            </w:r>
            <w:r>
              <w:fldChar w:fldCharType="separate"/>
            </w:r>
            <w:r w:rsidR="004F0723">
              <w:t xml:space="preserve">Figure </w:t>
            </w:r>
            <w:r w:rsidR="004F0723">
              <w:rPr>
                <w:noProof/>
              </w:rPr>
              <w:t>75</w:t>
            </w:r>
            <w:r>
              <w:fldChar w:fldCharType="end"/>
            </w:r>
            <w:r>
              <w:t xml:space="preserve"> results.  The queue accumulation polygon shows that while the first part of the platoon arrives at t = 54 sec (see </w:t>
            </w:r>
            <w:r>
              <w:fldChar w:fldCharType="begin"/>
            </w:r>
            <w:r>
              <w:instrText xml:space="preserve"> REF _Ref390762547 \h </w:instrText>
            </w:r>
            <w:r>
              <w:fldChar w:fldCharType="separate"/>
            </w:r>
            <w:r w:rsidR="004F0723">
              <w:t xml:space="preserve">Table </w:t>
            </w:r>
            <w:r w:rsidR="004F0723">
              <w:rPr>
                <w:noProof/>
              </w:rPr>
              <w:t>8</w:t>
            </w:r>
            <w:r>
              <w:fldChar w:fldCharType="end"/>
            </w:r>
            <w:r>
              <w:t>), the majority of the platoon arrives after the beginning of red, at t = 60 sec.  The queue grows to a maximum value of 7.8 veh at t = 89 sec, and begins to dissipate thereafter.  The total delay, the area of the queue accumulation polygon, is the sum of the value of the queue length at each one second time step.  The result is 211.7 veh-sec of delay.  The average delay, the total delay divided by the total number of vehicles that are served during the cycle, is 21.2 sec/veh.</w:t>
            </w:r>
          </w:p>
          <w:p w14:paraId="3C5F1DDA" w14:textId="77777777" w:rsidR="00B376F4" w:rsidRDefault="00B376F4" w:rsidP="00B376F4"/>
          <w:p w14:paraId="2808FC47" w14:textId="77777777" w:rsidR="00B376F4" w:rsidRDefault="00B376F4" w:rsidP="00B376F4">
            <m:oMathPara>
              <m:oMath>
                <m:r>
                  <w:rPr>
                    <w:rFonts w:ascii="Cambria Math" w:hAnsi="Cambria Math"/>
                  </w:rPr>
                  <m:t xml:space="preserve">d= </m:t>
                </m:r>
                <m:f>
                  <m:fPr>
                    <m:ctrlPr>
                      <w:rPr>
                        <w:rFonts w:ascii="Cambria Math" w:hAnsi="Cambria Math"/>
                        <w:i/>
                      </w:rPr>
                    </m:ctrlPr>
                  </m:fPr>
                  <m:num>
                    <m:r>
                      <w:rPr>
                        <w:rFonts w:ascii="Cambria Math" w:hAnsi="Cambria Math"/>
                      </w:rPr>
                      <m:t>211.2 sec</m:t>
                    </m:r>
                  </m:num>
                  <m:den>
                    <m:r>
                      <w:rPr>
                        <w:rFonts w:ascii="Cambria Math" w:hAnsi="Cambria Math"/>
                      </w:rPr>
                      <m:t>10 veh/cycle</m:t>
                    </m:r>
                  </m:den>
                </m:f>
                <m:r>
                  <w:rPr>
                    <w:rFonts w:ascii="Cambria Math" w:hAnsi="Cambria Math"/>
                  </w:rPr>
                  <m:t>=21.2 sec/veh</m:t>
                </m:r>
              </m:oMath>
            </m:oMathPara>
          </w:p>
          <w:p w14:paraId="7BC2FF97" w14:textId="77777777" w:rsidR="00B376F4" w:rsidRDefault="00B376F4" w:rsidP="00B376F4"/>
          <w:p w14:paraId="02D42EDB" w14:textId="77777777" w:rsidR="00B376F4" w:rsidRDefault="00B376F4" w:rsidP="00B376F4">
            <w:r>
              <w:t xml:space="preserve">We can compare this result with the average delay calculated using </w:t>
            </w:r>
            <w:r>
              <w:fldChar w:fldCharType="begin"/>
            </w:r>
            <w:r>
              <w:instrText xml:space="preserve"> REF _Ref351991843 \h </w:instrText>
            </w:r>
            <w:r>
              <w:fldChar w:fldCharType="separate"/>
            </w:r>
            <w:r w:rsidR="004F0723">
              <w:t xml:space="preserve">Equation </w:t>
            </w:r>
            <w:r w:rsidR="004F0723">
              <w:rPr>
                <w:noProof/>
              </w:rPr>
              <w:t>25</w:t>
            </w:r>
            <w:r>
              <w:fldChar w:fldCharType="end"/>
            </w:r>
            <w:r>
              <w:t>, which assumes uniform arrivals.</w:t>
            </w:r>
          </w:p>
          <w:p w14:paraId="211649B9" w14:textId="77777777" w:rsidR="00B376F4" w:rsidRDefault="00B376F4" w:rsidP="00B376F4"/>
          <w:p w14:paraId="6F170098" w14:textId="77777777" w:rsidR="00B376F4" w:rsidRDefault="00B376F4" w:rsidP="00B376F4">
            <m:oMathPara>
              <m:oMath>
                <m:sSub>
                  <m:sSubPr>
                    <m:ctrlPr>
                      <w:rPr>
                        <w:rFonts w:ascii="Cambria Math" w:hAnsi="Cambria Math"/>
                        <w:i/>
                      </w:rPr>
                    </m:ctrlPr>
                  </m:sSubPr>
                  <m:e>
                    <m:r>
                      <w:rPr>
                        <w:rFonts w:ascii="Cambria Math" w:hAnsi="Cambria Math"/>
                      </w:rPr>
                      <m:t>d</m:t>
                    </m:r>
                  </m:e>
                  <m:sub>
                    <m:r>
                      <w:rPr>
                        <w:rFonts w:ascii="Cambria Math" w:hAnsi="Cambria Math"/>
                      </w:rPr>
                      <m:t>avg</m:t>
                    </m:r>
                  </m:sub>
                </m:sSub>
                <m:r>
                  <w:rPr>
                    <w:rFonts w:ascii="Cambria Math" w:hAnsi="Cambria Math"/>
                  </w:rPr>
                  <m:t xml:space="preserve">= </m:t>
                </m:r>
                <m:f>
                  <m:fPr>
                    <m:ctrlPr>
                      <w:rPr>
                        <w:rFonts w:ascii="Cambria Math" w:hAnsi="Cambria Math"/>
                        <w:i/>
                      </w:rPr>
                    </m:ctrlPr>
                  </m:fPr>
                  <m:num>
                    <m:r>
                      <w:rPr>
                        <w:rFonts w:ascii="Cambria Math" w:hAnsi="Cambria Math"/>
                      </w:rPr>
                      <m:t>(0.5r)(1-g/C)</m:t>
                    </m:r>
                  </m:num>
                  <m:den>
                    <m:r>
                      <w:rPr>
                        <w:rFonts w:ascii="Cambria Math" w:hAnsi="Cambria Math"/>
                      </w:rPr>
                      <m:t>(1-v/s)</m:t>
                    </m:r>
                  </m:den>
                </m:f>
                <m:r>
                  <w:rPr>
                    <w:rFonts w:ascii="Cambria Math" w:hAnsi="Cambria Math"/>
                  </w:rPr>
                  <m:t xml:space="preserve">= </m:t>
                </m:r>
                <m:f>
                  <m:fPr>
                    <m:ctrlPr>
                      <w:rPr>
                        <w:rFonts w:ascii="Cambria Math" w:hAnsi="Cambria Math"/>
                        <w:i/>
                      </w:rPr>
                    </m:ctrlPr>
                  </m:fPr>
                  <m:num>
                    <m:r>
                      <w:rPr>
                        <w:rFonts w:ascii="Cambria Math" w:hAnsi="Cambria Math"/>
                      </w:rPr>
                      <m:t>(0.5)(30)(0.5)</m:t>
                    </m:r>
                  </m:num>
                  <m:den>
                    <m:r>
                      <w:rPr>
                        <w:rFonts w:ascii="Cambria Math" w:hAnsi="Cambria Math"/>
                      </w:rPr>
                      <m:t>1-(600/1900)</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0.6842</m:t>
                    </m:r>
                  </m:den>
                </m:f>
                <m:r>
                  <w:rPr>
                    <w:rFonts w:ascii="Cambria Math" w:hAnsi="Cambria Math"/>
                  </w:rPr>
                  <m:t>=11.0 sec/veh</m:t>
                </m:r>
              </m:oMath>
            </m:oMathPara>
          </w:p>
          <w:p w14:paraId="607EB583" w14:textId="77777777" w:rsidR="00B376F4" w:rsidRDefault="00B376F4" w:rsidP="00B376F4"/>
          <w:p w14:paraId="78064AD0" w14:textId="77777777" w:rsidR="00B376F4" w:rsidRDefault="00B376F4" w:rsidP="00B376F4">
            <w:r>
              <w:t>In this case, when more than three-quarters of the vehicles arrive during red, the delay is more than double than for the case when the arrival pattern is uniformly during red and green.</w:t>
            </w:r>
          </w:p>
          <w:p w14:paraId="247100CE" w14:textId="77777777" w:rsidR="00B376F4" w:rsidRDefault="00B376F4" w:rsidP="00B376F4"/>
          <w:p w14:paraId="1E38A067" w14:textId="77777777" w:rsidR="00B376F4" w:rsidRDefault="00B376F4" w:rsidP="00B376F4">
            <w:pPr>
              <w:keepNext/>
              <w:jc w:val="center"/>
            </w:pPr>
            <w:r w:rsidRPr="00C0104A">
              <w:rPr>
                <w:noProof/>
              </w:rPr>
              <w:drawing>
                <wp:inline distT="0" distB="0" distL="0" distR="0" wp14:anchorId="5F82FB40" wp14:editId="3EEDB55E">
                  <wp:extent cx="4544704" cy="3288944"/>
                  <wp:effectExtent l="0" t="0" r="825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50503" cy="3293140"/>
                          </a:xfrm>
                          <a:prstGeom prst="rect">
                            <a:avLst/>
                          </a:prstGeom>
                          <a:noFill/>
                          <a:ln>
                            <a:noFill/>
                          </a:ln>
                        </pic:spPr>
                      </pic:pic>
                    </a:graphicData>
                  </a:graphic>
                </wp:inline>
              </w:drawing>
            </w:r>
          </w:p>
          <w:p w14:paraId="23F646FA" w14:textId="1BC7FD82" w:rsidR="00B376F4" w:rsidRDefault="00B376F4" w:rsidP="00D24969">
            <w:pPr>
              <w:pStyle w:val="Caption"/>
            </w:pPr>
            <w:bookmarkStart w:id="234" w:name="_Ref446576958"/>
            <w:r>
              <w:t xml:space="preserve">Figure </w:t>
            </w:r>
            <w:fldSimple w:instr=" SEQ Figure \* ARABIC ">
              <w:r w:rsidR="004F0723">
                <w:rPr>
                  <w:noProof/>
                </w:rPr>
                <w:t>75</w:t>
              </w:r>
            </w:fldSimple>
            <w:bookmarkEnd w:id="234"/>
            <w:r>
              <w:t>. Arrival flow profile at downstream inter</w:t>
            </w:r>
            <w:r w:rsidR="00D24969">
              <w:t>section, Example Calculation 18</w:t>
            </w:r>
          </w:p>
        </w:tc>
      </w:tr>
    </w:tbl>
    <w:p w14:paraId="6FEA22AB" w14:textId="77777777" w:rsidR="00B376F4" w:rsidRDefault="00B376F4" w:rsidP="00033970"/>
    <w:p w14:paraId="73AC7235" w14:textId="77777777" w:rsidR="00B376F4" w:rsidRDefault="00B376F4" w:rsidP="00033970"/>
    <w:p w14:paraId="03A19BEB" w14:textId="15CFD820" w:rsidR="00185B85" w:rsidRDefault="00185B85" w:rsidP="00185B85">
      <w:pPr>
        <w:pStyle w:val="Caption"/>
      </w:pPr>
    </w:p>
    <w:p w14:paraId="72738017" w14:textId="77777777" w:rsidR="00185B85" w:rsidRDefault="00185B85" w:rsidP="00185B85"/>
    <w:p w14:paraId="12A2C262" w14:textId="6E12865B" w:rsidR="00CD5E7A" w:rsidRDefault="00CD5E7A" w:rsidP="00CD5E7A"/>
    <w:p w14:paraId="79BF74EA" w14:textId="77777777" w:rsidR="00D24969" w:rsidRDefault="00D24969">
      <w:pPr>
        <w:tabs>
          <w:tab w:val="clear" w:pos="360"/>
        </w:tabs>
        <w:spacing w:after="200" w:line="276" w:lineRule="auto"/>
        <w:rPr>
          <w:rFonts w:eastAsiaTheme="majorEastAsia" w:cstheme="majorBidi"/>
          <w:b/>
          <w:bCs/>
          <w:sz w:val="28"/>
          <w:szCs w:val="26"/>
        </w:rPr>
      </w:pPr>
      <w:bookmarkStart w:id="235" w:name="_Toc443044991"/>
      <w:bookmarkStart w:id="236" w:name="_Toc447873603"/>
      <w:r>
        <w:br w:type="page"/>
      </w:r>
    </w:p>
    <w:p w14:paraId="4BDA375A" w14:textId="6255342C" w:rsidR="000F0F60" w:rsidRDefault="000F0F60" w:rsidP="000F0F60">
      <w:pPr>
        <w:pStyle w:val="Heading2"/>
      </w:pPr>
      <w:bookmarkStart w:id="237" w:name="_Toc448396170"/>
      <w:r>
        <w:lastRenderedPageBreak/>
        <w:t>1</w:t>
      </w:r>
      <w:r w:rsidR="00ED63F7">
        <w:t>2</w:t>
      </w:r>
      <w:r>
        <w:t xml:space="preserve">. Scenario </w:t>
      </w:r>
      <w:r w:rsidR="00ED63F7">
        <w:t>7</w:t>
      </w:r>
      <w:r>
        <w:t xml:space="preserve">. </w:t>
      </w:r>
      <w:r w:rsidR="009F07E8">
        <w:t xml:space="preserve">Predicted Average </w:t>
      </w:r>
      <w:r>
        <w:t xml:space="preserve">Green Time </w:t>
      </w:r>
      <w:r w:rsidR="009F07E8">
        <w:t>under</w:t>
      </w:r>
      <w:r>
        <w:t xml:space="preserve"> Actuated Control</w:t>
      </w:r>
      <w:bookmarkEnd w:id="235"/>
      <w:bookmarkEnd w:id="236"/>
      <w:bookmarkEnd w:id="237"/>
    </w:p>
    <w:p w14:paraId="06490BED" w14:textId="35DEF05A" w:rsidR="00593DD4" w:rsidRDefault="000F0F60" w:rsidP="0049179A">
      <w:r>
        <w:rPr>
          <w:noProof/>
        </w:rPr>
        <mc:AlternateContent>
          <mc:Choice Requires="wps">
            <w:drawing>
              <wp:anchor distT="0" distB="0" distL="114300" distR="114300" simplePos="0" relativeHeight="251804672" behindDoc="0" locked="0" layoutInCell="1" allowOverlap="1" wp14:anchorId="0DA06F5E" wp14:editId="5EDD2BFC">
                <wp:simplePos x="0" y="0"/>
                <wp:positionH relativeFrom="column">
                  <wp:posOffset>0</wp:posOffset>
                </wp:positionH>
                <wp:positionV relativeFrom="paragraph">
                  <wp:posOffset>-635</wp:posOffset>
                </wp:positionV>
                <wp:extent cx="57150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7C220A2D" id="Straight Connector 32"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9x8wEAAEoEAAAOAAAAZHJzL2Uyb0RvYy54bWysVE2P2yAQvVfqf0DcG9tZpa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CJbf3HzAQAASgQAAA4AAAAAAAAAAAAAAAAALgIAAGRycy9lMm9Eb2Mu&#10;eG1sUEsBAi0AFAAGAAgAAAAhANpMS+zWAAAABAEAAA8AAAAAAAAAAAAAAAAATQQAAGRycy9kb3du&#10;cmV2LnhtbFBLBQYAAAAABAAEAPMAAABQBQAAAAA=&#10;" strokecolor="gray [1629]" strokeweight="1.75pt"/>
            </w:pict>
          </mc:Fallback>
        </mc:AlternateContent>
      </w:r>
    </w:p>
    <w:p w14:paraId="2A495432" w14:textId="6A7AC980" w:rsidR="000C5153" w:rsidRDefault="000C5153" w:rsidP="000F31A1">
      <w:r>
        <w:t xml:space="preserve">What is the signalized intersection is operating under actuated control?  The green time needed to calculate the approach capacity varies from cycle to cycle, based on the demand at each intersection approach. The higher the demand, the longer the green time is extended, subject to the limitation of the maximum green time.  </w:t>
      </w:r>
    </w:p>
    <w:p w14:paraId="0199205A" w14:textId="77777777" w:rsidR="000C5153" w:rsidRDefault="000C5153" w:rsidP="000F31A1"/>
    <w:p w14:paraId="6B406B40" w14:textId="2D3CEE98" w:rsidR="00AB2FE2" w:rsidRDefault="00AB2FE2" w:rsidP="000F31A1">
      <w:r>
        <w:t xml:space="preserve">In </w:t>
      </w:r>
      <w:r w:rsidR="000C5153">
        <w:t>S</w:t>
      </w:r>
      <w:r>
        <w:t>cenario</w:t>
      </w:r>
      <w:r w:rsidR="000C5153">
        <w:t xml:space="preserve"> 7</w:t>
      </w:r>
      <w:r>
        <w:t>, we consider the prediction of</w:t>
      </w:r>
      <w:r w:rsidR="000C5153">
        <w:t xml:space="preserve"> the average</w:t>
      </w:r>
      <w:r>
        <w:t xml:space="preserve"> green time</w:t>
      </w:r>
      <w:r w:rsidR="000F31A1">
        <w:t xml:space="preserve"> under actuated signal control.  The scenario is based on the intersection of two one-way streets, each with one lane and with </w:t>
      </w:r>
      <w:r w:rsidR="004F1B87">
        <w:t>through</w:t>
      </w:r>
      <w:r w:rsidR="000F31A1">
        <w:t xml:space="preserve"> movements only</w:t>
      </w:r>
      <w:r w:rsidR="00CE6B49">
        <w:t xml:space="preserve">, as illustrated in </w:t>
      </w:r>
      <w:r w:rsidR="004D4AE4">
        <w:fldChar w:fldCharType="begin"/>
      </w:r>
      <w:r w:rsidR="004D4AE4">
        <w:instrText xml:space="preserve"> REF _Ref443295690 \h </w:instrText>
      </w:r>
      <w:r w:rsidR="004D4AE4">
        <w:fldChar w:fldCharType="separate"/>
      </w:r>
      <w:r w:rsidR="004F0723" w:rsidRPr="00C550F5">
        <w:t xml:space="preserve">Figure </w:t>
      </w:r>
      <w:r w:rsidR="004F0723">
        <w:rPr>
          <w:noProof/>
        </w:rPr>
        <w:t>76</w:t>
      </w:r>
      <w:r w:rsidR="004D4AE4">
        <w:fldChar w:fldCharType="end"/>
      </w:r>
      <w:r w:rsidR="004D4AE4">
        <w:t xml:space="preserve">. </w:t>
      </w:r>
      <w:r w:rsidR="000F31A1">
        <w:t>The green time prediction model for actuated signal control is based on work by Akcelik (x), Courage (x), and modified for the HCM 2010 by Bonneson (x).</w:t>
      </w:r>
    </w:p>
    <w:p w14:paraId="60F41326" w14:textId="77777777" w:rsidR="00AE3E27" w:rsidRDefault="00AE3E27" w:rsidP="000F31A1"/>
    <w:p w14:paraId="728482CE" w14:textId="06FC2C57" w:rsidR="00AE3E27" w:rsidRDefault="004F1B87" w:rsidP="00C550F5">
      <w:pPr>
        <w:keepNext/>
        <w:jc w:val="center"/>
      </w:pPr>
      <w:r w:rsidRPr="004F1B87">
        <w:rPr>
          <w:noProof/>
        </w:rPr>
        <w:drawing>
          <wp:inline distT="0" distB="0" distL="0" distR="0" wp14:anchorId="4388EAF4" wp14:editId="4CD448DD">
            <wp:extent cx="5066030" cy="1903095"/>
            <wp:effectExtent l="0" t="0" r="1270" b="190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6030" cy="1903095"/>
                    </a:xfrm>
                    <a:prstGeom prst="rect">
                      <a:avLst/>
                    </a:prstGeom>
                    <a:noFill/>
                    <a:ln>
                      <a:noFill/>
                    </a:ln>
                  </pic:spPr>
                </pic:pic>
              </a:graphicData>
            </a:graphic>
          </wp:inline>
        </w:drawing>
      </w:r>
    </w:p>
    <w:p w14:paraId="44901496" w14:textId="118089F9" w:rsidR="00AE3E27" w:rsidRPr="00C550F5" w:rsidRDefault="00AE3E27" w:rsidP="00C550F5">
      <w:pPr>
        <w:pStyle w:val="Caption"/>
      </w:pPr>
      <w:bookmarkStart w:id="238" w:name="_Ref443295690"/>
      <w:r w:rsidRPr="00C550F5">
        <w:t xml:space="preserve">Figure </w:t>
      </w:r>
      <w:fldSimple w:instr=" SEQ Figure \* ARABIC ">
        <w:r w:rsidR="004F0723">
          <w:rPr>
            <w:noProof/>
          </w:rPr>
          <w:t>76</w:t>
        </w:r>
      </w:fldSimple>
      <w:bookmarkEnd w:id="238"/>
      <w:r w:rsidR="00C550F5">
        <w:t>. Scenario 7</w:t>
      </w:r>
    </w:p>
    <w:p w14:paraId="6C007C79" w14:textId="7F68BCA2" w:rsidR="000F31A1" w:rsidRDefault="000F31A1" w:rsidP="000F31A1"/>
    <w:p w14:paraId="5911AED8" w14:textId="15AB08A6" w:rsidR="00804316" w:rsidRDefault="00804316" w:rsidP="00804316">
      <w:pPr>
        <w:pStyle w:val="Heading3"/>
      </w:pPr>
      <w:r>
        <w:t>Relationship Between Timing and Interval Parameters</w:t>
      </w:r>
    </w:p>
    <w:p w14:paraId="701991ED" w14:textId="789DC978" w:rsidR="000F31A1" w:rsidRDefault="00C550F5" w:rsidP="000F31A1">
      <w:r>
        <w:fldChar w:fldCharType="begin"/>
      </w:r>
      <w:r>
        <w:instrText xml:space="preserve"> REF _Ref443295476 \h </w:instrText>
      </w:r>
      <w:r>
        <w:fldChar w:fldCharType="separate"/>
      </w:r>
      <w:r w:rsidR="004F0723" w:rsidRPr="00C550F5">
        <w:t xml:space="preserve">Figure </w:t>
      </w:r>
      <w:r w:rsidR="004F0723">
        <w:rPr>
          <w:noProof/>
        </w:rPr>
        <w:t>77</w:t>
      </w:r>
      <w:r>
        <w:fldChar w:fldCharType="end"/>
      </w:r>
      <w:r>
        <w:t xml:space="preserve"> </w:t>
      </w:r>
      <w:r w:rsidR="000F31A1">
        <w:t xml:space="preserve">shows the relationship between the two variables predicted </w:t>
      </w:r>
      <w:r w:rsidR="00312D65">
        <w:t>by the model</w:t>
      </w:r>
      <w:r w:rsidR="004D4AE4">
        <w:t xml:space="preserve"> (the queue service time and the green extension time)</w:t>
      </w:r>
      <w:r w:rsidR="00312D65">
        <w:t xml:space="preserve"> and</w:t>
      </w:r>
      <w:r w:rsidR="00C0104A">
        <w:t xml:space="preserve"> the effective green and red times, the displayed green and red times, and the lost times using a queue accumulation polygon. The queue service time (g</w:t>
      </w:r>
      <w:r w:rsidR="00C0104A" w:rsidRPr="004D4AE4">
        <w:rPr>
          <w:vertAlign w:val="subscript"/>
        </w:rPr>
        <w:t>s</w:t>
      </w:r>
      <w:r w:rsidR="00C0104A">
        <w:t>) is the time that it takes for the queue to clear after the beginning of the green interval and the green extension time (g</w:t>
      </w:r>
      <w:r w:rsidR="00C0104A" w:rsidRPr="004D4AE4">
        <w:rPr>
          <w:vertAlign w:val="subscript"/>
        </w:rPr>
        <w:t>e</w:t>
      </w:r>
      <w:r w:rsidR="00C0104A">
        <w:t>) is the time that the green is likely to extend after the queue has cleared. T</w:t>
      </w:r>
      <w:r w:rsidR="00312D65">
        <w:t>wo variables constrain these predictions</w:t>
      </w:r>
      <w:r w:rsidR="00C0104A">
        <w:t>,</w:t>
      </w:r>
      <w:r w:rsidR="004D4AE4">
        <w:t xml:space="preserve"> the minimum green time and the maximum green time</w:t>
      </w:r>
      <w:r w:rsidR="00312D65">
        <w:t>.  For actuated signal control the displayed green must be at least equal to the minimum green time (G</w:t>
      </w:r>
      <w:r w:rsidR="00312D65" w:rsidRPr="00312D65">
        <w:rPr>
          <w:vertAlign w:val="subscript"/>
        </w:rPr>
        <w:t>min</w:t>
      </w:r>
      <w:r w:rsidR="00312D65">
        <w:t>) but less than the maximum green time (G</w:t>
      </w:r>
      <w:r w:rsidR="00312D65" w:rsidRPr="00312D65">
        <w:rPr>
          <w:vertAlign w:val="subscript"/>
        </w:rPr>
        <w:t>max</w:t>
      </w:r>
      <w:r w:rsidR="00312D65">
        <w:t xml:space="preserve">). </w:t>
      </w:r>
    </w:p>
    <w:p w14:paraId="10D0ED4E" w14:textId="45EEBDF7" w:rsidR="00167BFD" w:rsidRDefault="00167BFD" w:rsidP="000F31A1"/>
    <w:p w14:paraId="3E744BAE" w14:textId="3354FAAE" w:rsidR="00C550F5" w:rsidRDefault="00C0104A" w:rsidP="0013643B">
      <w:pPr>
        <w:keepNext/>
        <w:jc w:val="center"/>
      </w:pPr>
      <w:r w:rsidRPr="00C0104A">
        <w:rPr>
          <w:noProof/>
        </w:rPr>
        <w:lastRenderedPageBreak/>
        <w:drawing>
          <wp:inline distT="0" distB="0" distL="0" distR="0" wp14:anchorId="7C94E884" wp14:editId="44957A47">
            <wp:extent cx="4882444" cy="2662136"/>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0918" cy="2666756"/>
                    </a:xfrm>
                    <a:prstGeom prst="rect">
                      <a:avLst/>
                    </a:prstGeom>
                    <a:noFill/>
                    <a:ln>
                      <a:noFill/>
                    </a:ln>
                  </pic:spPr>
                </pic:pic>
              </a:graphicData>
            </a:graphic>
          </wp:inline>
        </w:drawing>
      </w:r>
    </w:p>
    <w:p w14:paraId="7A921F25" w14:textId="6F0C07C2" w:rsidR="00744DD4" w:rsidRPr="00C550F5" w:rsidRDefault="00C550F5" w:rsidP="00C550F5">
      <w:pPr>
        <w:pStyle w:val="Caption"/>
      </w:pPr>
      <w:bookmarkStart w:id="239" w:name="_Ref443295476"/>
      <w:r w:rsidRPr="00C550F5">
        <w:t xml:space="preserve">Figure </w:t>
      </w:r>
      <w:fldSimple w:instr=" SEQ Figure \* ARABIC ">
        <w:r w:rsidR="004F0723">
          <w:rPr>
            <w:noProof/>
          </w:rPr>
          <w:t>77</w:t>
        </w:r>
      </w:fldSimple>
      <w:bookmarkEnd w:id="239"/>
      <w:r w:rsidR="002C7C4A">
        <w:rPr>
          <w:noProof/>
        </w:rPr>
        <w:t>. Green time intervals, actuated control model</w:t>
      </w:r>
    </w:p>
    <w:p w14:paraId="52C1C940" w14:textId="41C2F1DA" w:rsidR="00744DD4" w:rsidRDefault="00744DD4" w:rsidP="000F31A1"/>
    <w:p w14:paraId="061B12F8" w14:textId="23156BBB" w:rsidR="00167BFD" w:rsidRDefault="00167BFD" w:rsidP="00167BFD">
      <w:pPr>
        <w:pStyle w:val="Heading3"/>
      </w:pPr>
      <w:r>
        <w:t>Queue Service Time</w:t>
      </w:r>
    </w:p>
    <w:p w14:paraId="07D2A753" w14:textId="7E2322B8" w:rsidR="00167BFD" w:rsidRDefault="00167BFD" w:rsidP="00167BFD">
      <w:r>
        <w:t xml:space="preserve">In section </w:t>
      </w:r>
      <w:r w:rsidR="002C7C4A">
        <w:t>8</w:t>
      </w:r>
      <w:r w:rsidR="0013643B">
        <w:t xml:space="preserve"> </w:t>
      </w:r>
      <w:r>
        <w:t xml:space="preserve">of this chapter, the queue service time was </w:t>
      </w:r>
      <w:r w:rsidR="0013643B">
        <w:t>defined</w:t>
      </w:r>
      <w:r>
        <w:t xml:space="preserve"> as the length of the queue at the end of the effective red (vr) divided by the rate of queue clearance after the start of effective green (s-v).</w:t>
      </w:r>
    </w:p>
    <w:p w14:paraId="7D5B3104" w14:textId="71B0BEBF" w:rsidR="00167BFD" w:rsidRDefault="00167BFD" w:rsidP="00167BFD"/>
    <w:p w14:paraId="338BF0C2" w14:textId="1125B145" w:rsidR="00167BFD" w:rsidRDefault="00167BFD" w:rsidP="00167BFD">
      <w:pPr>
        <w:pStyle w:val="Caption"/>
        <w:keepNext/>
        <w:jc w:val="left"/>
      </w:pPr>
      <w:bookmarkStart w:id="240" w:name="_Ref443296275"/>
      <w:r>
        <w:t xml:space="preserve">Equation </w:t>
      </w:r>
      <w:fldSimple w:instr=" SEQ Equation \* ARABIC ">
        <w:r w:rsidR="004F0723">
          <w:rPr>
            <w:noProof/>
          </w:rPr>
          <w:t>33</w:t>
        </w:r>
      </w:fldSimple>
      <w:bookmarkEnd w:id="240"/>
    </w:p>
    <w:p w14:paraId="24929C13" w14:textId="3893EF58" w:rsidR="00167BFD" w:rsidRPr="00167BFD" w:rsidRDefault="00F04CE4" w:rsidP="00167BFD">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vr</m:t>
              </m:r>
            </m:num>
            <m:den>
              <m:r>
                <w:rPr>
                  <w:rFonts w:ascii="Cambria Math" w:hAnsi="Cambria Math"/>
                </w:rPr>
                <m:t>s-v</m:t>
              </m:r>
            </m:den>
          </m:f>
        </m:oMath>
      </m:oMathPara>
    </w:p>
    <w:p w14:paraId="13FECC0D" w14:textId="69CEFD86" w:rsidR="00AB2FE2" w:rsidRDefault="0013643B" w:rsidP="0049179A">
      <w:r>
        <w:t>where</w:t>
      </w:r>
    </w:p>
    <w:p w14:paraId="6AD1B7CD" w14:textId="7B759C7C" w:rsidR="0013643B" w:rsidRDefault="0013643B" w:rsidP="0049179A">
      <w:r>
        <w:tab/>
        <w:t>g</w:t>
      </w:r>
      <w:r w:rsidRPr="0013643B">
        <w:rPr>
          <w:vertAlign w:val="subscript"/>
        </w:rPr>
        <w:t>s</w:t>
      </w:r>
      <w:r>
        <w:t xml:space="preserve"> = queue service time, sec</w:t>
      </w:r>
    </w:p>
    <w:p w14:paraId="6A012AB2" w14:textId="3DBFC3F2" w:rsidR="0013643B" w:rsidRDefault="0013643B" w:rsidP="0049179A">
      <w:r>
        <w:tab/>
        <w:t>v = arrival flow rate, veh/hr (or veh/sec)</w:t>
      </w:r>
    </w:p>
    <w:p w14:paraId="728C7851" w14:textId="62ECE40A" w:rsidR="0013643B" w:rsidRDefault="0013643B" w:rsidP="0049179A">
      <w:r>
        <w:tab/>
        <w:t>r = effective red, sec</w:t>
      </w:r>
    </w:p>
    <w:p w14:paraId="34F54872" w14:textId="0CD697EA" w:rsidR="0013643B" w:rsidRDefault="0013643B" w:rsidP="0049179A">
      <w:r>
        <w:tab/>
        <w:t>s = saturation flow rate, veh/hr or veh/sec</w:t>
      </w:r>
    </w:p>
    <w:p w14:paraId="19A3E28E" w14:textId="77777777" w:rsidR="0013643B" w:rsidRDefault="0013643B" w:rsidP="0049179A"/>
    <w:p w14:paraId="5CC026B7" w14:textId="741DD25F" w:rsidR="00167BFD" w:rsidRDefault="0013643B" w:rsidP="0049179A">
      <w:r>
        <w:tab/>
      </w:r>
      <w:r w:rsidR="00167BFD">
        <w:t>The green time prediction model assumes that the a</w:t>
      </w:r>
      <w:r w:rsidR="00816484">
        <w:t xml:space="preserve">ctuated controller will continue to keep the phase active (and green will continue to be displayed) </w:t>
      </w:r>
      <w:r w:rsidR="00804316">
        <w:t xml:space="preserve">at least </w:t>
      </w:r>
      <w:r w:rsidR="00816484">
        <w:t>as long as this queue is being served.</w:t>
      </w:r>
    </w:p>
    <w:p w14:paraId="02284494" w14:textId="2768AC1F" w:rsidR="00816484" w:rsidRDefault="0013643B" w:rsidP="0049179A">
      <w:r>
        <w:tab/>
      </w:r>
      <w:r w:rsidR="00816484">
        <w:t xml:space="preserve">The model </w:t>
      </w:r>
      <w:r>
        <w:t>also</w:t>
      </w:r>
      <w:r w:rsidR="00816484">
        <w:t xml:space="preserve"> considers non-uniform arrivals, as described in section 11 of this chapter, with one flow rate during red and another during green.  </w:t>
      </w:r>
      <w:r>
        <w:fldChar w:fldCharType="begin"/>
      </w:r>
      <w:r>
        <w:instrText xml:space="preserve"> REF _Ref443296275 \h </w:instrText>
      </w:r>
      <w:r>
        <w:fldChar w:fldCharType="separate"/>
      </w:r>
      <w:r w:rsidR="004F0723">
        <w:t xml:space="preserve">Equation </w:t>
      </w:r>
      <w:r w:rsidR="004F0723">
        <w:rPr>
          <w:noProof/>
        </w:rPr>
        <w:t>33</w:t>
      </w:r>
      <w:r>
        <w:fldChar w:fldCharType="end"/>
      </w:r>
      <w:r>
        <w:t xml:space="preserve"> </w:t>
      </w:r>
      <w:r w:rsidR="00816484">
        <w:t>can be modified to consider these two arrival rates</w:t>
      </w:r>
      <w:r>
        <w:t xml:space="preserve"> as shown in </w:t>
      </w:r>
      <w:r>
        <w:fldChar w:fldCharType="begin"/>
      </w:r>
      <w:r>
        <w:instrText xml:space="preserve"> REF _Ref443296295 \h </w:instrText>
      </w:r>
      <w:r>
        <w:fldChar w:fldCharType="separate"/>
      </w:r>
      <w:r w:rsidR="004F0723">
        <w:t xml:space="preserve">Equation </w:t>
      </w:r>
      <w:r w:rsidR="004F0723">
        <w:rPr>
          <w:noProof/>
        </w:rPr>
        <w:t>34</w:t>
      </w:r>
      <w:r>
        <w:fldChar w:fldCharType="end"/>
      </w:r>
      <w:r w:rsidR="00816484">
        <w:t>.</w:t>
      </w:r>
    </w:p>
    <w:p w14:paraId="610D9508" w14:textId="10A5F3F2" w:rsidR="00816484" w:rsidRDefault="00816484" w:rsidP="0049179A"/>
    <w:p w14:paraId="6F965677" w14:textId="0C0294A3" w:rsidR="00816484" w:rsidRDefault="00816484" w:rsidP="00816484">
      <w:pPr>
        <w:pStyle w:val="Caption"/>
        <w:keepNext/>
        <w:jc w:val="left"/>
      </w:pPr>
      <w:bookmarkStart w:id="241" w:name="_Ref443296295"/>
      <w:r>
        <w:t xml:space="preserve">Equation </w:t>
      </w:r>
      <w:fldSimple w:instr=" SEQ Equation \* ARABIC ">
        <w:r w:rsidR="004F0723">
          <w:rPr>
            <w:noProof/>
          </w:rPr>
          <w:t>34</w:t>
        </w:r>
      </w:fldSimple>
      <w:bookmarkEnd w:id="241"/>
    </w:p>
    <w:p w14:paraId="498C35B3" w14:textId="0E8685B6" w:rsidR="00816484" w:rsidRDefault="00F04CE4" w:rsidP="0049179A">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r</m:t>
              </m:r>
            </m:num>
            <m:den>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g</m:t>
                  </m:r>
                </m:sub>
              </m:sSub>
            </m:den>
          </m:f>
        </m:oMath>
      </m:oMathPara>
    </w:p>
    <w:p w14:paraId="2E2D026B" w14:textId="0FB4A03A" w:rsidR="00167BFD" w:rsidRDefault="00167BFD" w:rsidP="0049179A"/>
    <w:p w14:paraId="1F7382AD" w14:textId="4BEDFEAE" w:rsidR="00816484" w:rsidRDefault="00816484" w:rsidP="0049179A">
      <w:r>
        <w:t>where</w:t>
      </w:r>
    </w:p>
    <w:p w14:paraId="4933CB9E" w14:textId="694C41F0" w:rsidR="00816484" w:rsidRDefault="00816484" w:rsidP="0013643B">
      <w:pPr>
        <w:ind w:left="360"/>
      </w:pPr>
      <w:r>
        <w:t>v</w:t>
      </w:r>
      <w:r w:rsidRPr="00816484">
        <w:rPr>
          <w:vertAlign w:val="subscript"/>
        </w:rPr>
        <w:t>r</w:t>
      </w:r>
      <w:r>
        <w:t xml:space="preserve"> = arrival rate during red</w:t>
      </w:r>
      <w:r w:rsidR="0013643B">
        <w:t>, and</w:t>
      </w:r>
    </w:p>
    <w:p w14:paraId="77152C35" w14:textId="1DAA6485" w:rsidR="00816484" w:rsidRDefault="00816484" w:rsidP="0013643B">
      <w:pPr>
        <w:ind w:left="360"/>
      </w:pPr>
      <w:r>
        <w:t>v</w:t>
      </w:r>
      <w:r w:rsidRPr="00816484">
        <w:rPr>
          <w:vertAlign w:val="subscript"/>
        </w:rPr>
        <w:t>g</w:t>
      </w:r>
      <w:r>
        <w:t xml:space="preserve"> = arrival rate during green</w:t>
      </w:r>
      <w:r w:rsidR="0013643B">
        <w:t>.</w:t>
      </w:r>
    </w:p>
    <w:p w14:paraId="61CA6AD0" w14:textId="7DC8F1A1" w:rsidR="00816484" w:rsidRDefault="00816484" w:rsidP="0049179A"/>
    <w:p w14:paraId="20EA9AA9" w14:textId="4400D1A0" w:rsidR="00816484" w:rsidRDefault="00816484" w:rsidP="0049179A">
      <w:r>
        <w:t>Since we can predict the proportion of vehicles that arrive during green (P) using</w:t>
      </w:r>
      <w:r w:rsidR="00012515">
        <w:t xml:space="preserve"> </w:t>
      </w:r>
      <w:r>
        <w:t xml:space="preserve">the method from section 11, we can develop a form for </w:t>
      </w:r>
      <w:r w:rsidR="0013643B">
        <w:fldChar w:fldCharType="begin"/>
      </w:r>
      <w:r w:rsidR="0013643B">
        <w:instrText xml:space="preserve"> REF _Ref443296295 \h </w:instrText>
      </w:r>
      <w:r w:rsidR="0013643B">
        <w:fldChar w:fldCharType="separate"/>
      </w:r>
      <w:r w:rsidR="004F0723">
        <w:t xml:space="preserve">Equation </w:t>
      </w:r>
      <w:r w:rsidR="004F0723">
        <w:rPr>
          <w:noProof/>
        </w:rPr>
        <w:t>34</w:t>
      </w:r>
      <w:r w:rsidR="0013643B">
        <w:fldChar w:fldCharType="end"/>
      </w:r>
      <w:r>
        <w:t xml:space="preserve"> based on P, not directly on the arrival flow rates during red and green.</w:t>
      </w:r>
    </w:p>
    <w:p w14:paraId="77C5633B" w14:textId="187744C4" w:rsidR="00816484" w:rsidRDefault="00816484" w:rsidP="0049179A"/>
    <w:p w14:paraId="3295E301" w14:textId="55C76DB4" w:rsidR="00816484" w:rsidRDefault="00816484" w:rsidP="0049179A">
      <w:r>
        <w:t>To do this, we note that:</w:t>
      </w:r>
    </w:p>
    <w:p w14:paraId="2251746F" w14:textId="77777777" w:rsidR="00816484" w:rsidRDefault="00816484" w:rsidP="0049179A"/>
    <w:p w14:paraId="27E31495" w14:textId="74FAFB0E" w:rsidR="00816484" w:rsidRDefault="00816484" w:rsidP="00816484">
      <w:pPr>
        <w:pStyle w:val="Caption"/>
        <w:keepNext/>
        <w:jc w:val="left"/>
      </w:pPr>
      <w:r>
        <w:t xml:space="preserve">Equation </w:t>
      </w:r>
      <w:fldSimple w:instr=" SEQ Equation \* ARABIC ">
        <w:r w:rsidR="004F0723">
          <w:rPr>
            <w:noProof/>
          </w:rPr>
          <w:t>35</w:t>
        </w:r>
      </w:fldSimple>
    </w:p>
    <w:p w14:paraId="1283B12F" w14:textId="1D7E79BA" w:rsidR="00816484" w:rsidRDefault="00816484" w:rsidP="0049179A">
      <m:oMathPara>
        <m:oMath>
          <m:r>
            <w:rPr>
              <w:rFonts w:ascii="Cambria Math" w:hAnsi="Cambria Math"/>
            </w:rPr>
            <m:t>P=</m:t>
          </m:r>
          <m:f>
            <m:fPr>
              <m:ctrlPr>
                <w:rPr>
                  <w:rFonts w:ascii="Cambria Math" w:hAnsi="Cambria Math"/>
                  <w:i/>
                </w:rPr>
              </m:ctrlPr>
            </m:fPr>
            <m:num>
              <m:r>
                <w:rPr>
                  <w:rFonts w:ascii="Cambria Math" w:hAnsi="Cambria Math"/>
                </w:rPr>
                <m:t>vehicle count during green</m:t>
              </m:r>
            </m:num>
            <m:den>
              <m:r>
                <w:rPr>
                  <w:rFonts w:ascii="Cambria Math" w:hAnsi="Cambria Math"/>
                </w:rPr>
                <m:t>vehicle count during the cycle</m:t>
              </m:r>
            </m:den>
          </m:f>
        </m:oMath>
      </m:oMathPara>
    </w:p>
    <w:p w14:paraId="06691985" w14:textId="6ACFC858" w:rsidR="00816484" w:rsidRDefault="00816484" w:rsidP="0049179A"/>
    <w:p w14:paraId="4045C3B7" w14:textId="54EA20DB" w:rsidR="00816484" w:rsidRDefault="00816484" w:rsidP="0049179A">
      <w:r>
        <w:t>We also note that the flow rate during green (v</w:t>
      </w:r>
      <w:r w:rsidRPr="00816484">
        <w:rPr>
          <w:vertAlign w:val="subscript"/>
        </w:rPr>
        <w:t>g</w:t>
      </w:r>
      <w:r>
        <w:t xml:space="preserve">) is equal to the vehicle count during green divided by the </w:t>
      </w:r>
      <w:r w:rsidR="0013643B">
        <w:t xml:space="preserve">effective </w:t>
      </w:r>
      <w:r>
        <w:t>green time</w:t>
      </w:r>
      <w:r w:rsidR="0013643B">
        <w:t>, g</w:t>
      </w:r>
      <w:r>
        <w:t>.</w:t>
      </w:r>
    </w:p>
    <w:p w14:paraId="778A3E5E" w14:textId="41C94436" w:rsidR="00816484" w:rsidRDefault="00816484" w:rsidP="0049179A"/>
    <w:p w14:paraId="31A94344" w14:textId="5757F8D1" w:rsidR="00816484" w:rsidRDefault="00816484" w:rsidP="00816484">
      <w:pPr>
        <w:pStyle w:val="Caption"/>
        <w:keepNext/>
        <w:jc w:val="left"/>
      </w:pPr>
      <w:bookmarkStart w:id="242" w:name="_Ref441233308"/>
      <w:r>
        <w:t xml:space="preserve">Equation </w:t>
      </w:r>
      <w:fldSimple w:instr=" SEQ Equation \* ARABIC ">
        <w:r w:rsidR="004F0723">
          <w:rPr>
            <w:noProof/>
          </w:rPr>
          <w:t>36</w:t>
        </w:r>
      </w:fldSimple>
      <w:bookmarkEnd w:id="242"/>
    </w:p>
    <w:p w14:paraId="614A9844" w14:textId="35AB8F31" w:rsidR="00816484" w:rsidRPr="00816484" w:rsidRDefault="00F04CE4" w:rsidP="0049179A">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 xml:space="preserve">= </m:t>
          </m:r>
          <m:f>
            <m:fPr>
              <m:ctrlPr>
                <w:rPr>
                  <w:rFonts w:ascii="Cambria Math" w:hAnsi="Cambria Math"/>
                  <w:i/>
                </w:rPr>
              </m:ctrlPr>
            </m:fPr>
            <m:num>
              <m:r>
                <w:rPr>
                  <w:rFonts w:ascii="Cambria Math" w:hAnsi="Cambria Math"/>
                </w:rPr>
                <m:t>vehicle count during green</m:t>
              </m:r>
            </m:num>
            <m:den>
              <m:r>
                <w:rPr>
                  <w:rFonts w:ascii="Cambria Math" w:hAnsi="Cambria Math"/>
                </w:rPr>
                <m:t>g</m:t>
              </m:r>
            </m:den>
          </m:f>
        </m:oMath>
      </m:oMathPara>
    </w:p>
    <w:p w14:paraId="6ADEB2BC" w14:textId="77777777" w:rsidR="0013643B" w:rsidRDefault="0013643B" w:rsidP="0049179A">
      <w:pPr>
        <w:rPr>
          <w:rFonts w:eastAsiaTheme="minorEastAsia"/>
        </w:rPr>
      </w:pPr>
    </w:p>
    <w:p w14:paraId="11A11A14" w14:textId="4CE0E5DA" w:rsidR="00816484" w:rsidRDefault="00816484" w:rsidP="0049179A">
      <w:pPr>
        <w:rPr>
          <w:rFonts w:eastAsiaTheme="minorEastAsia"/>
        </w:rPr>
      </w:pPr>
      <w:r>
        <w:rPr>
          <w:rFonts w:eastAsiaTheme="minorEastAsia"/>
        </w:rPr>
        <w:t>Similarly, the flow rate over the cycle is:</w:t>
      </w:r>
    </w:p>
    <w:p w14:paraId="2AB1D488" w14:textId="277E4810" w:rsidR="00816484" w:rsidRDefault="00816484" w:rsidP="0049179A">
      <w:pPr>
        <w:rPr>
          <w:rFonts w:eastAsiaTheme="minorEastAsia"/>
        </w:rPr>
      </w:pPr>
    </w:p>
    <w:p w14:paraId="329F566B" w14:textId="77777777" w:rsidR="00816484" w:rsidRDefault="00816484" w:rsidP="0049179A"/>
    <w:p w14:paraId="54E54BD9" w14:textId="2E2CB417" w:rsidR="00816484" w:rsidRDefault="00816484" w:rsidP="00816484">
      <w:pPr>
        <w:pStyle w:val="Caption"/>
        <w:keepNext/>
        <w:jc w:val="left"/>
      </w:pPr>
      <w:bookmarkStart w:id="243" w:name="_Ref441233310"/>
      <w:r>
        <w:t xml:space="preserve">Equation </w:t>
      </w:r>
      <w:fldSimple w:instr=" SEQ Equation \* ARABIC ">
        <w:r w:rsidR="004F0723">
          <w:rPr>
            <w:noProof/>
          </w:rPr>
          <w:t>37</w:t>
        </w:r>
      </w:fldSimple>
      <w:bookmarkEnd w:id="243"/>
    </w:p>
    <w:p w14:paraId="729DB14E" w14:textId="64D46313" w:rsidR="00816484" w:rsidRPr="00816484" w:rsidRDefault="00816484" w:rsidP="00816484">
      <w:pPr>
        <w:rPr>
          <w:rFonts w:eastAsiaTheme="minorEastAsia"/>
        </w:rPr>
      </w:pPr>
      <m:oMathPara>
        <m:oMath>
          <m:r>
            <w:rPr>
              <w:rFonts w:ascii="Cambria Math" w:hAnsi="Cambria Math"/>
            </w:rPr>
            <m:t xml:space="preserve">v= </m:t>
          </m:r>
          <m:f>
            <m:fPr>
              <m:ctrlPr>
                <w:rPr>
                  <w:rFonts w:ascii="Cambria Math" w:hAnsi="Cambria Math"/>
                  <w:i/>
                </w:rPr>
              </m:ctrlPr>
            </m:fPr>
            <m:num>
              <m:r>
                <w:rPr>
                  <w:rFonts w:ascii="Cambria Math" w:hAnsi="Cambria Math"/>
                </w:rPr>
                <m:t>vehicle count during cycle</m:t>
              </m:r>
            </m:num>
            <m:den>
              <m:r>
                <w:rPr>
                  <w:rFonts w:ascii="Cambria Math" w:hAnsi="Cambria Math"/>
                </w:rPr>
                <m:t>C</m:t>
              </m:r>
            </m:den>
          </m:f>
        </m:oMath>
      </m:oMathPara>
    </w:p>
    <w:p w14:paraId="1A580F33" w14:textId="089B62F8" w:rsidR="00816484" w:rsidRDefault="00816484" w:rsidP="0049179A"/>
    <w:p w14:paraId="4C3070C0" w14:textId="5F83DD41" w:rsidR="00816484" w:rsidRDefault="00816484" w:rsidP="0049179A">
      <w:r>
        <w:t xml:space="preserve">We can then write P using </w:t>
      </w:r>
      <w:r w:rsidR="0032256B">
        <w:fldChar w:fldCharType="begin"/>
      </w:r>
      <w:r w:rsidR="0032256B">
        <w:instrText xml:space="preserve"> REF _Ref441233308 \h </w:instrText>
      </w:r>
      <w:r w:rsidR="0032256B">
        <w:fldChar w:fldCharType="separate"/>
      </w:r>
      <w:r w:rsidR="004F0723">
        <w:t xml:space="preserve">Equation </w:t>
      </w:r>
      <w:r w:rsidR="004F0723">
        <w:rPr>
          <w:noProof/>
        </w:rPr>
        <w:t>36</w:t>
      </w:r>
      <w:r w:rsidR="0032256B">
        <w:fldChar w:fldCharType="end"/>
      </w:r>
      <w:r w:rsidR="0032256B">
        <w:t xml:space="preserve"> and </w:t>
      </w:r>
      <w:r w:rsidR="0032256B">
        <w:fldChar w:fldCharType="begin"/>
      </w:r>
      <w:r w:rsidR="0032256B">
        <w:instrText xml:space="preserve"> REF _Ref441233310 \h </w:instrText>
      </w:r>
      <w:r w:rsidR="0032256B">
        <w:fldChar w:fldCharType="separate"/>
      </w:r>
      <w:r w:rsidR="004F0723">
        <w:t xml:space="preserve">Equation </w:t>
      </w:r>
      <w:r w:rsidR="004F0723">
        <w:rPr>
          <w:noProof/>
        </w:rPr>
        <w:t>37</w:t>
      </w:r>
      <w:r w:rsidR="0032256B">
        <w:fldChar w:fldCharType="end"/>
      </w:r>
      <w:r>
        <w:t>.</w:t>
      </w:r>
    </w:p>
    <w:p w14:paraId="368C089A" w14:textId="73C69D85" w:rsidR="0032256B" w:rsidRDefault="0032256B" w:rsidP="0049179A"/>
    <w:p w14:paraId="12022899" w14:textId="6784C567" w:rsidR="0032256B" w:rsidRDefault="0032256B" w:rsidP="0032256B">
      <w:pPr>
        <w:pStyle w:val="Caption"/>
        <w:keepNext/>
        <w:jc w:val="left"/>
      </w:pPr>
      <w:r>
        <w:t xml:space="preserve">Equation </w:t>
      </w:r>
      <w:fldSimple w:instr=" SEQ Equation \* ARABIC ">
        <w:r w:rsidR="004F0723">
          <w:rPr>
            <w:noProof/>
          </w:rPr>
          <w:t>38</w:t>
        </w:r>
      </w:fldSimple>
    </w:p>
    <w:p w14:paraId="2595DE92" w14:textId="10597D89" w:rsidR="0032256B" w:rsidRDefault="0032256B" w:rsidP="0049179A">
      <m:oMathPara>
        <m:oMath>
          <m:r>
            <w:rPr>
              <w:rFonts w:ascii="Cambria Math" w:hAnsi="Cambria Math"/>
            </w:rPr>
            <m:t xml:space="preserve">P= </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v</m:t>
                  </m:r>
                </m:e>
                <m:sub>
                  <m:r>
                    <w:rPr>
                      <w:rFonts w:ascii="Cambria Math" w:hAnsi="Cambria Math"/>
                    </w:rPr>
                    <m:t>g</m:t>
                  </m:r>
                </m:sub>
              </m:sSub>
            </m:num>
            <m:den>
              <m:r>
                <w:rPr>
                  <w:rFonts w:ascii="Cambria Math" w:hAnsi="Cambria Math"/>
                </w:rPr>
                <m:t>Cv</m:t>
              </m:r>
            </m:den>
          </m:f>
        </m:oMath>
      </m:oMathPara>
    </w:p>
    <w:p w14:paraId="5EEBC4C0" w14:textId="77777777" w:rsidR="0032256B" w:rsidRDefault="0032256B" w:rsidP="0049179A"/>
    <w:p w14:paraId="1DD9CDB2" w14:textId="16A79C5B" w:rsidR="0032256B" w:rsidRDefault="0032256B" w:rsidP="0049179A">
      <w:r>
        <w:t>Solving for the flow rate during green, we get:</w:t>
      </w:r>
    </w:p>
    <w:p w14:paraId="372612DF" w14:textId="29F654C6" w:rsidR="0032256B" w:rsidRDefault="0032256B" w:rsidP="0049179A"/>
    <w:p w14:paraId="6859F139" w14:textId="239547C7" w:rsidR="0032256B" w:rsidRDefault="0032256B" w:rsidP="0032256B">
      <w:pPr>
        <w:pStyle w:val="Caption"/>
        <w:keepNext/>
        <w:jc w:val="left"/>
      </w:pPr>
      <w:bookmarkStart w:id="244" w:name="_Ref443298341"/>
      <w:r>
        <w:t xml:space="preserve">Equation </w:t>
      </w:r>
      <w:fldSimple w:instr=" SEQ Equation \* ARABIC ">
        <w:r w:rsidR="004F0723">
          <w:rPr>
            <w:noProof/>
          </w:rPr>
          <w:t>39</w:t>
        </w:r>
      </w:fldSimple>
      <w:bookmarkEnd w:id="244"/>
    </w:p>
    <w:p w14:paraId="6A1EF4B6" w14:textId="59D10292" w:rsidR="0032256B" w:rsidRDefault="00F04CE4" w:rsidP="0049179A">
      <m:oMathPara>
        <m:oMath>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 xml:space="preserve">= </m:t>
          </m:r>
          <m:f>
            <m:fPr>
              <m:ctrlPr>
                <w:rPr>
                  <w:rFonts w:ascii="Cambria Math" w:hAnsi="Cambria Math"/>
                  <w:i/>
                </w:rPr>
              </m:ctrlPr>
            </m:fPr>
            <m:num>
              <m:r>
                <w:rPr>
                  <w:rFonts w:ascii="Cambria Math" w:hAnsi="Cambria Math"/>
                </w:rPr>
                <m:t>PCv</m:t>
              </m:r>
            </m:num>
            <m:den>
              <m:r>
                <w:rPr>
                  <w:rFonts w:ascii="Cambria Math" w:hAnsi="Cambria Math"/>
                </w:rPr>
                <m:t>g</m:t>
              </m:r>
            </m:den>
          </m:f>
        </m:oMath>
      </m:oMathPara>
    </w:p>
    <w:p w14:paraId="71F8860C" w14:textId="1BD8EC79" w:rsidR="00816484" w:rsidRDefault="00816484" w:rsidP="0049179A"/>
    <w:p w14:paraId="6BF4A67C" w14:textId="126BA1C7" w:rsidR="0032256B" w:rsidRDefault="0032256B" w:rsidP="0049179A">
      <w:r>
        <w:t>We also note that the proportion of vehicles arriving during red can be written as:</w:t>
      </w:r>
    </w:p>
    <w:p w14:paraId="462A0C49" w14:textId="45C431EA" w:rsidR="0032256B" w:rsidRDefault="0032256B" w:rsidP="0049179A"/>
    <w:p w14:paraId="02A71014" w14:textId="12082683" w:rsidR="0032256B" w:rsidRDefault="0032256B" w:rsidP="0032256B">
      <w:pPr>
        <w:pStyle w:val="Caption"/>
        <w:keepNext/>
        <w:jc w:val="left"/>
      </w:pPr>
      <w:r>
        <w:t xml:space="preserve">Equation </w:t>
      </w:r>
      <w:fldSimple w:instr=" SEQ Equation \* ARABIC ">
        <w:r w:rsidR="004F0723">
          <w:rPr>
            <w:noProof/>
          </w:rPr>
          <w:t>40</w:t>
        </w:r>
      </w:fldSimple>
    </w:p>
    <w:p w14:paraId="325B17C2" w14:textId="7EBED667" w:rsidR="0032256B" w:rsidRDefault="0032256B" w:rsidP="0032256B">
      <m:oMathPara>
        <m:oMath>
          <m:r>
            <w:rPr>
              <w:rFonts w:ascii="Cambria Math" w:hAnsi="Cambria Math"/>
            </w:rPr>
            <m:t xml:space="preserve">1-P= </m:t>
          </m:r>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C</m:t>
                  </m:r>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num>
                <m:den>
                  <m:r>
                    <w:rPr>
                      <w:rFonts w:ascii="Cambria Math" w:hAnsi="Cambria Math"/>
                    </w:rPr>
                    <m:t>v</m:t>
                  </m:r>
                </m:den>
              </m:f>
            </m:e>
          </m:d>
        </m:oMath>
      </m:oMathPara>
    </w:p>
    <w:p w14:paraId="12BBBC1F" w14:textId="5441A252" w:rsidR="0032256B" w:rsidRDefault="0032256B" w:rsidP="0049179A"/>
    <w:p w14:paraId="74FD1275" w14:textId="58EC6954" w:rsidR="0032256B" w:rsidRDefault="0032256B" w:rsidP="0049179A">
      <w:r>
        <w:t>Solving for the flow rate during red, v</w:t>
      </w:r>
      <w:r w:rsidRPr="0032256B">
        <w:rPr>
          <w:vertAlign w:val="subscript"/>
        </w:rPr>
        <w:t>r</w:t>
      </w:r>
      <w:r>
        <w:t>:</w:t>
      </w:r>
    </w:p>
    <w:p w14:paraId="2BB583E6" w14:textId="3C9C97A5" w:rsidR="0032256B" w:rsidRDefault="0032256B" w:rsidP="0049179A"/>
    <w:p w14:paraId="0A35A5C9" w14:textId="5709ABA6" w:rsidR="0032256B" w:rsidRDefault="0032256B" w:rsidP="0032256B">
      <w:pPr>
        <w:pStyle w:val="Caption"/>
        <w:keepNext/>
        <w:jc w:val="left"/>
      </w:pPr>
      <w:bookmarkStart w:id="245" w:name="_Ref443299438"/>
      <w:r>
        <w:t xml:space="preserve">Equation </w:t>
      </w:r>
      <w:fldSimple w:instr=" SEQ Equation \* ARABIC ">
        <w:r w:rsidR="004F0723">
          <w:rPr>
            <w:noProof/>
          </w:rPr>
          <w:t>41</w:t>
        </w:r>
      </w:fldSimple>
      <w:bookmarkEnd w:id="245"/>
    </w:p>
    <w:p w14:paraId="5E725740" w14:textId="407ACABA" w:rsidR="0032256B" w:rsidRDefault="00F04CE4" w:rsidP="0049179A">
      <m:oMathPara>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m:t>
          </m:r>
          <m:f>
            <m:fPr>
              <m:ctrlPr>
                <w:rPr>
                  <w:rFonts w:ascii="Cambria Math" w:hAnsi="Cambria Math"/>
                  <w:i/>
                </w:rPr>
              </m:ctrlPr>
            </m:fPr>
            <m:num>
              <m:r>
                <w:rPr>
                  <w:rFonts w:ascii="Cambria Math" w:hAnsi="Cambria Math"/>
                </w:rPr>
                <m:t>(1-P)(vC)</m:t>
              </m:r>
            </m:num>
            <m:den>
              <m:r>
                <w:rPr>
                  <w:rFonts w:ascii="Cambria Math" w:hAnsi="Cambria Math"/>
                </w:rPr>
                <m:t>r</m:t>
              </m:r>
            </m:den>
          </m:f>
        </m:oMath>
      </m:oMathPara>
    </w:p>
    <w:p w14:paraId="220B0E1E" w14:textId="2F9190E6" w:rsidR="0032256B" w:rsidRDefault="0032256B" w:rsidP="0049179A"/>
    <w:p w14:paraId="7E709C5F" w14:textId="0B067EF8" w:rsidR="0032256B" w:rsidRDefault="0032256B" w:rsidP="0049179A">
      <w:r>
        <w:t>We can now write the queue service time in terms of results from the predicted arrival flow from section 11: the proportion of vehicles arriving during green</w:t>
      </w:r>
      <w:r w:rsidR="0013643B">
        <w:t xml:space="preserve"> (P)</w:t>
      </w:r>
      <w:r>
        <w:t xml:space="preserve"> and the average flow rate for the cycle</w:t>
      </w:r>
      <w:r w:rsidR="0013643B">
        <w:t xml:space="preserve"> (v)</w:t>
      </w:r>
      <w:r>
        <w:t>:</w:t>
      </w:r>
    </w:p>
    <w:p w14:paraId="5154330C" w14:textId="463711E9" w:rsidR="0032256B" w:rsidRDefault="0032256B" w:rsidP="0049179A"/>
    <w:p w14:paraId="44FB9D29" w14:textId="5829587E" w:rsidR="0032256B" w:rsidRDefault="0032256B" w:rsidP="0032256B">
      <w:pPr>
        <w:pStyle w:val="Caption"/>
        <w:keepNext/>
        <w:jc w:val="left"/>
      </w:pPr>
      <w:bookmarkStart w:id="246" w:name="_Ref442256180"/>
      <w:r>
        <w:lastRenderedPageBreak/>
        <w:t xml:space="preserve">Equation </w:t>
      </w:r>
      <w:fldSimple w:instr=" SEQ Equation \* ARABIC ">
        <w:r w:rsidR="004F0723">
          <w:rPr>
            <w:noProof/>
          </w:rPr>
          <w:t>42</w:t>
        </w:r>
      </w:fldSimple>
      <w:bookmarkEnd w:id="246"/>
    </w:p>
    <w:p w14:paraId="49B6DEE7" w14:textId="463B1916" w:rsidR="0032256B" w:rsidRDefault="00F04CE4" w:rsidP="0049179A">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r</m:t>
              </m:r>
            </m:num>
            <m:den>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g</m:t>
                  </m:r>
                </m:sub>
              </m:sSub>
            </m:den>
          </m:f>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r>
                    <w:rPr>
                      <w:rFonts w:ascii="Cambria Math" w:hAnsi="Cambria Math"/>
                    </w:rPr>
                    <m:t>(1-P)(vC)/r</m:t>
                  </m:r>
                </m:e>
              </m:d>
              <m:r>
                <w:rPr>
                  <w:rFonts w:ascii="Cambria Math" w:hAnsi="Cambria Math"/>
                </w:rPr>
                <m:t>(r)</m:t>
              </m:r>
            </m:num>
            <m:den>
              <m:r>
                <w:rPr>
                  <w:rFonts w:ascii="Cambria Math" w:hAnsi="Cambria Math"/>
                </w:rPr>
                <m:t>s-PCv/g</m:t>
              </m:r>
            </m:den>
          </m:f>
          <m:r>
            <w:rPr>
              <w:rFonts w:ascii="Cambria Math" w:hAnsi="Cambria Math"/>
            </w:rPr>
            <m:t xml:space="preserve">= </m:t>
          </m:r>
          <m:f>
            <m:fPr>
              <m:ctrlPr>
                <w:rPr>
                  <w:rFonts w:ascii="Cambria Math" w:hAnsi="Cambria Math"/>
                  <w:i/>
                </w:rPr>
              </m:ctrlPr>
            </m:fPr>
            <m:num>
              <m:r>
                <w:rPr>
                  <w:rFonts w:ascii="Cambria Math" w:hAnsi="Cambria Math"/>
                </w:rPr>
                <m:t>(1-P)(vC)</m:t>
              </m:r>
            </m:num>
            <m:den>
              <m:r>
                <w:rPr>
                  <w:rFonts w:ascii="Cambria Math" w:hAnsi="Cambria Math"/>
                </w:rPr>
                <m:t>s-PCv/g</m:t>
              </m:r>
            </m:den>
          </m:f>
        </m:oMath>
      </m:oMathPara>
    </w:p>
    <w:p w14:paraId="3485C153" w14:textId="60342E82" w:rsidR="0032256B" w:rsidRDefault="0032256B" w:rsidP="0049179A"/>
    <w:tbl>
      <w:tblPr>
        <w:tblStyle w:val="TableGrid"/>
        <w:tblW w:w="0" w:type="auto"/>
        <w:tblLook w:val="04A0" w:firstRow="1" w:lastRow="0" w:firstColumn="1" w:lastColumn="0" w:noHBand="0" w:noVBand="1"/>
      </w:tblPr>
      <w:tblGrid>
        <w:gridCol w:w="8990"/>
      </w:tblGrid>
      <w:tr w:rsidR="00B376F4" w14:paraId="48945422" w14:textId="77777777" w:rsidTr="00B376F4">
        <w:tc>
          <w:tcPr>
            <w:tcW w:w="8990" w:type="dxa"/>
          </w:tcPr>
          <w:p w14:paraId="3CBFE0AB" w14:textId="77777777" w:rsidR="00B376F4" w:rsidRDefault="00B376F4" w:rsidP="00B376F4">
            <w:pPr>
              <w:pStyle w:val="Heading3"/>
              <w:outlineLvl w:val="2"/>
            </w:pPr>
            <w:r>
              <w:lastRenderedPageBreak/>
              <w:t>Example Calculation 19. Calculating the Queue Service Time</w:t>
            </w:r>
          </w:p>
          <w:p w14:paraId="281ACDAC" w14:textId="77777777" w:rsidR="00B376F4" w:rsidRDefault="00B376F4" w:rsidP="00B376F4">
            <w:r>
              <w:t>Suppose the proportion of vehicles, as predicted using the method of section 11 is 0.75. You are also given that:</w:t>
            </w:r>
          </w:p>
          <w:p w14:paraId="27511940" w14:textId="77777777" w:rsidR="00B376F4" w:rsidRDefault="00B376F4" w:rsidP="00B376F4">
            <w:pPr>
              <w:pStyle w:val="ListBullet"/>
            </w:pPr>
            <w:r>
              <w:t>v = 700 veh/hr (q = 0.1944 veh/sec)</w:t>
            </w:r>
          </w:p>
          <w:p w14:paraId="6D4276F3" w14:textId="77777777" w:rsidR="00B376F4" w:rsidRDefault="00B376F4" w:rsidP="00B376F4">
            <w:pPr>
              <w:pStyle w:val="ListBullet"/>
            </w:pPr>
            <w:r>
              <w:t>s = 1900 veh/hr = 0.5278 veh/sec</w:t>
            </w:r>
          </w:p>
          <w:p w14:paraId="29DA4C27" w14:textId="77777777" w:rsidR="00B376F4" w:rsidRDefault="00B376F4" w:rsidP="00B376F4">
            <w:pPr>
              <w:pStyle w:val="ListBullet"/>
            </w:pPr>
            <w:r>
              <w:t>g = 25 sec</w:t>
            </w:r>
          </w:p>
          <w:p w14:paraId="36A84205" w14:textId="77777777" w:rsidR="00B376F4" w:rsidRDefault="00B376F4" w:rsidP="00B376F4">
            <w:pPr>
              <w:pStyle w:val="ListBullet"/>
            </w:pPr>
            <w:r>
              <w:t>r = 35 sec</w:t>
            </w:r>
          </w:p>
          <w:p w14:paraId="6FF98917" w14:textId="77777777" w:rsidR="00B376F4" w:rsidRDefault="00B376F4" w:rsidP="00B376F4">
            <w:pPr>
              <w:pStyle w:val="ListBullet"/>
            </w:pPr>
            <w:r>
              <w:t>C = 60 sec</w:t>
            </w:r>
          </w:p>
          <w:p w14:paraId="530D17F0" w14:textId="77777777" w:rsidR="00B376F4" w:rsidRDefault="00B376F4" w:rsidP="00B376F4"/>
          <w:p w14:paraId="385C3146" w14:textId="77777777" w:rsidR="00B376F4" w:rsidRDefault="00B376F4" w:rsidP="00B376F4">
            <w:r>
              <w:t xml:space="preserve">What is the queue service time for these conditions?  Using </w:t>
            </w:r>
            <w:r>
              <w:fldChar w:fldCharType="begin"/>
            </w:r>
            <w:r>
              <w:instrText xml:space="preserve"> REF _Ref442256180 \h </w:instrText>
            </w:r>
            <w:r>
              <w:fldChar w:fldCharType="separate"/>
            </w:r>
            <w:r w:rsidR="004F0723">
              <w:t xml:space="preserve">Equation </w:t>
            </w:r>
            <w:r w:rsidR="004F0723">
              <w:rPr>
                <w:noProof/>
              </w:rPr>
              <w:t>42</w:t>
            </w:r>
            <w:r>
              <w:fldChar w:fldCharType="end"/>
            </w:r>
            <w:r>
              <w:t xml:space="preserve"> to calculate the queue service time:</w:t>
            </w:r>
          </w:p>
          <w:p w14:paraId="43DB1129" w14:textId="77777777" w:rsidR="00B376F4" w:rsidRDefault="00B376F4" w:rsidP="00B376F4"/>
          <w:p w14:paraId="462E3DB7" w14:textId="77777777" w:rsidR="00B376F4" w:rsidRPr="00746628" w:rsidRDefault="00B376F4" w:rsidP="00B376F4">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(1-P)(vC)</m:t>
                    </m:r>
                  </m:num>
                  <m:den>
                    <m:r>
                      <w:rPr>
                        <w:rFonts w:ascii="Cambria Math" w:hAnsi="Cambria Math"/>
                      </w:rPr>
                      <m:t>s-(PCv/g)</m:t>
                    </m:r>
                  </m:den>
                </m:f>
                <m:r>
                  <w:rPr>
                    <w:rFonts w:ascii="Cambria Math" w:hAnsi="Cambria Math"/>
                  </w:rPr>
                  <m:t>=</m:t>
                </m:r>
                <m:f>
                  <m:fPr>
                    <m:ctrlPr>
                      <w:rPr>
                        <w:rFonts w:ascii="Cambria Math" w:hAnsi="Cambria Math"/>
                        <w:i/>
                      </w:rPr>
                    </m:ctrlPr>
                  </m:fPr>
                  <m:num>
                    <m:r>
                      <w:rPr>
                        <w:rFonts w:ascii="Cambria Math" w:hAnsi="Cambria Math"/>
                      </w:rPr>
                      <m:t>(1-0.75)(0.1944)(60)</m:t>
                    </m:r>
                  </m:num>
                  <m:den>
                    <m:r>
                      <w:rPr>
                        <w:rFonts w:ascii="Cambria Math" w:hAnsi="Cambria Math"/>
                      </w:rPr>
                      <m:t>0.5278-</m:t>
                    </m:r>
                    <m:d>
                      <m:dPr>
                        <m:ctrlPr>
                          <w:rPr>
                            <w:rFonts w:ascii="Cambria Math" w:hAnsi="Cambria Math"/>
                            <w:i/>
                          </w:rPr>
                        </m:ctrlPr>
                      </m:dPr>
                      <m:e>
                        <m:r>
                          <w:rPr>
                            <w:rFonts w:ascii="Cambria Math" w:hAnsi="Cambria Math"/>
                          </w:rPr>
                          <m:t>0.75</m:t>
                        </m:r>
                      </m:e>
                    </m:d>
                    <m:d>
                      <m:dPr>
                        <m:ctrlPr>
                          <w:rPr>
                            <w:rFonts w:ascii="Cambria Math" w:hAnsi="Cambria Math"/>
                            <w:i/>
                          </w:rPr>
                        </m:ctrlPr>
                      </m:dPr>
                      <m:e>
                        <m:r>
                          <w:rPr>
                            <w:rFonts w:ascii="Cambria Math" w:hAnsi="Cambria Math"/>
                          </w:rPr>
                          <m:t>60</m:t>
                        </m:r>
                      </m:e>
                    </m:d>
                    <m:r>
                      <w:rPr>
                        <w:rFonts w:ascii="Cambria Math" w:hAnsi="Cambria Math"/>
                      </w:rPr>
                      <m:t>(0.1944)/25</m:t>
                    </m:r>
                  </m:den>
                </m:f>
                <m:r>
                  <w:rPr>
                    <w:rFonts w:ascii="Cambria Math" w:hAnsi="Cambria Math"/>
                  </w:rPr>
                  <m:t xml:space="preserve">= </m:t>
                </m:r>
                <m:f>
                  <m:fPr>
                    <m:ctrlPr>
                      <w:rPr>
                        <w:rFonts w:ascii="Cambria Math" w:hAnsi="Cambria Math"/>
                        <w:i/>
                      </w:rPr>
                    </m:ctrlPr>
                  </m:fPr>
                  <m:num>
                    <m:r>
                      <w:rPr>
                        <w:rFonts w:ascii="Cambria Math" w:hAnsi="Cambria Math"/>
                      </w:rPr>
                      <m:t>2.916</m:t>
                    </m:r>
                  </m:num>
                  <m:den>
                    <m:r>
                      <w:rPr>
                        <w:rFonts w:ascii="Cambria Math" w:hAnsi="Cambria Math"/>
                      </w:rPr>
                      <m:t>0.1779</m:t>
                    </m:r>
                  </m:den>
                </m:f>
                <m:r>
                  <w:rPr>
                    <w:rFonts w:ascii="Cambria Math" w:hAnsi="Cambria Math"/>
                  </w:rPr>
                  <m:t>=16.4 sec</m:t>
                </m:r>
              </m:oMath>
            </m:oMathPara>
          </w:p>
          <w:p w14:paraId="77027DED" w14:textId="77777777" w:rsidR="00B376F4" w:rsidRDefault="00B376F4" w:rsidP="00B376F4"/>
          <w:p w14:paraId="35A5F53E" w14:textId="77777777" w:rsidR="00B376F4" w:rsidRDefault="00B376F4" w:rsidP="00B376F4">
            <w:r>
              <w:t xml:space="preserve">To check this calculation, as well as to confirm the consistency between </w:t>
            </w:r>
            <w:r>
              <w:fldChar w:fldCharType="begin"/>
            </w:r>
            <w:r>
              <w:instrText xml:space="preserve"> REF _Ref443296295 \h </w:instrText>
            </w:r>
            <w:r>
              <w:fldChar w:fldCharType="separate"/>
            </w:r>
            <w:r w:rsidR="004F0723">
              <w:t xml:space="preserve">Equation </w:t>
            </w:r>
            <w:r w:rsidR="004F0723">
              <w:rPr>
                <w:noProof/>
              </w:rPr>
              <w:t>34</w:t>
            </w:r>
            <w:r>
              <w:fldChar w:fldCharType="end"/>
            </w:r>
            <w:r>
              <w:t xml:space="preserve"> and </w:t>
            </w:r>
            <w:r>
              <w:fldChar w:fldCharType="begin"/>
            </w:r>
            <w:r>
              <w:instrText xml:space="preserve"> REF _Ref442256180 \h </w:instrText>
            </w:r>
            <w:r>
              <w:fldChar w:fldCharType="separate"/>
            </w:r>
            <w:r w:rsidR="004F0723">
              <w:t xml:space="preserve">Equation </w:t>
            </w:r>
            <w:r w:rsidR="004F0723">
              <w:rPr>
                <w:noProof/>
              </w:rPr>
              <w:t>42</w:t>
            </w:r>
            <w:r>
              <w:fldChar w:fldCharType="end"/>
            </w:r>
            <w:r>
              <w:t>:</w:t>
            </w:r>
          </w:p>
          <w:p w14:paraId="3ABE2703" w14:textId="77777777" w:rsidR="00B376F4" w:rsidRDefault="00B376F4" w:rsidP="00B376F4"/>
          <w:p w14:paraId="2BEB6F9D" w14:textId="77777777" w:rsidR="00B376F4" w:rsidRPr="00746628" w:rsidRDefault="00B376F4" w:rsidP="00B376F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 xml:space="preserve">=  </m:t>
                </m:r>
                <m:f>
                  <m:fPr>
                    <m:ctrlPr>
                      <w:rPr>
                        <w:rFonts w:ascii="Cambria Math" w:hAnsi="Cambria Math"/>
                        <w:i/>
                      </w:rPr>
                    </m:ctrlPr>
                  </m:fPr>
                  <m:num>
                    <m:r>
                      <w:rPr>
                        <w:rFonts w:ascii="Cambria Math" w:hAnsi="Cambria Math"/>
                      </w:rPr>
                      <m:t>PCv</m:t>
                    </m:r>
                  </m:num>
                  <m:den>
                    <m:r>
                      <w:rPr>
                        <w:rFonts w:ascii="Cambria Math" w:hAnsi="Cambria Math"/>
                      </w:rPr>
                      <m:t>g</m:t>
                    </m:r>
                  </m:den>
                </m:f>
                <m:r>
                  <w:rPr>
                    <w:rFonts w:ascii="Cambria Math" w:hAnsi="Cambria Math"/>
                  </w:rPr>
                  <m:t xml:space="preserve">= </m:t>
                </m:r>
                <m:f>
                  <m:fPr>
                    <m:ctrlPr>
                      <w:rPr>
                        <w:rFonts w:ascii="Cambria Math" w:hAnsi="Cambria Math"/>
                        <w:i/>
                      </w:rPr>
                    </m:ctrlPr>
                  </m:fPr>
                  <m:num>
                    <m:r>
                      <w:rPr>
                        <w:rFonts w:ascii="Cambria Math" w:hAnsi="Cambria Math"/>
                      </w:rPr>
                      <m:t>(0.75)(60 sec)(0.1944 veh/sec)</m:t>
                    </m:r>
                  </m:num>
                  <m:den>
                    <m:r>
                      <w:rPr>
                        <w:rFonts w:ascii="Cambria Math" w:hAnsi="Cambria Math"/>
                      </w:rPr>
                      <m:t>25 sec</m:t>
                    </m:r>
                  </m:den>
                </m:f>
                <m:r>
                  <w:rPr>
                    <w:rFonts w:ascii="Cambria Math" w:hAnsi="Cambria Math"/>
                  </w:rPr>
                  <m:t xml:space="preserve">= </m:t>
                </m:r>
                <m:f>
                  <m:fPr>
                    <m:ctrlPr>
                      <w:rPr>
                        <w:rFonts w:ascii="Cambria Math" w:hAnsi="Cambria Math"/>
                        <w:i/>
                      </w:rPr>
                    </m:ctrlPr>
                  </m:fPr>
                  <m:num>
                    <m:r>
                      <w:rPr>
                        <w:rFonts w:ascii="Cambria Math" w:hAnsi="Cambria Math"/>
                      </w:rPr>
                      <m:t>8.7480</m:t>
                    </m:r>
                  </m:num>
                  <m:den>
                    <m:r>
                      <w:rPr>
                        <w:rFonts w:ascii="Cambria Math" w:hAnsi="Cambria Math"/>
                      </w:rPr>
                      <m:t>25</m:t>
                    </m:r>
                  </m:den>
                </m:f>
                <m:r>
                  <w:rPr>
                    <w:rFonts w:ascii="Cambria Math" w:hAnsi="Cambria Math"/>
                  </w:rPr>
                  <m:t>=0.3499 veh/</m:t>
                </m:r>
                <m:func>
                  <m:funcPr>
                    <m:ctrlPr>
                      <w:rPr>
                        <w:rFonts w:ascii="Cambria Math" w:hAnsi="Cambria Math"/>
                        <w:i/>
                      </w:rPr>
                    </m:ctrlPr>
                  </m:funcPr>
                  <m:fName>
                    <m:r>
                      <m:rPr>
                        <m:sty m:val="p"/>
                      </m:rPr>
                      <w:rPr>
                        <w:rFonts w:ascii="Cambria Math" w:hAnsi="Cambria Math"/>
                      </w:rPr>
                      <m:t>sec</m:t>
                    </m:r>
                  </m:fName>
                  <m:e>
                    <m:r>
                      <w:rPr>
                        <w:rFonts w:ascii="Cambria Math" w:hAnsi="Cambria Math"/>
                      </w:rPr>
                      <m:t>=1260 veh/hr</m:t>
                    </m:r>
                  </m:e>
                </m:func>
              </m:oMath>
            </m:oMathPara>
          </w:p>
          <w:p w14:paraId="0225A57E" w14:textId="77777777" w:rsidR="00B376F4" w:rsidRDefault="00B376F4" w:rsidP="00B376F4">
            <w:pPr>
              <w:rPr>
                <w:rFonts w:eastAsiaTheme="minorEastAsia"/>
              </w:rPr>
            </w:pPr>
          </w:p>
          <w:p w14:paraId="794A82E0" w14:textId="77777777" w:rsidR="00B376F4" w:rsidRPr="00F366CA" w:rsidRDefault="00B376F4" w:rsidP="00B376F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1-P</m:t>
                        </m:r>
                      </m:e>
                    </m:d>
                    <m:d>
                      <m:dPr>
                        <m:ctrlPr>
                          <w:rPr>
                            <w:rFonts w:ascii="Cambria Math" w:hAnsi="Cambria Math"/>
                            <w:i/>
                          </w:rPr>
                        </m:ctrlPr>
                      </m:dPr>
                      <m:e>
                        <m:r>
                          <w:rPr>
                            <w:rFonts w:ascii="Cambria Math" w:hAnsi="Cambria Math"/>
                          </w:rPr>
                          <m:t>vC</m:t>
                        </m:r>
                      </m:e>
                    </m:d>
                  </m:num>
                  <m:den>
                    <m:r>
                      <w:rPr>
                        <w:rFonts w:ascii="Cambria Math" w:hAnsi="Cambria Math"/>
                      </w:rPr>
                      <m:t>r</m:t>
                    </m:r>
                  </m:den>
                </m:f>
                <m:r>
                  <w:rPr>
                    <w:rFonts w:ascii="Cambria Math" w:hAnsi="Cambria Math"/>
                  </w:rPr>
                  <m:t xml:space="preserve">= </m:t>
                </m:r>
                <m:f>
                  <m:fPr>
                    <m:ctrlPr>
                      <w:rPr>
                        <w:rFonts w:ascii="Cambria Math" w:hAnsi="Cambria Math"/>
                        <w:i/>
                      </w:rPr>
                    </m:ctrlPr>
                  </m:fPr>
                  <m:num>
                    <m:r>
                      <w:rPr>
                        <w:rFonts w:ascii="Cambria Math" w:hAnsi="Cambria Math"/>
                      </w:rPr>
                      <m:t>(1-0.75)(0.1944 veh/sec)(60 sec)</m:t>
                    </m:r>
                  </m:num>
                  <m:den>
                    <m:r>
                      <w:rPr>
                        <w:rFonts w:ascii="Cambria Math" w:hAnsi="Cambria Math"/>
                      </w:rPr>
                      <m:t>35 sec</m:t>
                    </m:r>
                  </m:den>
                </m:f>
                <m:r>
                  <w:rPr>
                    <w:rFonts w:ascii="Cambria Math" w:hAnsi="Cambria Math"/>
                  </w:rPr>
                  <m:t xml:space="preserve">= </m:t>
                </m:r>
                <m:f>
                  <m:fPr>
                    <m:ctrlPr>
                      <w:rPr>
                        <w:rFonts w:ascii="Cambria Math" w:hAnsi="Cambria Math"/>
                        <w:i/>
                      </w:rPr>
                    </m:ctrlPr>
                  </m:fPr>
                  <m:num>
                    <m:r>
                      <w:rPr>
                        <w:rFonts w:ascii="Cambria Math" w:hAnsi="Cambria Math"/>
                      </w:rPr>
                      <m:t>2.916</m:t>
                    </m:r>
                  </m:num>
                  <m:den>
                    <m:r>
                      <w:rPr>
                        <w:rFonts w:ascii="Cambria Math" w:hAnsi="Cambria Math"/>
                      </w:rPr>
                      <m:t>35</m:t>
                    </m:r>
                  </m:den>
                </m:f>
              </m:oMath>
            </m:oMathPara>
          </w:p>
          <w:p w14:paraId="3A8BBCBF" w14:textId="77777777" w:rsidR="00B376F4" w:rsidRPr="00F366CA" w:rsidRDefault="00B376F4" w:rsidP="00B376F4">
            <w:pPr>
              <w:rPr>
                <w:rFonts w:eastAsiaTheme="minorEastAsia"/>
              </w:rPr>
            </w:pPr>
          </w:p>
          <w:p w14:paraId="1DD4AF0D" w14:textId="77777777" w:rsidR="00B376F4" w:rsidRDefault="00B376F4" w:rsidP="00B376F4">
            <m:oMathPara>
              <m:oMath>
                <m:r>
                  <w:rPr>
                    <w:rFonts w:ascii="Cambria Math" w:hAnsi="Cambria Math"/>
                  </w:rPr>
                  <m:t>=0.0833 veh/</m:t>
                </m:r>
                <m:func>
                  <m:funcPr>
                    <m:ctrlPr>
                      <w:rPr>
                        <w:rFonts w:ascii="Cambria Math" w:hAnsi="Cambria Math"/>
                        <w:i/>
                      </w:rPr>
                    </m:ctrlPr>
                  </m:funcPr>
                  <m:fName>
                    <m:r>
                      <m:rPr>
                        <m:sty m:val="p"/>
                      </m:rPr>
                      <w:rPr>
                        <w:rFonts w:ascii="Cambria Math" w:hAnsi="Cambria Math"/>
                      </w:rPr>
                      <m:t>sec</m:t>
                    </m:r>
                  </m:fName>
                  <m:e>
                    <m:r>
                      <w:rPr>
                        <w:rFonts w:ascii="Cambria Math" w:hAnsi="Cambria Math"/>
                      </w:rPr>
                      <m:t>=300 veh/hr</m:t>
                    </m:r>
                  </m:e>
                </m:func>
              </m:oMath>
            </m:oMathPara>
          </w:p>
          <w:p w14:paraId="034C3A07" w14:textId="77777777" w:rsidR="00B376F4" w:rsidRDefault="00B376F4" w:rsidP="00B376F4"/>
          <w:p w14:paraId="1E5AC9C7" w14:textId="77777777" w:rsidR="00B376F4" w:rsidRPr="004D4C8F" w:rsidRDefault="00B376F4" w:rsidP="00B376F4">
            <w:pPr>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r</m:t>
                    </m:r>
                  </m:num>
                  <m:den>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g</m:t>
                        </m:r>
                      </m:sub>
                    </m:sSub>
                  </m:den>
                </m:f>
                <m:r>
                  <w:rPr>
                    <w:rFonts w:ascii="Cambria Math" w:hAnsi="Cambria Math"/>
                  </w:rPr>
                  <m:t xml:space="preserve">= </m:t>
                </m:r>
                <m:f>
                  <m:fPr>
                    <m:ctrlPr>
                      <w:rPr>
                        <w:rFonts w:ascii="Cambria Math" w:hAnsi="Cambria Math"/>
                        <w:i/>
                      </w:rPr>
                    </m:ctrlPr>
                  </m:fPr>
                  <m:num>
                    <m:r>
                      <w:rPr>
                        <w:rFonts w:ascii="Cambria Math" w:hAnsi="Cambria Math"/>
                      </w:rPr>
                      <m:t>(0.0833 veh/sec)(35 sec)</m:t>
                    </m:r>
                  </m:num>
                  <m:den>
                    <m:r>
                      <w:rPr>
                        <w:rFonts w:ascii="Cambria Math" w:hAnsi="Cambria Math"/>
                      </w:rPr>
                      <m:t>0.5278 veh/sec-0.3499 veh/sec</m:t>
                    </m:r>
                  </m:den>
                </m:f>
                <m:r>
                  <w:rPr>
                    <w:rFonts w:ascii="Cambria Math" w:hAnsi="Cambria Math"/>
                  </w:rPr>
                  <m:t>= 16.4 sec</m:t>
                </m:r>
              </m:oMath>
            </m:oMathPara>
          </w:p>
          <w:p w14:paraId="1BFBA9B8" w14:textId="77777777" w:rsidR="00B376F4" w:rsidRDefault="00B376F4" w:rsidP="00B376F4"/>
          <w:p w14:paraId="20AABAD5" w14:textId="77777777" w:rsidR="00B376F4" w:rsidRDefault="00B376F4" w:rsidP="00B376F4">
            <w:r>
              <w:fldChar w:fldCharType="begin"/>
            </w:r>
            <w:r>
              <w:instrText xml:space="preserve"> REF _Ref443295439 \h </w:instrText>
            </w:r>
            <w:r>
              <w:fldChar w:fldCharType="separate"/>
            </w:r>
            <w:r w:rsidR="004F0723">
              <w:t xml:space="preserve">Figure </w:t>
            </w:r>
            <w:r w:rsidR="004F0723">
              <w:rPr>
                <w:noProof/>
              </w:rPr>
              <w:t>78</w:t>
            </w:r>
            <w:r>
              <w:fldChar w:fldCharType="end"/>
            </w:r>
            <w:r>
              <w:t xml:space="preserve"> shows the results for the calculation of the queue service time, given the values of the cycle length, the effective green time, and the effective red time.</w:t>
            </w:r>
          </w:p>
          <w:p w14:paraId="50CE3FB1" w14:textId="77777777" w:rsidR="00B376F4" w:rsidRDefault="00B376F4" w:rsidP="00B376F4">
            <w:pPr>
              <w:keepNext/>
              <w:jc w:val="center"/>
            </w:pPr>
            <w:r w:rsidRPr="009E02C4">
              <w:rPr>
                <w:noProof/>
              </w:rPr>
              <w:lastRenderedPageBreak/>
              <w:drawing>
                <wp:inline distT="0" distB="0" distL="0" distR="0" wp14:anchorId="15E65007" wp14:editId="3F98E18D">
                  <wp:extent cx="4885898" cy="40281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9199" cy="4030893"/>
                          </a:xfrm>
                          <a:prstGeom prst="rect">
                            <a:avLst/>
                          </a:prstGeom>
                          <a:noFill/>
                          <a:ln>
                            <a:noFill/>
                          </a:ln>
                        </pic:spPr>
                      </pic:pic>
                    </a:graphicData>
                  </a:graphic>
                </wp:inline>
              </w:drawing>
            </w:r>
          </w:p>
          <w:p w14:paraId="3A116674" w14:textId="40F53BA7" w:rsidR="00B376F4" w:rsidRDefault="00B376F4" w:rsidP="00D24969">
            <w:pPr>
              <w:pStyle w:val="Caption"/>
            </w:pPr>
            <w:bookmarkStart w:id="247" w:name="_Ref443295439"/>
            <w:r>
              <w:t xml:space="preserve">Figure </w:t>
            </w:r>
            <w:fldSimple w:instr=" SEQ Figure \* ARABIC ">
              <w:r w:rsidR="004F0723">
                <w:rPr>
                  <w:noProof/>
                </w:rPr>
                <w:t>78</w:t>
              </w:r>
            </w:fldSimple>
            <w:bookmarkEnd w:id="247"/>
            <w:r>
              <w:rPr>
                <w:noProof/>
              </w:rPr>
              <w:t>. Green intervals, Example Calculation 19</w:t>
            </w:r>
          </w:p>
        </w:tc>
      </w:tr>
    </w:tbl>
    <w:p w14:paraId="36AE872A" w14:textId="77777777" w:rsidR="00B376F4" w:rsidRDefault="00B376F4" w:rsidP="00591A0A"/>
    <w:p w14:paraId="4401A16D" w14:textId="77777777" w:rsidR="00B376F4" w:rsidRDefault="00B376F4" w:rsidP="00591A0A"/>
    <w:p w14:paraId="16D83C09" w14:textId="5BFB3475" w:rsidR="004D4C8F" w:rsidRDefault="004D4C8F" w:rsidP="004D4C8F">
      <w:pPr>
        <w:pStyle w:val="Heading3"/>
      </w:pPr>
      <w:r>
        <w:t>Green Extension Time</w:t>
      </w:r>
    </w:p>
    <w:p w14:paraId="4F185EC5" w14:textId="76D9313D" w:rsidR="004D4C8F" w:rsidRDefault="004D4C8F" w:rsidP="004D4C8F">
      <w:r>
        <w:t>Once the minimum green timer has expired, a phase will continue to be active (display green) only as long as the passage timer is active</w:t>
      </w:r>
      <w:r w:rsidR="00F366CA">
        <w:t xml:space="preserve"> or until the maximum green timer has expired</w:t>
      </w:r>
      <w:r>
        <w:t>.  And, the passage timer will be active as long as the gaps between vehicles are less than the passage time.  This process, described in section 4 of this chapter, is shown in more detail here.</w:t>
      </w:r>
    </w:p>
    <w:p w14:paraId="79D14A94" w14:textId="066EBA4B" w:rsidR="004D4C8F" w:rsidRDefault="004D4C8F" w:rsidP="004D4C8F"/>
    <w:p w14:paraId="25E4565B" w14:textId="14F5D4F7" w:rsidR="0056037B" w:rsidRDefault="0056037B" w:rsidP="004D4C8F">
      <w:r>
        <w:t xml:space="preserve">Consider the intersection shown in </w:t>
      </w:r>
      <w:r>
        <w:rPr>
          <w:rFonts w:eastAsiaTheme="minorEastAsia"/>
        </w:rPr>
        <w:fldChar w:fldCharType="begin"/>
      </w:r>
      <w:r>
        <w:rPr>
          <w:rFonts w:eastAsiaTheme="minorEastAsia"/>
        </w:rPr>
        <w:instrText xml:space="preserve"> REF _Ref447791031 \h </w:instrText>
      </w:r>
      <w:r>
        <w:rPr>
          <w:rFonts w:eastAsiaTheme="minorEastAsia"/>
        </w:rPr>
      </w:r>
      <w:r>
        <w:rPr>
          <w:rFonts w:eastAsiaTheme="minorEastAsia"/>
        </w:rPr>
        <w:fldChar w:fldCharType="separate"/>
      </w:r>
      <w:r w:rsidR="004F0723" w:rsidRPr="007E0280">
        <w:t xml:space="preserve">Figure </w:t>
      </w:r>
      <w:r w:rsidR="004F0723">
        <w:rPr>
          <w:noProof/>
        </w:rPr>
        <w:t>79</w:t>
      </w:r>
      <w:r>
        <w:rPr>
          <w:rFonts w:eastAsiaTheme="minorEastAsia"/>
        </w:rPr>
        <w:fldChar w:fldCharType="end"/>
      </w:r>
      <w:r>
        <w:rPr>
          <w:rFonts w:eastAsiaTheme="minorEastAsia"/>
        </w:rPr>
        <w:t>.  A</w:t>
      </w:r>
      <w:r w:rsidR="004D4C8F">
        <w:t xml:space="preserve"> stop bar detector </w:t>
      </w:r>
      <w:r>
        <w:t xml:space="preserve">is located </w:t>
      </w:r>
      <w:r w:rsidR="004D4C8F">
        <w:t>on the approach of a signalized intersection with a length L</w:t>
      </w:r>
      <w:r w:rsidR="004D4C8F" w:rsidRPr="004D4C8F">
        <w:rPr>
          <w:vertAlign w:val="subscript"/>
        </w:rPr>
        <w:t>d</w:t>
      </w:r>
      <w:r w:rsidR="004D4C8F">
        <w:t xml:space="preserve">.  </w:t>
      </w:r>
      <w:r>
        <w:t>Vehicle 1</w:t>
      </w:r>
      <w:r w:rsidR="004D4C8F">
        <w:t xml:space="preserve"> is traveling at a velocity V and has a length L</w:t>
      </w:r>
      <w:r w:rsidR="004D4C8F" w:rsidRPr="004D4C8F">
        <w:rPr>
          <w:vertAlign w:val="subscript"/>
        </w:rPr>
        <w:t>v</w:t>
      </w:r>
      <w:r>
        <w:t>. The vehicle enters the detection zone at time 1 and is completely in the zone at time 2.  It leaves the zone at time 3.  Vehicle 2 enters the zone at time 4.</w:t>
      </w:r>
    </w:p>
    <w:p w14:paraId="5EB9E9B6" w14:textId="77777777" w:rsidR="0056037B" w:rsidRDefault="0056037B" w:rsidP="004D4C8F"/>
    <w:p w14:paraId="60ED78C1" w14:textId="65787B61" w:rsidR="004D4C8F" w:rsidRDefault="0056037B" w:rsidP="004D4C8F">
      <w:r>
        <w:t>T</w:t>
      </w:r>
      <w:r w:rsidR="004D4C8F">
        <w:t>he time that the detector is occupied by the vehicle, t</w:t>
      </w:r>
      <w:r w:rsidR="004D4C8F" w:rsidRPr="004D4C8F">
        <w:rPr>
          <w:vertAlign w:val="subscript"/>
        </w:rPr>
        <w:t>o</w:t>
      </w:r>
      <w:r w:rsidR="004D4C8F">
        <w:t>, is given by:</w:t>
      </w:r>
    </w:p>
    <w:p w14:paraId="1E1B6005" w14:textId="2E330C6E" w:rsidR="004D4C8F" w:rsidRDefault="004D4C8F" w:rsidP="004D4C8F"/>
    <w:p w14:paraId="1C9E41B8" w14:textId="7E20D0A6" w:rsidR="004D4C8F" w:rsidRDefault="004D4C8F" w:rsidP="004D4C8F">
      <w:pPr>
        <w:pStyle w:val="Caption"/>
        <w:keepNext/>
        <w:jc w:val="left"/>
      </w:pPr>
      <w:bookmarkStart w:id="248" w:name="_Ref443296861"/>
      <w:r>
        <w:t xml:space="preserve">Equation </w:t>
      </w:r>
      <w:fldSimple w:instr=" SEQ Equation \* ARABIC ">
        <w:r w:rsidR="004F0723">
          <w:rPr>
            <w:noProof/>
          </w:rPr>
          <w:t>43</w:t>
        </w:r>
      </w:fldSimple>
      <w:bookmarkEnd w:id="248"/>
    </w:p>
    <w:p w14:paraId="7770A270" w14:textId="1A7F9347" w:rsidR="004D4C8F" w:rsidRPr="004D4C8F" w:rsidRDefault="00F04CE4" w:rsidP="004D4C8F">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num>
            <m:den>
              <m:r>
                <w:rPr>
                  <w:rFonts w:ascii="Cambria Math" w:hAnsi="Cambria Math"/>
                </w:rPr>
                <m:t>V</m:t>
              </m:r>
            </m:den>
          </m:f>
        </m:oMath>
      </m:oMathPara>
    </w:p>
    <w:p w14:paraId="5D6A0DFB" w14:textId="7899C512" w:rsidR="004D4C8F" w:rsidRDefault="004D4C8F" w:rsidP="004D4C8F">
      <w:pPr>
        <w:rPr>
          <w:rFonts w:eastAsiaTheme="minorEastAsia"/>
        </w:rPr>
      </w:pPr>
    </w:p>
    <w:p w14:paraId="05DF71FA" w14:textId="77777777" w:rsidR="007E0280" w:rsidRDefault="007E0280" w:rsidP="004D4C8F">
      <w:pPr>
        <w:rPr>
          <w:rFonts w:eastAsiaTheme="minorEastAsia"/>
        </w:rPr>
      </w:pPr>
    </w:p>
    <w:p w14:paraId="187DD09A" w14:textId="7CFD33FD" w:rsidR="007E0280" w:rsidRDefault="0056037B" w:rsidP="007E0280">
      <w:pPr>
        <w:keepNext/>
      </w:pPr>
      <w:r w:rsidRPr="0056037B">
        <w:lastRenderedPageBreak/>
        <w:drawing>
          <wp:inline distT="0" distB="0" distL="0" distR="0" wp14:anchorId="4EA7A8BD" wp14:editId="5468C31C">
            <wp:extent cx="5715000" cy="4495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4495043"/>
                    </a:xfrm>
                    <a:prstGeom prst="rect">
                      <a:avLst/>
                    </a:prstGeom>
                    <a:noFill/>
                    <a:ln>
                      <a:noFill/>
                    </a:ln>
                  </pic:spPr>
                </pic:pic>
              </a:graphicData>
            </a:graphic>
          </wp:inline>
        </w:drawing>
      </w:r>
    </w:p>
    <w:p w14:paraId="68243A71" w14:textId="0850ADC5" w:rsidR="007E0280" w:rsidRPr="007E0280" w:rsidRDefault="007E0280" w:rsidP="007E0280">
      <w:pPr>
        <w:pStyle w:val="Caption"/>
      </w:pPr>
      <w:bookmarkStart w:id="249" w:name="_Ref447791031"/>
      <w:r w:rsidRPr="007E0280">
        <w:t xml:space="preserve">Figure </w:t>
      </w:r>
      <w:fldSimple w:instr=" SEQ Figure \* ARABIC ">
        <w:r w:rsidR="004F0723">
          <w:rPr>
            <w:noProof/>
          </w:rPr>
          <w:t>79</w:t>
        </w:r>
      </w:fldSimple>
      <w:bookmarkEnd w:id="249"/>
      <w:r>
        <w:t>. Headway, occupancy time, and unoccupancy time</w:t>
      </w:r>
    </w:p>
    <w:p w14:paraId="50E301D8" w14:textId="77777777" w:rsidR="007E0280" w:rsidRDefault="007E0280" w:rsidP="004D4C8F">
      <w:pPr>
        <w:rPr>
          <w:rFonts w:eastAsiaTheme="minorEastAsia"/>
        </w:rPr>
      </w:pPr>
    </w:p>
    <w:p w14:paraId="3E2A4398" w14:textId="666E8978" w:rsidR="004D4C8F" w:rsidRDefault="004D4C8F" w:rsidP="004D4C8F">
      <w:pPr>
        <w:rPr>
          <w:rFonts w:eastAsiaTheme="minorEastAsia"/>
        </w:rPr>
      </w:pPr>
      <w:r>
        <w:rPr>
          <w:rFonts w:eastAsiaTheme="minorEastAsia"/>
        </w:rPr>
        <w:t xml:space="preserve">From the time space diagram in </w:t>
      </w:r>
      <w:r w:rsidR="007E0280">
        <w:rPr>
          <w:rFonts w:eastAsiaTheme="minorEastAsia"/>
        </w:rPr>
        <w:fldChar w:fldCharType="begin"/>
      </w:r>
      <w:r w:rsidR="007E0280">
        <w:rPr>
          <w:rFonts w:eastAsiaTheme="minorEastAsia"/>
        </w:rPr>
        <w:instrText xml:space="preserve"> REF _Ref447791031 \h </w:instrText>
      </w:r>
      <w:r w:rsidR="007E0280">
        <w:rPr>
          <w:rFonts w:eastAsiaTheme="minorEastAsia"/>
        </w:rPr>
      </w:r>
      <w:r w:rsidR="007E0280">
        <w:rPr>
          <w:rFonts w:eastAsiaTheme="minorEastAsia"/>
        </w:rPr>
        <w:fldChar w:fldCharType="separate"/>
      </w:r>
      <w:r w:rsidR="004F0723" w:rsidRPr="007E0280">
        <w:t xml:space="preserve">Figure </w:t>
      </w:r>
      <w:r w:rsidR="004F0723">
        <w:rPr>
          <w:noProof/>
        </w:rPr>
        <w:t>79</w:t>
      </w:r>
      <w:r w:rsidR="007E0280">
        <w:rPr>
          <w:rFonts w:eastAsiaTheme="minorEastAsia"/>
        </w:rPr>
        <w:fldChar w:fldCharType="end"/>
      </w:r>
      <w:r>
        <w:rPr>
          <w:rFonts w:eastAsiaTheme="minorEastAsia"/>
        </w:rPr>
        <w:t>, we note that the headway between two vehicles traveling on the intersection approach consists of two parts, the time that the detector is occupied (t</w:t>
      </w:r>
      <w:r w:rsidRPr="004D4C8F">
        <w:rPr>
          <w:rFonts w:eastAsiaTheme="minorEastAsia"/>
          <w:vertAlign w:val="subscript"/>
        </w:rPr>
        <w:t>o</w:t>
      </w:r>
      <w:r>
        <w:rPr>
          <w:rFonts w:eastAsiaTheme="minorEastAsia"/>
        </w:rPr>
        <w:t>) and the time that the detector is unoccupied (t</w:t>
      </w:r>
      <w:r w:rsidRPr="004D4C8F">
        <w:rPr>
          <w:rFonts w:eastAsiaTheme="minorEastAsia"/>
          <w:vertAlign w:val="subscript"/>
        </w:rPr>
        <w:t>u</w:t>
      </w:r>
      <w:r>
        <w:rPr>
          <w:rFonts w:eastAsiaTheme="minorEastAsia"/>
        </w:rPr>
        <w:t>).</w:t>
      </w:r>
    </w:p>
    <w:p w14:paraId="47FC7588" w14:textId="7776C3B0" w:rsidR="004D4C8F" w:rsidRDefault="004D4C8F" w:rsidP="004D4C8F">
      <w:pPr>
        <w:rPr>
          <w:rFonts w:eastAsiaTheme="minorEastAsia"/>
        </w:rPr>
      </w:pPr>
    </w:p>
    <w:p w14:paraId="692ABE49" w14:textId="5571F9DF" w:rsidR="004D4C8F" w:rsidRDefault="004D4C8F" w:rsidP="004D4C8F">
      <w:pPr>
        <w:pStyle w:val="Caption"/>
        <w:keepNext/>
        <w:jc w:val="left"/>
      </w:pPr>
      <w:r>
        <w:t xml:space="preserve">Equation </w:t>
      </w:r>
      <w:fldSimple w:instr=" SEQ Equation \* ARABIC ">
        <w:r w:rsidR="004F0723">
          <w:rPr>
            <w:noProof/>
          </w:rPr>
          <w:t>44</w:t>
        </w:r>
      </w:fldSimple>
    </w:p>
    <w:p w14:paraId="223E28FB" w14:textId="44F9594D" w:rsidR="004D4C8F" w:rsidRPr="004D4C8F" w:rsidRDefault="004D4C8F" w:rsidP="004D4C8F">
      <m:oMathPara>
        <m:oMath>
          <m:r>
            <w:rPr>
              <w:rFonts w:ascii="Cambria Math" w:hAnsi="Cambria Math"/>
            </w:rPr>
            <m:t xml:space="preserve">h= </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m:t>
              </m:r>
            </m:sub>
          </m:sSub>
        </m:oMath>
      </m:oMathPara>
    </w:p>
    <w:p w14:paraId="06E51BA4" w14:textId="77777777" w:rsidR="00746628" w:rsidRDefault="00746628" w:rsidP="0049179A"/>
    <w:p w14:paraId="69306860" w14:textId="4E28E823" w:rsidR="004D4C8F" w:rsidRDefault="004D4C8F" w:rsidP="0049179A">
      <w:r>
        <w:t>Rearranging this equation</w:t>
      </w:r>
      <w:r w:rsidR="00210BB5">
        <w:t xml:space="preserve"> and substituting the value of t</w:t>
      </w:r>
      <w:r w:rsidR="00210BB5" w:rsidRPr="00210BB5">
        <w:rPr>
          <w:vertAlign w:val="subscript"/>
        </w:rPr>
        <w:t>o</w:t>
      </w:r>
      <w:r w:rsidR="00210BB5">
        <w:t xml:space="preserve"> from </w:t>
      </w:r>
      <w:r w:rsidR="00210BB5">
        <w:fldChar w:fldCharType="begin"/>
      </w:r>
      <w:r w:rsidR="00210BB5">
        <w:instrText xml:space="preserve"> REF _Ref443296861 \h </w:instrText>
      </w:r>
      <w:r w:rsidR="00210BB5">
        <w:fldChar w:fldCharType="separate"/>
      </w:r>
      <w:r w:rsidR="004F0723">
        <w:t xml:space="preserve">Equation </w:t>
      </w:r>
      <w:r w:rsidR="004F0723">
        <w:rPr>
          <w:noProof/>
        </w:rPr>
        <w:t>43</w:t>
      </w:r>
      <w:r w:rsidR="00210BB5">
        <w:fldChar w:fldCharType="end"/>
      </w:r>
      <w:r>
        <w:t>, the unoccupancy time t</w:t>
      </w:r>
      <w:r w:rsidRPr="004D4C8F">
        <w:rPr>
          <w:vertAlign w:val="subscript"/>
        </w:rPr>
        <w:t>u</w:t>
      </w:r>
      <w:r>
        <w:t xml:space="preserve"> can be written:</w:t>
      </w:r>
    </w:p>
    <w:p w14:paraId="5B91DE3B" w14:textId="3FE03D48" w:rsidR="004D4C8F" w:rsidRDefault="004D4C8F" w:rsidP="0049179A"/>
    <w:p w14:paraId="7333B239" w14:textId="71EEB774" w:rsidR="004D4C8F" w:rsidRDefault="004D4C8F" w:rsidP="004D4C8F">
      <w:pPr>
        <w:pStyle w:val="Caption"/>
        <w:keepNext/>
        <w:jc w:val="left"/>
      </w:pPr>
      <w:r>
        <w:t xml:space="preserve">Equation </w:t>
      </w:r>
      <w:fldSimple w:instr=" SEQ Equation \* ARABIC ">
        <w:r w:rsidR="004F0723">
          <w:rPr>
            <w:noProof/>
          </w:rPr>
          <w:t>45</w:t>
        </w:r>
      </w:fldSimple>
    </w:p>
    <w:p w14:paraId="189BD8E9" w14:textId="52BA1847" w:rsidR="004D4C8F" w:rsidRDefault="00F04CE4" w:rsidP="0049179A">
      <m:oMathPara>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 xml:space="preserve">=h- </m:t>
          </m:r>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=h-</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num>
            <m:den>
              <m:r>
                <w:rPr>
                  <w:rFonts w:ascii="Cambria Math" w:hAnsi="Cambria Math"/>
                </w:rPr>
                <m:t>V</m:t>
              </m:r>
            </m:den>
          </m:f>
        </m:oMath>
      </m:oMathPara>
    </w:p>
    <w:p w14:paraId="0231BB5D" w14:textId="673C6959" w:rsidR="004D4C8F" w:rsidRDefault="004D4C8F" w:rsidP="0049179A"/>
    <w:p w14:paraId="13A267AE" w14:textId="60A512C5" w:rsidR="004D4C8F" w:rsidRDefault="004D4C8F" w:rsidP="004D4C8F">
      <w:r>
        <w:t>If the maximum time that we will tolerate the detector to be empty (unoccupied) before terminating the phase is t</w:t>
      </w:r>
      <w:r w:rsidRPr="004D4C8F">
        <w:rPr>
          <w:vertAlign w:val="subscript"/>
        </w:rPr>
        <w:t>u</w:t>
      </w:r>
      <w:r>
        <w:t>, then the passage time PT must be set to th</w:t>
      </w:r>
      <w:r w:rsidR="00210BB5">
        <w:t>is</w:t>
      </w:r>
      <w:r>
        <w:t xml:space="preserve"> unoccupancy time,</w:t>
      </w:r>
      <w:r w:rsidRPr="004D4C8F">
        <w:t xml:space="preserve"> </w:t>
      </w:r>
      <w:r>
        <w:t>t</w:t>
      </w:r>
      <w:r w:rsidRPr="004D4C8F">
        <w:rPr>
          <w:vertAlign w:val="subscript"/>
        </w:rPr>
        <w:t>u</w:t>
      </w:r>
      <w:r>
        <w:t>.</w:t>
      </w:r>
      <w:r w:rsidR="00BB318C">
        <w:t xml:space="preserve"> And the headway h becomes the maximum allowable headway between vehicles</w:t>
      </w:r>
      <w:r w:rsidR="00210BB5">
        <w:t>, MAH,</w:t>
      </w:r>
      <w:r w:rsidR="00BB318C">
        <w:t xml:space="preserve"> that we are willing to tolerate before green will be terminated.  So</w:t>
      </w:r>
      <w:r w:rsidR="00210BB5">
        <w:t xml:space="preserve"> the passage time can be written</w:t>
      </w:r>
      <w:r w:rsidR="00BB318C">
        <w:t>:</w:t>
      </w:r>
    </w:p>
    <w:p w14:paraId="610724AE" w14:textId="3434E17B" w:rsidR="00BB318C" w:rsidRDefault="00BB318C" w:rsidP="004D4C8F"/>
    <w:p w14:paraId="68394BA3" w14:textId="6775C8EF" w:rsidR="00A61652" w:rsidRDefault="00A61652" w:rsidP="00A61652">
      <w:pPr>
        <w:pStyle w:val="Caption"/>
        <w:keepNext/>
        <w:jc w:val="left"/>
      </w:pPr>
      <w:r>
        <w:lastRenderedPageBreak/>
        <w:t xml:space="preserve">Equation </w:t>
      </w:r>
      <w:fldSimple w:instr=" SEQ Equation \* ARABIC ">
        <w:r w:rsidR="004F0723">
          <w:rPr>
            <w:noProof/>
          </w:rPr>
          <w:t>46</w:t>
        </w:r>
      </w:fldSimple>
    </w:p>
    <w:p w14:paraId="6BBB08D1" w14:textId="6D7517BB" w:rsidR="00BB318C" w:rsidRDefault="00A61652" w:rsidP="004D4C8F">
      <m:oMathPara>
        <m:oMath>
          <m:r>
            <w:rPr>
              <w:rFonts w:ascii="Cambria Math" w:hAnsi="Cambria Math"/>
            </w:rPr>
            <m:t xml:space="preserve">PT=MAH-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num>
            <m:den>
              <m:r>
                <w:rPr>
                  <w:rFonts w:ascii="Cambria Math" w:hAnsi="Cambria Math"/>
                </w:rPr>
                <m:t>V</m:t>
              </m:r>
            </m:den>
          </m:f>
        </m:oMath>
      </m:oMathPara>
    </w:p>
    <w:p w14:paraId="198EBCCF" w14:textId="77777777" w:rsidR="00210BB5" w:rsidRDefault="00210BB5" w:rsidP="0049179A"/>
    <w:p w14:paraId="6E44BCB9" w14:textId="42783B7B" w:rsidR="004D4C8F" w:rsidRDefault="00A61652" w:rsidP="0049179A">
      <w:r>
        <w:t>Solving for MAH, for a given passage time PT:</w:t>
      </w:r>
    </w:p>
    <w:p w14:paraId="3F582DC4" w14:textId="713A80AD" w:rsidR="00A61652" w:rsidRDefault="00A61652" w:rsidP="0049179A"/>
    <w:p w14:paraId="227A8011" w14:textId="3AF58D75" w:rsidR="00A61652" w:rsidRDefault="00A61652" w:rsidP="00A61652">
      <w:pPr>
        <w:pStyle w:val="Caption"/>
        <w:keepNext/>
        <w:jc w:val="left"/>
      </w:pPr>
      <w:bookmarkStart w:id="250" w:name="_Ref443298175"/>
      <w:r>
        <w:t xml:space="preserve">Equation </w:t>
      </w:r>
      <w:fldSimple w:instr=" SEQ Equation \* ARABIC ">
        <w:r w:rsidR="004F0723">
          <w:rPr>
            <w:noProof/>
          </w:rPr>
          <w:t>47</w:t>
        </w:r>
      </w:fldSimple>
      <w:bookmarkEnd w:id="250"/>
    </w:p>
    <w:p w14:paraId="6C676CD3" w14:textId="0AE38579" w:rsidR="00A61652" w:rsidRDefault="00A61652" w:rsidP="0049179A">
      <m:oMathPara>
        <m:oMath>
          <m:r>
            <w:rPr>
              <w:rFonts w:ascii="Cambria Math" w:hAnsi="Cambria Math"/>
            </w:rPr>
            <m:t xml:space="preserve">MAH=PT+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num>
            <m:den>
              <m:r>
                <w:rPr>
                  <w:rFonts w:ascii="Cambria Math" w:hAnsi="Cambria Math"/>
                </w:rPr>
                <m:t>V</m:t>
              </m:r>
            </m:den>
          </m:f>
        </m:oMath>
      </m:oMathPara>
    </w:p>
    <w:p w14:paraId="00056F12" w14:textId="29E98F0C" w:rsidR="00A61652" w:rsidRDefault="00A61652" w:rsidP="0049179A"/>
    <w:p w14:paraId="00218BCA" w14:textId="570DFC33" w:rsidR="00A61652" w:rsidRDefault="00210BB5" w:rsidP="0049179A">
      <w:r>
        <w:tab/>
      </w:r>
      <w:r w:rsidR="00A61652">
        <w:t>The prediction of the green extension time is based on the probability that</w:t>
      </w:r>
      <w:r>
        <w:t xml:space="preserve"> the</w:t>
      </w:r>
      <w:r w:rsidR="00A61652">
        <w:t xml:space="preserve"> headways between vehicles arriving after the queue has cleared will be less than the MAH. This prediction in turn is based on the following steps:</w:t>
      </w:r>
    </w:p>
    <w:p w14:paraId="469689E7" w14:textId="22837B89" w:rsidR="00A61652" w:rsidRDefault="00A61652" w:rsidP="00A61652">
      <w:pPr>
        <w:pStyle w:val="ListBullet"/>
      </w:pPr>
      <w:r>
        <w:t>Calculating the number of possible extensions between the serving of the queue and reaching the maximum green time, or max out.</w:t>
      </w:r>
    </w:p>
    <w:p w14:paraId="2926ECA5" w14:textId="74A820AD" w:rsidR="00A61652" w:rsidRDefault="00A61652" w:rsidP="00A61652">
      <w:pPr>
        <w:pStyle w:val="ListBullet"/>
      </w:pPr>
      <w:r>
        <w:t>Calculating the probability that a headway between two vehicles will be less than the MAH</w:t>
      </w:r>
    </w:p>
    <w:p w14:paraId="43043950" w14:textId="4AE331F9" w:rsidR="00210BB5" w:rsidRDefault="00210BB5" w:rsidP="00A61652"/>
    <w:p w14:paraId="2AE9C06F" w14:textId="395ECE3B" w:rsidR="00A61652" w:rsidRDefault="00210BB5" w:rsidP="00A61652">
      <w:r>
        <w:tab/>
      </w:r>
      <w:r w:rsidR="00A61652">
        <w:t>The number of extensions between the serving of the queue and reaching the maximum green time is given by:</w:t>
      </w:r>
    </w:p>
    <w:p w14:paraId="10A8A751" w14:textId="14F6F78C" w:rsidR="00A61652" w:rsidRDefault="00A61652" w:rsidP="00A61652"/>
    <w:p w14:paraId="16D561F0" w14:textId="3D1DBB5C" w:rsidR="007D7848" w:rsidRDefault="007D7848" w:rsidP="007D7848">
      <w:pPr>
        <w:pStyle w:val="Caption"/>
        <w:keepNext/>
        <w:jc w:val="left"/>
      </w:pPr>
      <w:bookmarkStart w:id="251" w:name="_Ref443309773"/>
      <w:r>
        <w:t xml:space="preserve">Equation </w:t>
      </w:r>
      <w:fldSimple w:instr=" SEQ Equation \* ARABIC ">
        <w:r w:rsidR="004F0723">
          <w:rPr>
            <w:noProof/>
          </w:rPr>
          <w:t>48</w:t>
        </w:r>
      </w:fldSimple>
      <w:bookmarkEnd w:id="251"/>
    </w:p>
    <w:p w14:paraId="618366DC" w14:textId="436D6358" w:rsidR="00A61652" w:rsidRDefault="00A61652" w:rsidP="00A61652">
      <m:oMathPara>
        <m:oMath>
          <m:r>
            <w:rPr>
              <w:rFonts w:ascii="Cambria Math" w:hAnsi="Cambria Math"/>
            </w:rPr>
            <m:t>n=</m:t>
          </m:r>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≥0</m:t>
          </m:r>
        </m:oMath>
      </m:oMathPara>
    </w:p>
    <w:p w14:paraId="205A2D38" w14:textId="0B73ED6D" w:rsidR="00A61652" w:rsidRDefault="00A61652" w:rsidP="0049179A"/>
    <w:p w14:paraId="79682358" w14:textId="448DB9B7" w:rsidR="00A61652" w:rsidRDefault="00A61652" w:rsidP="0049179A">
      <w:r>
        <w:t>where</w:t>
      </w:r>
    </w:p>
    <w:p w14:paraId="259ECA15" w14:textId="6AA16EC6" w:rsidR="00A61652" w:rsidRDefault="00A61652" w:rsidP="00210BB5">
      <w:pPr>
        <w:ind w:left="360"/>
      </w:pPr>
      <w:r>
        <w:t>q</w:t>
      </w:r>
      <w:r w:rsidR="00D45398" w:rsidRPr="00D45398">
        <w:rPr>
          <w:vertAlign w:val="subscript"/>
        </w:rPr>
        <w:t>g</w:t>
      </w:r>
      <w:r>
        <w:t xml:space="preserve"> = arrival flow rate </w:t>
      </w:r>
      <w:r w:rsidR="00D45398">
        <w:t>during green,</w:t>
      </w:r>
      <w:r>
        <w:t xml:space="preserve"> veh/sec</w:t>
      </w:r>
    </w:p>
    <w:p w14:paraId="3C6871D4" w14:textId="17E93548" w:rsidR="00A61652" w:rsidRDefault="00A61652" w:rsidP="00210BB5">
      <w:pPr>
        <w:ind w:left="360"/>
      </w:pPr>
      <w:r>
        <w:t>G</w:t>
      </w:r>
      <w:r w:rsidRPr="00A61652">
        <w:rPr>
          <w:vertAlign w:val="subscript"/>
        </w:rPr>
        <w:t>max</w:t>
      </w:r>
      <w:r>
        <w:t xml:space="preserve"> = maximum green time, sec</w:t>
      </w:r>
    </w:p>
    <w:p w14:paraId="68ADC872" w14:textId="06F1D349" w:rsidR="00A61652" w:rsidRDefault="00A61652" w:rsidP="00210BB5">
      <w:pPr>
        <w:ind w:left="360"/>
      </w:pPr>
      <w:r>
        <w:t>g</w:t>
      </w:r>
      <w:r w:rsidRPr="00A61652">
        <w:rPr>
          <w:vertAlign w:val="subscript"/>
        </w:rPr>
        <w:t>s</w:t>
      </w:r>
      <w:r>
        <w:t xml:space="preserve"> = queue service time, sec</w:t>
      </w:r>
    </w:p>
    <w:p w14:paraId="4CA1875D" w14:textId="3D6AA2CD" w:rsidR="00A61652" w:rsidRDefault="00A61652" w:rsidP="00210BB5">
      <w:pPr>
        <w:ind w:left="360"/>
      </w:pPr>
      <w:r>
        <w:t>l</w:t>
      </w:r>
      <w:r w:rsidRPr="00A61652">
        <w:rPr>
          <w:vertAlign w:val="subscript"/>
        </w:rPr>
        <w:t>1</w:t>
      </w:r>
      <w:r>
        <w:t xml:space="preserve"> = start up lost time, sec</w:t>
      </w:r>
    </w:p>
    <w:p w14:paraId="3EF46F16" w14:textId="047D73D2" w:rsidR="00A61652" w:rsidRDefault="00A61652" w:rsidP="0049179A"/>
    <w:p w14:paraId="5BD0F037" w14:textId="399CAC57" w:rsidR="00A61652" w:rsidRDefault="004B559E" w:rsidP="0049179A">
      <w:r>
        <w:t xml:space="preserve">Note that </w:t>
      </w:r>
      <w:r w:rsidR="00A61652">
        <w:t>[G</w:t>
      </w:r>
      <w:r w:rsidR="00A61652" w:rsidRPr="00A61652">
        <w:rPr>
          <w:vertAlign w:val="subscript"/>
        </w:rPr>
        <w:t>max</w:t>
      </w:r>
      <w:r w:rsidR="00A61652">
        <w:t>-(g</w:t>
      </w:r>
      <w:r w:rsidR="00A61652" w:rsidRPr="00A61652">
        <w:rPr>
          <w:vertAlign w:val="subscript"/>
        </w:rPr>
        <w:t>s</w:t>
      </w:r>
      <w:r w:rsidR="00A61652">
        <w:t>+l</w:t>
      </w:r>
      <w:r w:rsidR="00A61652" w:rsidRPr="00A61652">
        <w:rPr>
          <w:vertAlign w:val="subscript"/>
        </w:rPr>
        <w:t>1</w:t>
      </w:r>
      <w:r w:rsidR="00A61652">
        <w:t xml:space="preserve">)] is the duration between </w:t>
      </w:r>
      <w:r w:rsidR="00210BB5">
        <w:t>the ending of the queue service and the maximum green time</w:t>
      </w:r>
      <w:r w:rsidR="00A61652">
        <w:t>. Since q</w:t>
      </w:r>
      <w:r w:rsidR="00D45398" w:rsidRPr="00D45398">
        <w:rPr>
          <w:vertAlign w:val="subscript"/>
        </w:rPr>
        <w:t>g</w:t>
      </w:r>
      <w:r w:rsidR="00A61652">
        <w:t xml:space="preserve"> is the</w:t>
      </w:r>
      <w:r w:rsidR="00210BB5">
        <w:t xml:space="preserve"> arrival</w:t>
      </w:r>
      <w:r w:rsidR="00A61652">
        <w:t xml:space="preserve"> flow rate</w:t>
      </w:r>
      <w:r w:rsidR="00D45398">
        <w:t xml:space="preserve"> during green</w:t>
      </w:r>
      <w:r w:rsidR="00A61652">
        <w:t>, n is the number of vehicles that would arrive at the intersection before max out, which is simply the number of times that the phase could be extended after the queue has been served.</w:t>
      </w:r>
    </w:p>
    <w:p w14:paraId="1F9CEC1E" w14:textId="0BF8D636" w:rsidR="00A61652" w:rsidRDefault="00A61652" w:rsidP="0049179A"/>
    <w:p w14:paraId="643E94EE" w14:textId="500B589A" w:rsidR="00A61652" w:rsidRDefault="00A61652" w:rsidP="0049179A">
      <w:r>
        <w:t>The probability that a headway between two vehicles arriving after the queue has been served is less than the MAH is given by the cumulative distribution function for a bunched negative exponential distribution.</w:t>
      </w:r>
    </w:p>
    <w:p w14:paraId="5E52E7F5" w14:textId="740484D9" w:rsidR="00A61652" w:rsidRDefault="00A61652" w:rsidP="0049179A"/>
    <w:p w14:paraId="5808B3CD" w14:textId="45CEA128" w:rsidR="007D7848" w:rsidRDefault="007D7848" w:rsidP="007D7848">
      <w:pPr>
        <w:pStyle w:val="Caption"/>
        <w:keepNext/>
        <w:jc w:val="left"/>
      </w:pPr>
      <w:bookmarkStart w:id="252" w:name="_Ref443298841"/>
      <w:r>
        <w:t xml:space="preserve">Equation </w:t>
      </w:r>
      <w:fldSimple w:instr=" SEQ Equation \* ARABIC ">
        <w:r w:rsidR="004F0723">
          <w:rPr>
            <w:noProof/>
          </w:rPr>
          <w:t>49</w:t>
        </w:r>
      </w:fldSimple>
      <w:bookmarkEnd w:id="252"/>
    </w:p>
    <w:p w14:paraId="6C69756F" w14:textId="629D5794" w:rsidR="00A61652" w:rsidRDefault="007D7848" w:rsidP="0049179A">
      <m:oMathPara>
        <m:oMath>
          <m:r>
            <w:rPr>
              <w:rFonts w:ascii="Cambria Math" w:hAnsi="Cambria Math"/>
            </w:rPr>
            <m:t>p=1-φ</m:t>
          </m:r>
          <m:sSup>
            <m:sSupPr>
              <m:ctrlPr>
                <w:rPr>
                  <w:rFonts w:ascii="Cambria Math" w:hAnsi="Cambria Math"/>
                  <w:i/>
                </w:rPr>
              </m:ctrlPr>
            </m:sSupPr>
            <m:e>
              <m:r>
                <w:rPr>
                  <w:rFonts w:ascii="Cambria Math" w:hAnsi="Cambria Math"/>
                </w:rPr>
                <m:t>e</m:t>
              </m:r>
            </m:e>
            <m:sup>
              <m:r>
                <w:rPr>
                  <w:rFonts w:ascii="Cambria Math" w:hAnsi="Cambria Math"/>
                </w:rPr>
                <m:t>-λ(MAH-</m:t>
              </m:r>
              <m:r>
                <m:rPr>
                  <m:sty m:val="p"/>
                </m:rPr>
                <w:rPr>
                  <w:rFonts w:ascii="Cambria Math" w:hAnsi="Cambria Math"/>
                </w:rPr>
                <m:t>Δ</m:t>
              </m:r>
              <m:r>
                <w:rPr>
                  <w:rFonts w:ascii="Cambria Math" w:hAnsi="Cambria Math"/>
                </w:rPr>
                <m:t>)</m:t>
              </m:r>
            </m:sup>
          </m:sSup>
        </m:oMath>
      </m:oMathPara>
    </w:p>
    <w:p w14:paraId="03BF1C89" w14:textId="77777777" w:rsidR="00A61652" w:rsidRDefault="00A61652" w:rsidP="0049179A"/>
    <w:p w14:paraId="2E415882" w14:textId="48D5F4F0" w:rsidR="007D7848" w:rsidRDefault="00210BB5" w:rsidP="0049179A">
      <w:r>
        <w:t>where</w:t>
      </w:r>
    </w:p>
    <w:p w14:paraId="6C3D67A5" w14:textId="04E51545" w:rsidR="007D7848" w:rsidRDefault="007D7848" w:rsidP="00210BB5">
      <w:pPr>
        <w:ind w:left="360"/>
        <w:rPr>
          <w:rFonts w:eastAsiaTheme="minorEastAsia"/>
        </w:rPr>
      </w:pPr>
      <w:r>
        <w:rPr>
          <w:rFonts w:eastAsiaTheme="minorEastAsia" w:cs="Times New Roman"/>
        </w:rPr>
        <w:t>Δ</w:t>
      </w:r>
      <w:r>
        <w:rPr>
          <w:rFonts w:eastAsiaTheme="minorEastAsia"/>
        </w:rPr>
        <w:t xml:space="preserve"> = headway of bunched vehicles = 1.5 sec for single lane approaches</w:t>
      </w:r>
    </w:p>
    <w:p w14:paraId="636D98A9" w14:textId="66D62E0F" w:rsidR="007D7848" w:rsidRDefault="007D7848" w:rsidP="00210BB5">
      <w:pPr>
        <w:ind w:left="360"/>
        <w:rPr>
          <w:rFonts w:eastAsiaTheme="minorEastAsia"/>
        </w:rPr>
      </w:pPr>
      <w:r>
        <w:rPr>
          <w:rFonts w:eastAsiaTheme="minorEastAsia"/>
        </w:rPr>
        <w:t>b = bunching factor = 0.6 for single lane approaches</w:t>
      </w:r>
      <w:r w:rsidR="00E64BCA">
        <w:rPr>
          <w:rFonts w:eastAsiaTheme="minorEastAsia"/>
        </w:rPr>
        <w:t>, and,</w:t>
      </w:r>
    </w:p>
    <w:p w14:paraId="41B1D07D" w14:textId="4A9FD8AF" w:rsidR="00E64BCA" w:rsidRDefault="00E64BCA" w:rsidP="00E64BCA">
      <w:pPr>
        <w:rPr>
          <w:rFonts w:eastAsiaTheme="minorEastAsia"/>
        </w:rPr>
      </w:pPr>
    </w:p>
    <w:p w14:paraId="71488890" w14:textId="32382A4F" w:rsidR="00E64BCA" w:rsidRDefault="00E64BCA" w:rsidP="00E64BCA">
      <w:pPr>
        <w:rPr>
          <w:rFonts w:eastAsiaTheme="minorEastAsia"/>
        </w:rPr>
      </w:pPr>
      <w:r>
        <w:rPr>
          <w:rFonts w:eastAsiaTheme="minorEastAsia"/>
        </w:rPr>
        <w:t>the proportion of free vehicles is given by:</w:t>
      </w:r>
    </w:p>
    <w:p w14:paraId="2FBBE820" w14:textId="4D229832" w:rsidR="00E64BCA" w:rsidRDefault="00E64BCA" w:rsidP="00E64BCA">
      <w:pPr>
        <w:rPr>
          <w:rFonts w:eastAsiaTheme="minorEastAsia"/>
        </w:rPr>
      </w:pPr>
    </w:p>
    <w:p w14:paraId="5B6CED4F" w14:textId="13FEA4FC" w:rsidR="00E64BCA" w:rsidRDefault="00E64BCA" w:rsidP="00E64BCA">
      <w:pPr>
        <w:pStyle w:val="Caption"/>
        <w:keepNext/>
        <w:jc w:val="left"/>
      </w:pPr>
      <w:bookmarkStart w:id="253" w:name="_Ref443298612"/>
      <w:r>
        <w:lastRenderedPageBreak/>
        <w:t xml:space="preserve">Equation </w:t>
      </w:r>
      <w:fldSimple w:instr=" SEQ Equation \* ARABIC ">
        <w:r w:rsidR="004F0723">
          <w:rPr>
            <w:noProof/>
          </w:rPr>
          <w:t>50</w:t>
        </w:r>
      </w:fldSimple>
      <w:bookmarkEnd w:id="253"/>
    </w:p>
    <w:p w14:paraId="433593AD" w14:textId="716CCC02" w:rsidR="00E64BCA" w:rsidRDefault="00E64BCA" w:rsidP="00E64BCA">
      <w:pPr>
        <w:rPr>
          <w:rFonts w:eastAsiaTheme="minorEastAsia"/>
        </w:rPr>
      </w:pPr>
      <m:oMathPara>
        <m:oMath>
          <m:r>
            <w:rPr>
              <w:rFonts w:ascii="Cambria Math" w:eastAsiaTheme="minorEastAsia" w:hAnsi="Cambria Math"/>
            </w:rPr>
            <m:t>φ=</m:t>
          </m:r>
          <m:sSup>
            <m:sSupPr>
              <m:ctrlPr>
                <w:rPr>
                  <w:rFonts w:ascii="Cambria Math" w:hAnsi="Cambria Math"/>
                  <w:i/>
                </w:rPr>
              </m:ctrlPr>
            </m:sSupPr>
            <m:e>
              <m:r>
                <w:rPr>
                  <w:rFonts w:ascii="Cambria Math" w:hAnsi="Cambria Math"/>
                </w:rPr>
                <m:t>e</m:t>
              </m:r>
            </m:e>
            <m:sup>
              <m:r>
                <w:rPr>
                  <w:rFonts w:ascii="Cambria Math" w:hAnsi="Cambria Math"/>
                </w:rPr>
                <m:t>-b</m:t>
              </m:r>
              <m:r>
                <m:rPr>
                  <m:sty m:val="p"/>
                </m:rPr>
                <w:rPr>
                  <w:rFonts w:ascii="Cambria Math" w:hAnsi="Cambria Math"/>
                </w:rPr>
                <m:t>Δ</m:t>
              </m:r>
              <m:sSub>
                <m:sSubPr>
                  <m:ctrlPr>
                    <w:rPr>
                      <w:rFonts w:ascii="Cambria Math" w:hAnsi="Cambria Math"/>
                      <w:i/>
                    </w:rPr>
                  </m:ctrlPr>
                </m:sSubPr>
                <m:e>
                  <m:r>
                    <w:rPr>
                      <w:rFonts w:ascii="Cambria Math" w:hAnsi="Cambria Math"/>
                    </w:rPr>
                    <m:t>q</m:t>
                  </m:r>
                </m:e>
                <m:sub>
                  <m:r>
                    <w:rPr>
                      <w:rFonts w:ascii="Cambria Math" w:hAnsi="Cambria Math"/>
                    </w:rPr>
                    <m:t>g</m:t>
                  </m:r>
                </m:sub>
              </m:sSub>
            </m:sup>
          </m:sSup>
        </m:oMath>
      </m:oMathPara>
    </w:p>
    <w:p w14:paraId="683736EC" w14:textId="77777777" w:rsidR="00D45398" w:rsidRDefault="00D45398" w:rsidP="00E64BCA">
      <w:pPr>
        <w:rPr>
          <w:rFonts w:eastAsiaTheme="minorEastAsia" w:cs="Times New Roman"/>
        </w:rPr>
      </w:pPr>
    </w:p>
    <w:p w14:paraId="2FEF1238" w14:textId="647BA2A8" w:rsidR="00E64BCA" w:rsidRDefault="007E0280" w:rsidP="00E64BCA">
      <w:pPr>
        <w:rPr>
          <w:rFonts w:eastAsiaTheme="minorEastAsia" w:cs="Times New Roman"/>
        </w:rPr>
      </w:pPr>
      <w:r>
        <w:rPr>
          <w:rFonts w:eastAsiaTheme="minorEastAsia" w:cs="Times New Roman"/>
        </w:rPr>
        <w:t>T</w:t>
      </w:r>
      <w:r w:rsidR="00D45398">
        <w:rPr>
          <w:rFonts w:eastAsiaTheme="minorEastAsia" w:cs="Times New Roman"/>
        </w:rPr>
        <w:t>he flow rate parameter is given by:</w:t>
      </w:r>
    </w:p>
    <w:p w14:paraId="53DC5501" w14:textId="4CD00CC3" w:rsidR="00E64BCA" w:rsidRDefault="00E64BCA" w:rsidP="00E64BCA">
      <w:pPr>
        <w:rPr>
          <w:rFonts w:eastAsiaTheme="minorEastAsia" w:cs="Times New Roman"/>
        </w:rPr>
      </w:pPr>
    </w:p>
    <w:p w14:paraId="19D2527D" w14:textId="372ED697" w:rsidR="00E64BCA" w:rsidRDefault="00E64BCA" w:rsidP="00E64BCA">
      <w:pPr>
        <w:pStyle w:val="Caption"/>
        <w:keepNext/>
        <w:jc w:val="left"/>
      </w:pPr>
      <w:bookmarkStart w:id="254" w:name="_Ref443298763"/>
      <w:r>
        <w:t xml:space="preserve">Equation </w:t>
      </w:r>
      <w:fldSimple w:instr=" SEQ Equation \* ARABIC ">
        <w:r w:rsidR="004F0723">
          <w:rPr>
            <w:noProof/>
          </w:rPr>
          <w:t>51</w:t>
        </w:r>
      </w:fldSimple>
      <w:bookmarkEnd w:id="254"/>
    </w:p>
    <w:p w14:paraId="64867AD1" w14:textId="0D48CF6D" w:rsidR="00E64BCA" w:rsidRDefault="00E64BCA" w:rsidP="00E64BCA">
      <w:pPr>
        <w:rPr>
          <w:rFonts w:eastAsiaTheme="minorEastAsia" w:cs="Times New Roman"/>
        </w:rPr>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φ</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g</m:t>
                  </m:r>
                </m:sub>
              </m:sSub>
            </m:num>
            <m:den>
              <m:r>
                <w:rPr>
                  <w:rFonts w:ascii="Cambria Math" w:eastAsiaTheme="minorEastAsia" w:hAnsi="Cambria Math"/>
                </w:rPr>
                <m:t>1-</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g</m:t>
                  </m:r>
                </m:sub>
              </m:sSub>
            </m:den>
          </m:f>
        </m:oMath>
      </m:oMathPara>
    </w:p>
    <w:p w14:paraId="50CC9DE6" w14:textId="77777777" w:rsidR="00FC1CDC" w:rsidRDefault="00FC1CDC" w:rsidP="0049179A"/>
    <w:p w14:paraId="3D4A4DFB" w14:textId="074DD7BB" w:rsidR="00FC1CDC" w:rsidRDefault="00FC1CDC" w:rsidP="0049179A">
      <w:r>
        <w:t>where</w:t>
      </w:r>
    </w:p>
    <w:p w14:paraId="208739B5" w14:textId="4B3C4D48" w:rsidR="00FC1CDC" w:rsidRDefault="00FC1CDC" w:rsidP="0049179A">
      <w:r>
        <w:tab/>
        <w:t>q</w:t>
      </w:r>
      <w:r w:rsidRPr="00FC1CDC">
        <w:rPr>
          <w:vertAlign w:val="subscript"/>
        </w:rPr>
        <w:t>g</w:t>
      </w:r>
      <w:r>
        <w:t xml:space="preserve"> = arrival flow rate during green.</w:t>
      </w:r>
    </w:p>
    <w:p w14:paraId="669E77AA" w14:textId="7EBD9CFB" w:rsidR="00FC1CDC" w:rsidRDefault="00FC1CDC" w:rsidP="0049179A">
      <w:r>
        <w:tab/>
      </w:r>
    </w:p>
    <w:p w14:paraId="4C9F1A2A" w14:textId="77777777" w:rsidR="00FC1CDC" w:rsidRDefault="00FC1CDC" w:rsidP="0049179A">
      <w:r>
        <w:t xml:space="preserve">Bonneson and others [xx] showed that the average number of green extensions (N) before the phase terminates depends on the probability that a headway between vehicles is less than the MAH (p) and the number of extensions from the termination of the queue to the max out point (n). </w:t>
      </w:r>
    </w:p>
    <w:p w14:paraId="50B9C80F" w14:textId="77777777" w:rsidR="00FC1CDC" w:rsidRDefault="00FC1CDC" w:rsidP="0049179A"/>
    <w:p w14:paraId="023CCE54" w14:textId="45B1B68E" w:rsidR="00FC1CDC" w:rsidRDefault="00FC1CDC" w:rsidP="0049179A">
      <m:oMathPara>
        <m:oMath>
          <m:r>
            <w:rPr>
              <w:rFonts w:ascii="Cambria Math" w:hAnsi="Cambria Math"/>
            </w:rPr>
            <m:t xml:space="preserve">N= </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p</m:t>
                      </m:r>
                    </m:e>
                    <m:sup>
                      <m:r>
                        <w:rPr>
                          <w:rFonts w:ascii="Cambria Math" w:hAnsi="Cambria Math"/>
                        </w:rPr>
                        <m:t>n</m:t>
                      </m:r>
                    </m:sup>
                  </m:sSup>
                </m:e>
              </m:d>
            </m:num>
            <m:den>
              <m:r>
                <w:rPr>
                  <w:rFonts w:ascii="Cambria Math" w:hAnsi="Cambria Math"/>
                </w:rPr>
                <m:t>1-p</m:t>
              </m:r>
            </m:den>
          </m:f>
        </m:oMath>
      </m:oMathPara>
    </w:p>
    <w:p w14:paraId="4DB53635" w14:textId="77777777" w:rsidR="00FC1CDC" w:rsidRDefault="00FC1CDC" w:rsidP="0049179A"/>
    <w:p w14:paraId="5E43C7EA" w14:textId="0EBBABC8" w:rsidR="007D7848" w:rsidRDefault="007D7848" w:rsidP="0049179A">
      <w:r>
        <w:t>The green extension time, a function of n and p, is given by:</w:t>
      </w:r>
    </w:p>
    <w:p w14:paraId="44962E9C" w14:textId="029E2291" w:rsidR="007D7848" w:rsidRDefault="007D7848" w:rsidP="0049179A"/>
    <w:p w14:paraId="40B8E04E" w14:textId="4E54215D" w:rsidR="007D7848" w:rsidRDefault="007D7848" w:rsidP="007D7848">
      <w:pPr>
        <w:pStyle w:val="Caption"/>
        <w:keepNext/>
        <w:jc w:val="left"/>
      </w:pPr>
      <w:bookmarkStart w:id="255" w:name="_Ref443298919"/>
      <w:r>
        <w:t xml:space="preserve">Equation </w:t>
      </w:r>
      <w:fldSimple w:instr=" SEQ Equation \* ARABIC ">
        <w:r w:rsidR="004F0723">
          <w:rPr>
            <w:noProof/>
          </w:rPr>
          <w:t>52</w:t>
        </w:r>
      </w:fldSimple>
      <w:bookmarkEnd w:id="255"/>
    </w:p>
    <w:p w14:paraId="07A0D784" w14:textId="43C07315" w:rsidR="007D7848" w:rsidRDefault="00F04CE4" w:rsidP="0049179A">
      <m:oMathPara>
        <m:oMath>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q</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p</m:t>
                  </m:r>
                </m:e>
                <m:sup>
                  <m:r>
                    <w:rPr>
                      <w:rFonts w:ascii="Cambria Math" w:hAnsi="Cambria Math"/>
                    </w:rPr>
                    <m:t>n</m:t>
                  </m:r>
                </m:sup>
              </m:sSup>
              <m:r>
                <w:rPr>
                  <w:rFonts w:ascii="Cambria Math" w:hAnsi="Cambria Math"/>
                </w:rPr>
                <m:t>)</m:t>
              </m:r>
            </m:num>
            <m:den>
              <m:r>
                <w:rPr>
                  <w:rFonts w:ascii="Cambria Math" w:hAnsi="Cambria Math"/>
                </w:rPr>
                <m:t>q(1-p)</m:t>
              </m:r>
            </m:den>
          </m:f>
        </m:oMath>
      </m:oMathPara>
    </w:p>
    <w:p w14:paraId="549CC1A2" w14:textId="77777777" w:rsidR="007D7848" w:rsidRDefault="007D7848" w:rsidP="0049179A"/>
    <w:p w14:paraId="2376756D" w14:textId="5F2FAF23" w:rsidR="00591A0A" w:rsidRDefault="00591A0A" w:rsidP="00591A0A">
      <w:pPr>
        <w:pStyle w:val="Heading3"/>
      </w:pPr>
      <w:r>
        <w:t>Green Interval Duration</w:t>
      </w:r>
    </w:p>
    <w:p w14:paraId="27F78ED8" w14:textId="5142DC09" w:rsidR="00591A0A" w:rsidRDefault="00C92059" w:rsidP="00591A0A">
      <w:r>
        <w:t>As we noted at the beginning of this section, the duration of the green</w:t>
      </w:r>
      <w:r w:rsidR="007E0280">
        <w:t xml:space="preserve"> G</w:t>
      </w:r>
      <w:r>
        <w:t xml:space="preserve"> is bounded at the lower end by the minimum green time </w:t>
      </w:r>
      <w:r w:rsidR="007E0280">
        <w:t>G</w:t>
      </w:r>
      <w:r w:rsidR="007E0280" w:rsidRPr="007E0280">
        <w:rPr>
          <w:vertAlign w:val="subscript"/>
        </w:rPr>
        <w:t>min</w:t>
      </w:r>
      <w:r w:rsidR="007E0280">
        <w:t xml:space="preserve"> </w:t>
      </w:r>
      <w:r>
        <w:t>and at the upper end by the maximum green time</w:t>
      </w:r>
      <w:r w:rsidR="007E0280">
        <w:t xml:space="preserve"> G</w:t>
      </w:r>
      <w:r w:rsidR="007E0280" w:rsidRPr="007E0280">
        <w:rPr>
          <w:vertAlign w:val="subscript"/>
        </w:rPr>
        <w:t>max</w:t>
      </w:r>
      <w:r>
        <w:t>.</w:t>
      </w:r>
    </w:p>
    <w:p w14:paraId="6A397045" w14:textId="2D05A684" w:rsidR="00C92059" w:rsidRDefault="00C92059" w:rsidP="00591A0A"/>
    <w:p w14:paraId="76244BE4" w14:textId="77571E4F" w:rsidR="00C92059" w:rsidRDefault="00C92059" w:rsidP="00C92059">
      <w:pPr>
        <w:pStyle w:val="Caption"/>
        <w:keepNext/>
        <w:jc w:val="left"/>
      </w:pPr>
      <w:r>
        <w:t xml:space="preserve">Equation </w:t>
      </w:r>
      <w:fldSimple w:instr=" SEQ Equation \* ARABIC ">
        <w:r w:rsidR="004F0723">
          <w:rPr>
            <w:noProof/>
          </w:rPr>
          <w:t>53</w:t>
        </w:r>
      </w:fldSimple>
    </w:p>
    <w:p w14:paraId="4CD1F0FE" w14:textId="228B5C35" w:rsidR="00C92059" w:rsidRPr="00C92059" w:rsidRDefault="00C92059" w:rsidP="00591A0A">
      <w:pPr>
        <w:rPr>
          <w:rFonts w:eastAsiaTheme="minorEastAsia"/>
        </w:rPr>
      </w:pPr>
      <m:oMathPara>
        <m:oMath>
          <m:r>
            <w:rPr>
              <w:rFonts w:ascii="Cambria Math" w:hAnsi="Cambria Math"/>
            </w:rPr>
            <m:t xml:space="preserve">G ≥ </m:t>
          </m:r>
          <m:sSub>
            <m:sSubPr>
              <m:ctrlPr>
                <w:rPr>
                  <w:rFonts w:ascii="Cambria Math" w:hAnsi="Cambria Math"/>
                  <w:i/>
                </w:rPr>
              </m:ctrlPr>
            </m:sSubPr>
            <m:e>
              <m:r>
                <w:rPr>
                  <w:rFonts w:ascii="Cambria Math" w:hAnsi="Cambria Math"/>
                </w:rPr>
                <m:t>G</m:t>
              </m:r>
            </m:e>
            <m:sub>
              <m:r>
                <w:rPr>
                  <w:rFonts w:ascii="Cambria Math" w:hAnsi="Cambria Math"/>
                </w:rPr>
                <m:t>min</m:t>
              </m:r>
            </m:sub>
          </m:sSub>
        </m:oMath>
      </m:oMathPara>
    </w:p>
    <w:p w14:paraId="575D1F90" w14:textId="2C22A0C3" w:rsidR="00C92059" w:rsidRDefault="00C92059" w:rsidP="00591A0A">
      <w:pPr>
        <w:rPr>
          <w:rFonts w:eastAsiaTheme="minorEastAsia"/>
        </w:rPr>
      </w:pPr>
    </w:p>
    <w:p w14:paraId="092C414E" w14:textId="7232EFF4" w:rsidR="00C92059" w:rsidRDefault="00C92059" w:rsidP="00C92059">
      <w:pPr>
        <w:pStyle w:val="Caption"/>
        <w:keepNext/>
        <w:jc w:val="left"/>
      </w:pPr>
      <w:r>
        <w:t xml:space="preserve">Equation </w:t>
      </w:r>
      <w:fldSimple w:instr=" SEQ Equation \* ARABIC ">
        <w:r w:rsidR="004F0723">
          <w:rPr>
            <w:noProof/>
          </w:rPr>
          <w:t>54</w:t>
        </w:r>
      </w:fldSimple>
    </w:p>
    <w:p w14:paraId="477E2DE2" w14:textId="444D21B5" w:rsidR="00C92059" w:rsidRDefault="00C92059" w:rsidP="00591A0A">
      <m:oMathPara>
        <m:oMath>
          <m:r>
            <w:rPr>
              <w:rFonts w:ascii="Cambria Math" w:hAnsi="Cambria Math"/>
            </w:rPr>
            <m:t xml:space="preserve">G ≤ </m:t>
          </m:r>
          <m:sSub>
            <m:sSubPr>
              <m:ctrlPr>
                <w:rPr>
                  <w:rFonts w:ascii="Cambria Math" w:hAnsi="Cambria Math"/>
                  <w:i/>
                </w:rPr>
              </m:ctrlPr>
            </m:sSubPr>
            <m:e>
              <m:r>
                <w:rPr>
                  <w:rFonts w:ascii="Cambria Math" w:hAnsi="Cambria Math"/>
                </w:rPr>
                <m:t>G</m:t>
              </m:r>
            </m:e>
            <m:sub>
              <m:r>
                <w:rPr>
                  <w:rFonts w:ascii="Cambria Math" w:hAnsi="Cambria Math"/>
                </w:rPr>
                <m:t>max</m:t>
              </m:r>
            </m:sub>
          </m:sSub>
        </m:oMath>
      </m:oMathPara>
    </w:p>
    <w:p w14:paraId="2332C963" w14:textId="3D815458" w:rsidR="00591A0A" w:rsidRDefault="00591A0A" w:rsidP="00591A0A"/>
    <w:p w14:paraId="258D9B5F" w14:textId="675249B9" w:rsidR="00C92059" w:rsidRDefault="00C92059" w:rsidP="00591A0A">
      <w:r>
        <w:t>Within these constraints, the duration of the green includes three components:</w:t>
      </w:r>
    </w:p>
    <w:p w14:paraId="5AE33F02" w14:textId="34798069" w:rsidR="00C92059" w:rsidRDefault="00C92059" w:rsidP="00C92059">
      <w:pPr>
        <w:pStyle w:val="ListBullet"/>
      </w:pPr>
      <w:r>
        <w:t>l</w:t>
      </w:r>
      <w:r w:rsidRPr="00C92059">
        <w:rPr>
          <w:vertAlign w:val="subscript"/>
        </w:rPr>
        <w:t>1</w:t>
      </w:r>
      <w:r>
        <w:t xml:space="preserve"> = start up lost time, sec</w:t>
      </w:r>
    </w:p>
    <w:p w14:paraId="48361BE9" w14:textId="1EA16FE2" w:rsidR="00C92059" w:rsidRDefault="00C92059" w:rsidP="00C92059">
      <w:pPr>
        <w:pStyle w:val="ListBullet"/>
      </w:pPr>
      <w:r>
        <w:t>g</w:t>
      </w:r>
      <w:r w:rsidRPr="00C92059">
        <w:rPr>
          <w:vertAlign w:val="subscript"/>
        </w:rPr>
        <w:t>s</w:t>
      </w:r>
      <w:r>
        <w:t xml:space="preserve"> = green service time, sec</w:t>
      </w:r>
    </w:p>
    <w:p w14:paraId="1F1317B4" w14:textId="2EBD47C8" w:rsidR="00C92059" w:rsidRDefault="00C92059" w:rsidP="00C92059">
      <w:pPr>
        <w:pStyle w:val="ListBullet"/>
      </w:pPr>
      <w:r>
        <w:t>g</w:t>
      </w:r>
      <w:r w:rsidRPr="00C92059">
        <w:rPr>
          <w:vertAlign w:val="subscript"/>
        </w:rPr>
        <w:t>e</w:t>
      </w:r>
      <w:r>
        <w:t xml:space="preserve"> = green extension time, sec</w:t>
      </w:r>
    </w:p>
    <w:p w14:paraId="0D2FDFB0" w14:textId="5FB47B6F" w:rsidR="00C92059" w:rsidRDefault="00C92059" w:rsidP="00591A0A"/>
    <w:p w14:paraId="29F03FEC" w14:textId="3981EE7A" w:rsidR="00C92059" w:rsidRDefault="00C92059" w:rsidP="00591A0A">
      <w:r>
        <w:t>Considering both the above constraints and the three components</w:t>
      </w:r>
      <w:r w:rsidR="00AC59A4">
        <w:t xml:space="preserve"> listed above</w:t>
      </w:r>
      <w:r>
        <w:t>, we can write the duration of green as:</w:t>
      </w:r>
    </w:p>
    <w:p w14:paraId="1DCA8304" w14:textId="38545AD3" w:rsidR="00C92059" w:rsidRDefault="00C92059" w:rsidP="00591A0A"/>
    <w:p w14:paraId="10B7EF8F" w14:textId="4BC9D6F8" w:rsidR="00C92059" w:rsidRDefault="00C92059" w:rsidP="00C92059">
      <w:pPr>
        <w:pStyle w:val="Caption"/>
        <w:keepNext/>
        <w:jc w:val="left"/>
      </w:pPr>
      <w:bookmarkStart w:id="256" w:name="_Ref443297758"/>
      <w:r>
        <w:t xml:space="preserve">Equation </w:t>
      </w:r>
      <w:fldSimple w:instr=" SEQ Equation \* ARABIC ">
        <w:r w:rsidR="004F0723">
          <w:rPr>
            <w:noProof/>
          </w:rPr>
          <w:t>55</w:t>
        </w:r>
      </w:fldSimple>
      <w:bookmarkEnd w:id="256"/>
    </w:p>
    <w:p w14:paraId="172D14D7" w14:textId="030722A0" w:rsidR="00C92059" w:rsidRPr="00C92059" w:rsidRDefault="00C92059" w:rsidP="00591A0A">
      <w:pPr>
        <w:rPr>
          <w:rFonts w:eastAsiaTheme="minorEastAsia"/>
        </w:rPr>
      </w:pPr>
      <m:oMathPara>
        <m:oMath>
          <m:r>
            <w:rPr>
              <w:rFonts w:ascii="Cambria Math" w:hAnsi="Cambria Math"/>
            </w:rPr>
            <m:t xml:space="preserve">G= </m:t>
          </m:r>
          <m:sSub>
            <m:sSubPr>
              <m:ctrlPr>
                <w:rPr>
                  <w:rFonts w:ascii="Cambria Math" w:hAnsi="Cambria Math"/>
                  <w:i/>
                </w:rPr>
              </m:ctrlPr>
            </m:sSubPr>
            <m:e>
              <m:r>
                <w:rPr>
                  <w:rFonts w:ascii="Cambria Math" w:hAnsi="Cambria Math"/>
                </w:rPr>
                <m:t>G</m:t>
              </m:r>
            </m:e>
            <m:sub>
              <m:r>
                <w:rPr>
                  <w:rFonts w:ascii="Cambria Math" w:hAnsi="Cambria Math"/>
                </w:rPr>
                <m:t>min</m:t>
              </m:r>
            </m:sub>
          </m:sSub>
          <m:r>
            <w:rPr>
              <w:rFonts w:ascii="Cambria Math" w:hAnsi="Cambria Math"/>
            </w:rPr>
            <m:t xml:space="preserve">, if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 xml:space="preserve"> &lt;</m:t>
          </m:r>
          <m:sSub>
            <m:sSubPr>
              <m:ctrlPr>
                <w:rPr>
                  <w:rFonts w:ascii="Cambria Math" w:hAnsi="Cambria Math"/>
                  <w:i/>
                </w:rPr>
              </m:ctrlPr>
            </m:sSubPr>
            <m:e>
              <m:r>
                <w:rPr>
                  <w:rFonts w:ascii="Cambria Math" w:hAnsi="Cambria Math"/>
                </w:rPr>
                <m:t>G</m:t>
              </m:r>
            </m:e>
            <m:sub>
              <m:r>
                <w:rPr>
                  <w:rFonts w:ascii="Cambria Math" w:hAnsi="Cambria Math"/>
                </w:rPr>
                <m:t>min</m:t>
              </m:r>
            </m:sub>
          </m:sSub>
        </m:oMath>
      </m:oMathPara>
    </w:p>
    <w:p w14:paraId="43C7F52B" w14:textId="563AB1CD" w:rsidR="00C92059" w:rsidRDefault="00C92059" w:rsidP="00591A0A">
      <w:pPr>
        <w:rPr>
          <w:rFonts w:eastAsiaTheme="minorEastAsia"/>
        </w:rPr>
      </w:pPr>
    </w:p>
    <w:p w14:paraId="32C9AA66" w14:textId="0698F7FB" w:rsidR="00C92059" w:rsidRPr="00C92059" w:rsidRDefault="00C92059" w:rsidP="00C92059">
      <w:pPr>
        <w:rPr>
          <w:rFonts w:eastAsiaTheme="minorEastAsia"/>
        </w:rPr>
      </w:pPr>
      <m:oMathPara>
        <m:oMath>
          <m:r>
            <w:rPr>
              <w:rFonts w:ascii="Cambria Math" w:hAnsi="Cambria Math"/>
            </w:rPr>
            <m:t xml:space="preserve">G= </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 xml:space="preserve">, if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&gt;</m:t>
          </m:r>
          <m:sSub>
            <m:sSubPr>
              <m:ctrlPr>
                <w:rPr>
                  <w:rFonts w:ascii="Cambria Math" w:hAnsi="Cambria Math"/>
                  <w:i/>
                </w:rPr>
              </m:ctrlPr>
            </m:sSubPr>
            <m:e>
              <m:r>
                <w:rPr>
                  <w:rFonts w:ascii="Cambria Math" w:hAnsi="Cambria Math"/>
                </w:rPr>
                <m:t>G</m:t>
              </m:r>
            </m:e>
            <m:sub>
              <m:r>
                <w:rPr>
                  <w:rFonts w:ascii="Cambria Math" w:hAnsi="Cambria Math"/>
                </w:rPr>
                <m:t>max</m:t>
              </m:r>
            </m:sub>
          </m:sSub>
        </m:oMath>
      </m:oMathPara>
    </w:p>
    <w:p w14:paraId="3D9FD49B" w14:textId="77777777" w:rsidR="00C92059" w:rsidRPr="00C92059" w:rsidRDefault="00C92059" w:rsidP="00C92059">
      <w:pPr>
        <w:rPr>
          <w:rFonts w:eastAsiaTheme="minorEastAsia"/>
        </w:rPr>
      </w:pPr>
    </w:p>
    <w:p w14:paraId="2D2999BC" w14:textId="47857379" w:rsidR="00C92059" w:rsidRPr="00C92059" w:rsidRDefault="00C92059" w:rsidP="00C92059">
      <w:pPr>
        <w:rPr>
          <w:rFonts w:eastAsiaTheme="minorEastAsia"/>
        </w:rPr>
      </w:pPr>
      <m:oMathPara>
        <m:oMath>
          <m:r>
            <w:rPr>
              <w:rFonts w:ascii="Cambria Math" w:hAnsi="Cambria Math"/>
            </w:rPr>
            <w:lastRenderedPageBreak/>
            <m:t xml:space="preserve">G=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 otherwise</m:t>
          </m:r>
        </m:oMath>
      </m:oMathPara>
    </w:p>
    <w:p w14:paraId="24C3EDB3" w14:textId="77777777" w:rsidR="00C92059" w:rsidRPr="00C92059" w:rsidRDefault="00C92059" w:rsidP="00591A0A">
      <w:pPr>
        <w:rPr>
          <w:rFonts w:eastAsiaTheme="minorEastAsia"/>
        </w:rPr>
      </w:pPr>
    </w:p>
    <w:p w14:paraId="2345DDCF" w14:textId="6DC36912" w:rsidR="00C92059" w:rsidRPr="00C92059" w:rsidRDefault="00C92059" w:rsidP="00591A0A">
      <w:pPr>
        <w:rPr>
          <w:rFonts w:eastAsiaTheme="minorEastAsia"/>
        </w:rPr>
      </w:pPr>
      <w:r>
        <w:rPr>
          <w:rFonts w:eastAsiaTheme="minorEastAsia"/>
        </w:rPr>
        <w:t>But we need to consider one more point: what is the probability that the phase will be called?  If the arrival flow rate during red is v</w:t>
      </w:r>
      <w:r w:rsidRPr="00C92059">
        <w:rPr>
          <w:rFonts w:eastAsiaTheme="minorEastAsia"/>
          <w:vertAlign w:val="subscript"/>
        </w:rPr>
        <w:t>r</w:t>
      </w:r>
      <w:r>
        <w:rPr>
          <w:rFonts w:eastAsiaTheme="minorEastAsia"/>
        </w:rPr>
        <w:t>, the probability of the phase being called, p</w:t>
      </w:r>
      <w:r w:rsidRPr="00C92059">
        <w:rPr>
          <w:rFonts w:eastAsiaTheme="minorEastAsia"/>
          <w:vertAlign w:val="subscript"/>
        </w:rPr>
        <w:t>v</w:t>
      </w:r>
      <w:r>
        <w:rPr>
          <w:rFonts w:eastAsiaTheme="minorEastAsia"/>
        </w:rPr>
        <w:t>, is:</w:t>
      </w:r>
    </w:p>
    <w:p w14:paraId="4C1BD7EA" w14:textId="77777777" w:rsidR="00C92059" w:rsidRDefault="00C92059" w:rsidP="00591A0A"/>
    <w:p w14:paraId="23F0D9FF" w14:textId="1F6BAAB5" w:rsidR="00591A0A" w:rsidRDefault="00591A0A" w:rsidP="00591A0A">
      <w:pPr>
        <w:pStyle w:val="Caption"/>
        <w:keepNext/>
        <w:jc w:val="left"/>
      </w:pPr>
      <w:bookmarkStart w:id="257" w:name="_Ref443299464"/>
      <w:r>
        <w:t xml:space="preserve">Equation </w:t>
      </w:r>
      <w:fldSimple w:instr=" SEQ Equation \* ARABIC ">
        <w:r w:rsidR="004F0723">
          <w:rPr>
            <w:noProof/>
          </w:rPr>
          <w:t>56</w:t>
        </w:r>
      </w:fldSimple>
      <w:bookmarkEnd w:id="257"/>
    </w:p>
    <w:p w14:paraId="6E64A6CA" w14:textId="6284AB91" w:rsidR="00591A0A" w:rsidRPr="00591A0A" w:rsidRDefault="00F04CE4" w:rsidP="00591A0A">
      <m:oMathPara>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C</m:t>
              </m:r>
            </m:sup>
          </m:sSup>
        </m:oMath>
      </m:oMathPara>
    </w:p>
    <w:p w14:paraId="7C4FF09E" w14:textId="77777777" w:rsidR="00C92059" w:rsidRDefault="00C92059" w:rsidP="00591A0A"/>
    <w:p w14:paraId="2D8C953E" w14:textId="0B3E8E3D" w:rsidR="00591A0A" w:rsidRDefault="00C92059" w:rsidP="00591A0A">
      <w:r>
        <w:t>w</w:t>
      </w:r>
      <w:r w:rsidR="00591A0A">
        <w:t>here:</w:t>
      </w:r>
    </w:p>
    <w:p w14:paraId="79E3671D" w14:textId="6C3191CE" w:rsidR="00C92059" w:rsidRDefault="00C92059" w:rsidP="00591A0A">
      <w:r>
        <w:tab/>
        <w:t>q</w:t>
      </w:r>
      <w:r w:rsidRPr="00C92059">
        <w:rPr>
          <w:vertAlign w:val="subscript"/>
        </w:rPr>
        <w:t>r</w:t>
      </w:r>
      <w:r>
        <w:t xml:space="preserve"> = arrival flow rate during red</w:t>
      </w:r>
      <w:r w:rsidR="00214961">
        <w:t>, veh/sec,</w:t>
      </w:r>
    </w:p>
    <w:p w14:paraId="4D4F597E" w14:textId="3C00AC57" w:rsidR="00214961" w:rsidRDefault="00214961" w:rsidP="00591A0A">
      <w:r>
        <w:tab/>
        <w:t>C = cycle length, sec, and</w:t>
      </w:r>
    </w:p>
    <w:p w14:paraId="5B122C4C" w14:textId="77777777" w:rsidR="00C92059" w:rsidRDefault="00C92059" w:rsidP="00591A0A"/>
    <w:p w14:paraId="1F9A54F5" w14:textId="76CE8E2C" w:rsidR="00591A0A" w:rsidRDefault="00591A0A" w:rsidP="00591A0A">
      <w:pPr>
        <w:pStyle w:val="Caption"/>
        <w:keepNext/>
        <w:jc w:val="left"/>
      </w:pPr>
      <w:r>
        <w:t xml:space="preserve">Equation </w:t>
      </w:r>
      <w:fldSimple w:instr=" SEQ Equation \* ARABIC ">
        <w:r w:rsidR="004F0723">
          <w:rPr>
            <w:noProof/>
          </w:rPr>
          <w:t>57</w:t>
        </w:r>
      </w:fldSimple>
    </w:p>
    <w:p w14:paraId="3C124F86" w14:textId="52E0BD40" w:rsidR="00591A0A" w:rsidRDefault="00F04CE4" w:rsidP="00591A0A">
      <m:oMathPara>
        <m:oMath>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t>
                  </m:r>
                </m:sub>
              </m:sSub>
            </m:num>
            <m:den>
              <m:r>
                <w:rPr>
                  <w:rFonts w:ascii="Cambria Math" w:hAnsi="Cambria Math"/>
                </w:rPr>
                <m:t>3600</m:t>
              </m:r>
            </m:den>
          </m:f>
        </m:oMath>
      </m:oMathPara>
    </w:p>
    <w:p w14:paraId="054639C1" w14:textId="5B24D5EF" w:rsidR="00591A0A" w:rsidRDefault="00591A0A" w:rsidP="00591A0A"/>
    <w:p w14:paraId="19DECFFF" w14:textId="48A693E3" w:rsidR="00591A0A" w:rsidRDefault="00214961" w:rsidP="00591A0A">
      <w:r>
        <w:t>So, considering the probability of the ph</w:t>
      </w:r>
      <w:r w:rsidR="006E6588">
        <w:t xml:space="preserve">ase being called as well as </w:t>
      </w:r>
      <w:r w:rsidR="006E6588">
        <w:fldChar w:fldCharType="begin"/>
      </w:r>
      <w:r w:rsidR="006E6588">
        <w:instrText xml:space="preserve"> REF _Ref443297758 \h </w:instrText>
      </w:r>
      <w:r w:rsidR="006E6588">
        <w:fldChar w:fldCharType="separate"/>
      </w:r>
      <w:r w:rsidR="004F0723">
        <w:t xml:space="preserve">Equation </w:t>
      </w:r>
      <w:r w:rsidR="004F0723">
        <w:rPr>
          <w:noProof/>
        </w:rPr>
        <w:t>55</w:t>
      </w:r>
      <w:r w:rsidR="006E6588">
        <w:fldChar w:fldCharType="end"/>
      </w:r>
      <w:r w:rsidR="00AC59A4">
        <w:t>,</w:t>
      </w:r>
      <w:r w:rsidR="006E6588">
        <w:t xml:space="preserve"> </w:t>
      </w:r>
      <w:r>
        <w:t>the duration of the displayed green</w:t>
      </w:r>
      <w:r w:rsidR="006E6588">
        <w:t xml:space="preserve"> is:</w:t>
      </w:r>
    </w:p>
    <w:p w14:paraId="2F653DF7" w14:textId="77777777" w:rsidR="006E6588" w:rsidRDefault="006E6588" w:rsidP="006E6588"/>
    <w:p w14:paraId="5A06F855" w14:textId="621BA83E" w:rsidR="006E6588" w:rsidRDefault="006E6588" w:rsidP="006E6588">
      <w:pPr>
        <w:pStyle w:val="Caption"/>
        <w:keepNext/>
        <w:jc w:val="left"/>
      </w:pPr>
      <w:bookmarkStart w:id="258" w:name="_Ref443309534"/>
      <w:r>
        <w:t xml:space="preserve">Equation </w:t>
      </w:r>
      <w:fldSimple w:instr=" SEQ Equation \* ARABIC ">
        <w:r w:rsidR="004F0723">
          <w:rPr>
            <w:noProof/>
          </w:rPr>
          <w:t>58</w:t>
        </w:r>
      </w:fldSimple>
      <w:bookmarkEnd w:id="258"/>
    </w:p>
    <w:p w14:paraId="5871B948" w14:textId="47178C77" w:rsidR="006E6588" w:rsidRPr="00C92059" w:rsidRDefault="006E6588" w:rsidP="006E6588">
      <w:pPr>
        <w:rPr>
          <w:rFonts w:eastAsiaTheme="minorEastAsia"/>
        </w:rPr>
      </w:pPr>
      <m:oMathPara>
        <m:oMath>
          <m:r>
            <w:rPr>
              <w:rFonts w:ascii="Cambria Math" w:hAnsi="Cambria Math"/>
            </w:rPr>
            <m:t xml:space="preserve">G=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min</m:t>
                  </m:r>
                </m:sub>
              </m:sSub>
            </m:e>
          </m:d>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 xml:space="preserve">, if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 xml:space="preserve"> &lt;</m:t>
          </m:r>
          <m:sSub>
            <m:sSubPr>
              <m:ctrlPr>
                <w:rPr>
                  <w:rFonts w:ascii="Cambria Math" w:hAnsi="Cambria Math"/>
                  <w:i/>
                </w:rPr>
              </m:ctrlPr>
            </m:sSubPr>
            <m:e>
              <m:r>
                <w:rPr>
                  <w:rFonts w:ascii="Cambria Math" w:hAnsi="Cambria Math"/>
                </w:rPr>
                <m:t>G</m:t>
              </m:r>
            </m:e>
            <m:sub>
              <m:r>
                <w:rPr>
                  <w:rFonts w:ascii="Cambria Math" w:hAnsi="Cambria Math"/>
                </w:rPr>
                <m:t>min</m:t>
              </m:r>
            </m:sub>
          </m:sSub>
        </m:oMath>
      </m:oMathPara>
    </w:p>
    <w:p w14:paraId="1DDDE848" w14:textId="77777777" w:rsidR="006E6588" w:rsidRDefault="006E6588" w:rsidP="006E6588">
      <w:pPr>
        <w:rPr>
          <w:rFonts w:eastAsiaTheme="minorEastAsia"/>
        </w:rPr>
      </w:pPr>
    </w:p>
    <w:p w14:paraId="6524E5ED" w14:textId="0B6CC267" w:rsidR="006E6588" w:rsidRPr="00C92059" w:rsidRDefault="006E6588" w:rsidP="006E6588">
      <w:pPr>
        <w:rPr>
          <w:rFonts w:eastAsiaTheme="minorEastAsia"/>
        </w:rPr>
      </w:pPr>
      <m:oMathPara>
        <m:oMath>
          <m:r>
            <w:rPr>
              <w:rFonts w:ascii="Cambria Math" w:hAnsi="Cambria Math"/>
            </w:rPr>
            <m:t xml:space="preserve">G=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max</m:t>
                  </m:r>
                </m:sub>
              </m:sSub>
            </m:e>
          </m:d>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 xml:space="preserve">, if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&gt;</m:t>
          </m:r>
          <m:sSub>
            <m:sSubPr>
              <m:ctrlPr>
                <w:rPr>
                  <w:rFonts w:ascii="Cambria Math" w:hAnsi="Cambria Math"/>
                  <w:i/>
                </w:rPr>
              </m:ctrlPr>
            </m:sSubPr>
            <m:e>
              <m:r>
                <w:rPr>
                  <w:rFonts w:ascii="Cambria Math" w:hAnsi="Cambria Math"/>
                </w:rPr>
                <m:t>G</m:t>
              </m:r>
            </m:e>
            <m:sub>
              <m:r>
                <w:rPr>
                  <w:rFonts w:ascii="Cambria Math" w:hAnsi="Cambria Math"/>
                </w:rPr>
                <m:t>min</m:t>
              </m:r>
            </m:sub>
          </m:sSub>
        </m:oMath>
      </m:oMathPara>
    </w:p>
    <w:p w14:paraId="539591C8" w14:textId="77777777" w:rsidR="006E6588" w:rsidRPr="00C92059" w:rsidRDefault="006E6588" w:rsidP="006E6588">
      <w:pPr>
        <w:rPr>
          <w:rFonts w:eastAsiaTheme="minorEastAsia"/>
        </w:rPr>
      </w:pPr>
    </w:p>
    <w:p w14:paraId="2C0699F2" w14:textId="2171019E" w:rsidR="006E6588" w:rsidRPr="00C92059" w:rsidRDefault="006E6588" w:rsidP="006E6588">
      <w:pPr>
        <w:rPr>
          <w:rFonts w:eastAsiaTheme="minorEastAsia"/>
        </w:rPr>
      </w:pPr>
      <m:oMathPara>
        <m:oMath>
          <m:r>
            <w:rPr>
              <w:rFonts w:ascii="Cambria Math" w:hAnsi="Cambria Math"/>
            </w:rPr>
            <m:t xml:space="preserve">G=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e>
          </m:d>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 otherwise</m:t>
          </m:r>
        </m:oMath>
      </m:oMathPara>
    </w:p>
    <w:p w14:paraId="24E08C19" w14:textId="77777777" w:rsidR="00471A5A" w:rsidRDefault="00471A5A" w:rsidP="006E6588">
      <w:pPr>
        <w:rPr>
          <w:rFonts w:eastAsiaTheme="minorEastAsia"/>
        </w:rPr>
      </w:pPr>
    </w:p>
    <w:p w14:paraId="144CAF29" w14:textId="6D7B0E4D" w:rsidR="006E6588" w:rsidRDefault="00B576E8" w:rsidP="006E6588">
      <w:pPr>
        <w:rPr>
          <w:rFonts w:eastAsiaTheme="minorEastAsia"/>
        </w:rPr>
      </w:pPr>
      <w:r>
        <w:rPr>
          <w:rFonts w:eastAsiaTheme="minorEastAsia"/>
        </w:rPr>
        <w:t>The duration of the phase D</w:t>
      </w:r>
      <w:r w:rsidRPr="00B576E8">
        <w:rPr>
          <w:rFonts w:eastAsiaTheme="minorEastAsia"/>
          <w:vertAlign w:val="subscript"/>
        </w:rPr>
        <w:t>p</w:t>
      </w:r>
      <w:r>
        <w:rPr>
          <w:rFonts w:eastAsiaTheme="minorEastAsia"/>
        </w:rPr>
        <w:t xml:space="preserve"> is:</w:t>
      </w:r>
    </w:p>
    <w:p w14:paraId="626910A6" w14:textId="0D59E627" w:rsidR="00B576E8" w:rsidRDefault="00B576E8" w:rsidP="006E6588">
      <w:pPr>
        <w:rPr>
          <w:rFonts w:eastAsiaTheme="minorEastAsia"/>
        </w:rPr>
      </w:pPr>
    </w:p>
    <w:p w14:paraId="0F8F2D6E" w14:textId="2A7B47F2" w:rsidR="006A457C" w:rsidRDefault="006A457C" w:rsidP="006A457C">
      <w:pPr>
        <w:pStyle w:val="Caption"/>
        <w:keepNext/>
        <w:jc w:val="left"/>
      </w:pPr>
      <w:bookmarkStart w:id="259" w:name="_Ref443309572"/>
      <w:r>
        <w:t xml:space="preserve">Equation </w:t>
      </w:r>
      <w:fldSimple w:instr=" SEQ Equation \* ARABIC ">
        <w:r w:rsidR="004F0723">
          <w:rPr>
            <w:noProof/>
          </w:rPr>
          <w:t>59</w:t>
        </w:r>
      </w:fldSimple>
      <w:bookmarkEnd w:id="259"/>
    </w:p>
    <w:p w14:paraId="4CDF2A81" w14:textId="37A0A851" w:rsidR="00B576E8" w:rsidRPr="00B576E8" w:rsidRDefault="00F04CE4" w:rsidP="006E658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r>
            <w:rPr>
              <w:rFonts w:ascii="Cambria Math" w:eastAsiaTheme="minorEastAsia" w:hAnsi="Cambria Math"/>
            </w:rPr>
            <m:t>=G+Y+RC</m:t>
          </m:r>
        </m:oMath>
      </m:oMathPara>
    </w:p>
    <w:p w14:paraId="2965EDF7" w14:textId="0745626A" w:rsidR="00B576E8" w:rsidRDefault="00B576E8" w:rsidP="006E6588">
      <w:pPr>
        <w:rPr>
          <w:rFonts w:eastAsiaTheme="minorEastAsia"/>
        </w:rPr>
      </w:pPr>
    </w:p>
    <w:p w14:paraId="0BDD3F46" w14:textId="124CF02E" w:rsidR="00B576E8" w:rsidRDefault="00B576E8" w:rsidP="006E6588">
      <w:pPr>
        <w:rPr>
          <w:rFonts w:eastAsiaTheme="minorEastAsia"/>
        </w:rPr>
      </w:pPr>
      <w:r>
        <w:rPr>
          <w:rFonts w:eastAsiaTheme="minorEastAsia"/>
        </w:rPr>
        <w:t>where</w:t>
      </w:r>
    </w:p>
    <w:p w14:paraId="65C8EDF8" w14:textId="65F68F9F" w:rsidR="00B576E8" w:rsidRDefault="00B576E8" w:rsidP="006E6588">
      <w:pPr>
        <w:rPr>
          <w:rFonts w:eastAsiaTheme="minorEastAsia"/>
        </w:rPr>
      </w:pPr>
      <w:r>
        <w:rPr>
          <w:rFonts w:eastAsiaTheme="minorEastAsia"/>
        </w:rPr>
        <w:tab/>
        <w:t>Y = yellow interval, sec, and</w:t>
      </w:r>
    </w:p>
    <w:p w14:paraId="055F86E0" w14:textId="77426806" w:rsidR="00B576E8" w:rsidRDefault="00B576E8" w:rsidP="006E6588">
      <w:pPr>
        <w:rPr>
          <w:rFonts w:eastAsiaTheme="minorEastAsia"/>
        </w:rPr>
      </w:pPr>
      <w:r>
        <w:rPr>
          <w:rFonts w:eastAsiaTheme="minorEastAsia"/>
        </w:rPr>
        <w:tab/>
        <w:t>RC = red clearance interval, sec.</w:t>
      </w:r>
    </w:p>
    <w:p w14:paraId="398455F0" w14:textId="77777777" w:rsidR="00AC59A4" w:rsidRDefault="00AC59A4" w:rsidP="006E6588">
      <w:pPr>
        <w:rPr>
          <w:rFonts w:eastAsiaTheme="minorEastAsia"/>
        </w:rPr>
      </w:pPr>
    </w:p>
    <w:p w14:paraId="09E60BC4" w14:textId="2F7B5C37" w:rsidR="00471A5A" w:rsidRDefault="00471A5A" w:rsidP="00471A5A"/>
    <w:tbl>
      <w:tblPr>
        <w:tblStyle w:val="TableGrid"/>
        <w:tblW w:w="0" w:type="auto"/>
        <w:tblLook w:val="04A0" w:firstRow="1" w:lastRow="0" w:firstColumn="1" w:lastColumn="0" w:noHBand="0" w:noVBand="1"/>
      </w:tblPr>
      <w:tblGrid>
        <w:gridCol w:w="8990"/>
      </w:tblGrid>
      <w:tr w:rsidR="00B376F4" w14:paraId="7F01C750" w14:textId="77777777" w:rsidTr="00B376F4">
        <w:tc>
          <w:tcPr>
            <w:tcW w:w="8990" w:type="dxa"/>
          </w:tcPr>
          <w:p w14:paraId="57E48AD4" w14:textId="77777777" w:rsidR="00B376F4" w:rsidRDefault="00B376F4" w:rsidP="00B376F4">
            <w:pPr>
              <w:pStyle w:val="Heading3"/>
              <w:outlineLvl w:val="2"/>
            </w:pPr>
            <w:r>
              <w:lastRenderedPageBreak/>
              <w:t>Example Calculation 20. Determining the Effect of Natural Bunching on Flow Rate</w:t>
            </w:r>
          </w:p>
          <w:p w14:paraId="75AEC486" w14:textId="77777777" w:rsidR="00B376F4" w:rsidRDefault="00B376F4" w:rsidP="00B376F4">
            <w:r>
              <w:t xml:space="preserve">Assume a cycle length of 100 sec, g/C = 0.5, </w:t>
            </w:r>
            <w:r>
              <w:rPr>
                <w:rFonts w:cs="Times New Roman"/>
              </w:rPr>
              <w:t>Δ</w:t>
            </w:r>
            <w:r>
              <w:t xml:space="preserve"> = 1.5 sec, and b = 0.6.  Let’s consider three flow rate examples, as shown in </w:t>
            </w:r>
            <w:r>
              <w:fldChar w:fldCharType="begin"/>
            </w:r>
            <w:r>
              <w:instrText xml:space="preserve"> REF _Ref446578591 \h </w:instrText>
            </w:r>
            <w:r>
              <w:fldChar w:fldCharType="separate"/>
            </w:r>
            <w:r w:rsidR="004F0723">
              <w:t xml:space="preserve">Table </w:t>
            </w:r>
            <w:r w:rsidR="004F0723">
              <w:rPr>
                <w:noProof/>
              </w:rPr>
              <w:t>9</w:t>
            </w:r>
            <w:r>
              <w:fldChar w:fldCharType="end"/>
            </w:r>
            <w:r>
              <w:t xml:space="preserve">, 100 veh/hr, 250 veh/hr, and 500 veh/hr.  How much does natural bunching of vehicles affect the flow rate parameter? </w:t>
            </w:r>
          </w:p>
          <w:p w14:paraId="4CB63CE5" w14:textId="77777777" w:rsidR="00B376F4" w:rsidRDefault="00B376F4" w:rsidP="00B376F4"/>
          <w:p w14:paraId="064AEC8B" w14:textId="77777777" w:rsidR="00B376F4" w:rsidRDefault="00B376F4" w:rsidP="00B376F4">
            <w:r>
              <w:t xml:space="preserve">As the flow rate increases, the proportion of free (non-bunched) vehicles decreases from 0.975 to 0.882.  The flow rate parameter, </w:t>
            </w:r>
            <w:r>
              <w:rPr>
                <w:rFonts w:ascii="Calibri" w:hAnsi="Calibri"/>
              </w:rPr>
              <w:t>λ</w:t>
            </w:r>
            <w:r>
              <w:t xml:space="preserve">, increases in direct proportion to the increase in the flow rate.  </w:t>
            </w:r>
            <w:r>
              <w:fldChar w:fldCharType="begin"/>
            </w:r>
            <w:r>
              <w:instrText xml:space="preserve"> REF _Ref447791569 \h </w:instrText>
            </w:r>
            <w:r>
              <w:fldChar w:fldCharType="separate"/>
            </w:r>
            <w:r w:rsidR="004F0723">
              <w:t xml:space="preserve">Figure </w:t>
            </w:r>
            <w:r w:rsidR="004F0723">
              <w:rPr>
                <w:noProof/>
              </w:rPr>
              <w:t>80</w:t>
            </w:r>
            <w:r>
              <w:fldChar w:fldCharType="end"/>
            </w:r>
            <w:r>
              <w:t xml:space="preserve"> shows the change in the proportion of free vehicles as a function of the arrival rate, v.  </w:t>
            </w:r>
            <w:r>
              <w:fldChar w:fldCharType="begin"/>
            </w:r>
            <w:r>
              <w:instrText xml:space="preserve"> REF _Ref447791581 \h </w:instrText>
            </w:r>
            <w:r>
              <w:fldChar w:fldCharType="separate"/>
            </w:r>
            <w:r w:rsidR="004F0723">
              <w:t xml:space="preserve">Figure </w:t>
            </w:r>
            <w:r w:rsidR="004F0723">
              <w:rPr>
                <w:noProof/>
              </w:rPr>
              <w:t>81</w:t>
            </w:r>
            <w:r>
              <w:fldChar w:fldCharType="end"/>
            </w:r>
            <w:r>
              <w:t xml:space="preserve"> shows the relationship between the flow rate parameter</w:t>
            </w:r>
            <w:r w:rsidRPr="00240316">
              <w:rPr>
                <w:rFonts w:cs="Times New Roman"/>
              </w:rPr>
              <w:t xml:space="preserve"> λ and the flow rate v.</w:t>
            </w:r>
            <w:r>
              <w:rPr>
                <w:rFonts w:cs="Times New Roman"/>
              </w:rPr>
              <w:t xml:space="preserve"> </w:t>
            </w:r>
          </w:p>
          <w:p w14:paraId="036151B0" w14:textId="77777777" w:rsidR="00B376F4" w:rsidRDefault="00B376F4" w:rsidP="00B376F4"/>
          <w:p w14:paraId="47878176" w14:textId="77777777" w:rsidR="00B376F4" w:rsidRDefault="00B376F4" w:rsidP="00B376F4">
            <w:pPr>
              <w:pStyle w:val="Caption"/>
              <w:keepNext/>
            </w:pPr>
            <w:bookmarkStart w:id="260" w:name="_Ref446578591"/>
            <w:r>
              <w:t xml:space="preserve">Table </w:t>
            </w:r>
            <w:fldSimple w:instr=" SEQ Table \* ARABIC ">
              <w:r w:rsidR="004F0723">
                <w:rPr>
                  <w:noProof/>
                </w:rPr>
                <w:t>9</w:t>
              </w:r>
            </w:fldSimple>
            <w:bookmarkEnd w:id="260"/>
            <w:r>
              <w:t>. Flow rate data, Example Calculation 20</w:t>
            </w:r>
          </w:p>
          <w:tbl>
            <w:tblPr>
              <w:tblStyle w:val="TableGrid"/>
              <w:tblW w:w="0" w:type="auto"/>
              <w:tblLook w:val="04A0" w:firstRow="1" w:lastRow="0" w:firstColumn="1" w:lastColumn="0" w:noHBand="0" w:noVBand="1"/>
            </w:tblPr>
            <w:tblGrid>
              <w:gridCol w:w="2192"/>
              <w:gridCol w:w="2193"/>
              <w:gridCol w:w="2188"/>
              <w:gridCol w:w="2191"/>
            </w:tblGrid>
            <w:tr w:rsidR="00B376F4" w14:paraId="5922816E" w14:textId="77777777" w:rsidTr="00557329">
              <w:tc>
                <w:tcPr>
                  <w:tcW w:w="2247" w:type="dxa"/>
                  <w:shd w:val="clear" w:color="auto" w:fill="F2F2F2" w:themeFill="background1" w:themeFillShade="F2"/>
                </w:tcPr>
                <w:p w14:paraId="347E725F" w14:textId="77777777" w:rsidR="00B376F4" w:rsidRDefault="00B376F4" w:rsidP="00B376F4">
                  <w:pPr>
                    <w:pStyle w:val="Tabletext"/>
                    <w:rPr>
                      <w:b/>
                    </w:rPr>
                  </w:pPr>
                  <w:r w:rsidRPr="00D15114">
                    <w:rPr>
                      <w:b/>
                    </w:rPr>
                    <w:t>Flow rate, v</w:t>
                  </w:r>
                </w:p>
                <w:p w14:paraId="71F66C91" w14:textId="77777777" w:rsidR="00B376F4" w:rsidRPr="00D15114" w:rsidRDefault="00B376F4" w:rsidP="00B376F4">
                  <w:pPr>
                    <w:pStyle w:val="Tabletext"/>
                    <w:rPr>
                      <w:b/>
                    </w:rPr>
                  </w:pPr>
                  <w:r>
                    <w:rPr>
                      <w:b/>
                    </w:rPr>
                    <w:t>veh/hr</w:t>
                  </w:r>
                </w:p>
              </w:tc>
              <w:tc>
                <w:tcPr>
                  <w:tcW w:w="2247" w:type="dxa"/>
                  <w:shd w:val="clear" w:color="auto" w:fill="F2F2F2" w:themeFill="background1" w:themeFillShade="F2"/>
                </w:tcPr>
                <w:p w14:paraId="15AFF083" w14:textId="77777777" w:rsidR="00B376F4" w:rsidRDefault="00B376F4" w:rsidP="00B376F4">
                  <w:pPr>
                    <w:pStyle w:val="Tabletext"/>
                    <w:rPr>
                      <w:b/>
                    </w:rPr>
                  </w:pPr>
                  <w:r>
                    <w:rPr>
                      <w:b/>
                    </w:rPr>
                    <w:t xml:space="preserve">Flow rate, </w:t>
                  </w:r>
                  <w:r w:rsidRPr="00D15114">
                    <w:rPr>
                      <w:b/>
                    </w:rPr>
                    <w:t>q</w:t>
                  </w:r>
                </w:p>
                <w:p w14:paraId="19AA928E" w14:textId="77777777" w:rsidR="00B376F4" w:rsidRPr="00D15114" w:rsidRDefault="00B376F4" w:rsidP="00B376F4">
                  <w:pPr>
                    <w:pStyle w:val="Tabletext"/>
                    <w:rPr>
                      <w:b/>
                    </w:rPr>
                  </w:pPr>
                  <w:r>
                    <w:rPr>
                      <w:b/>
                    </w:rPr>
                    <w:t>veh/hr</w:t>
                  </w:r>
                </w:p>
              </w:tc>
              <w:tc>
                <w:tcPr>
                  <w:tcW w:w="2248" w:type="dxa"/>
                  <w:shd w:val="clear" w:color="auto" w:fill="F2F2F2" w:themeFill="background1" w:themeFillShade="F2"/>
                </w:tcPr>
                <w:p w14:paraId="3FC51792" w14:textId="77777777" w:rsidR="00B376F4" w:rsidRPr="00D15114" w:rsidRDefault="00B376F4" w:rsidP="00B376F4">
                  <w:pPr>
                    <w:pStyle w:val="Tabletext"/>
                    <w:rPr>
                      <w:b/>
                    </w:rPr>
                  </w:pPr>
                  <w:r w:rsidRPr="00D15114">
                    <w:rPr>
                      <w:rFonts w:cs="Times New Roman"/>
                      <w:b/>
                    </w:rPr>
                    <w:t>φ</w:t>
                  </w:r>
                </w:p>
              </w:tc>
              <w:tc>
                <w:tcPr>
                  <w:tcW w:w="2248" w:type="dxa"/>
                  <w:shd w:val="clear" w:color="auto" w:fill="F2F2F2" w:themeFill="background1" w:themeFillShade="F2"/>
                </w:tcPr>
                <w:p w14:paraId="0726088B" w14:textId="77777777" w:rsidR="00B376F4" w:rsidRPr="00D15114" w:rsidRDefault="00B376F4" w:rsidP="00B376F4">
                  <w:pPr>
                    <w:pStyle w:val="Tabletext"/>
                    <w:rPr>
                      <w:b/>
                    </w:rPr>
                  </w:pPr>
                  <w:r w:rsidRPr="00D15114">
                    <w:rPr>
                      <w:rFonts w:cs="Times New Roman"/>
                      <w:b/>
                    </w:rPr>
                    <w:t>λ</w:t>
                  </w:r>
                </w:p>
              </w:tc>
            </w:tr>
            <w:tr w:rsidR="00B376F4" w14:paraId="65C95FB9" w14:textId="77777777" w:rsidTr="00557329">
              <w:tc>
                <w:tcPr>
                  <w:tcW w:w="2247" w:type="dxa"/>
                </w:tcPr>
                <w:p w14:paraId="1BCC3700" w14:textId="77777777" w:rsidR="00B376F4" w:rsidRDefault="00B376F4" w:rsidP="00B376F4">
                  <w:pPr>
                    <w:pStyle w:val="Tabletext"/>
                  </w:pPr>
                  <w:r>
                    <w:t>100</w:t>
                  </w:r>
                </w:p>
              </w:tc>
              <w:tc>
                <w:tcPr>
                  <w:tcW w:w="2247" w:type="dxa"/>
                </w:tcPr>
                <w:p w14:paraId="0466ACE8" w14:textId="77777777" w:rsidR="00B376F4" w:rsidRDefault="00B376F4" w:rsidP="00B376F4">
                  <w:pPr>
                    <w:pStyle w:val="Tabletext"/>
                  </w:pPr>
                  <w:r>
                    <w:t>.0278</w:t>
                  </w:r>
                </w:p>
              </w:tc>
              <w:tc>
                <w:tcPr>
                  <w:tcW w:w="2248" w:type="dxa"/>
                </w:tcPr>
                <w:p w14:paraId="7203F2B5" w14:textId="77777777" w:rsidR="00B376F4" w:rsidRDefault="00B376F4" w:rsidP="00B376F4">
                  <w:pPr>
                    <w:pStyle w:val="Tabletext"/>
                  </w:pPr>
                  <w:r>
                    <w:t>.975</w:t>
                  </w:r>
                </w:p>
              </w:tc>
              <w:tc>
                <w:tcPr>
                  <w:tcW w:w="2248" w:type="dxa"/>
                </w:tcPr>
                <w:p w14:paraId="1C82ECF6" w14:textId="77777777" w:rsidR="00B376F4" w:rsidRDefault="00B376F4" w:rsidP="00B376F4">
                  <w:pPr>
                    <w:pStyle w:val="Tabletext"/>
                  </w:pPr>
                  <w:r>
                    <w:t>.0283</w:t>
                  </w:r>
                </w:p>
              </w:tc>
            </w:tr>
            <w:tr w:rsidR="00B376F4" w14:paraId="32E9DF29" w14:textId="77777777" w:rsidTr="00557329">
              <w:tc>
                <w:tcPr>
                  <w:tcW w:w="2247" w:type="dxa"/>
                </w:tcPr>
                <w:p w14:paraId="796A2B8C" w14:textId="77777777" w:rsidR="00B376F4" w:rsidRDefault="00B376F4" w:rsidP="00B376F4">
                  <w:pPr>
                    <w:pStyle w:val="Tabletext"/>
                  </w:pPr>
                  <w:r>
                    <w:t>250</w:t>
                  </w:r>
                </w:p>
              </w:tc>
              <w:tc>
                <w:tcPr>
                  <w:tcW w:w="2247" w:type="dxa"/>
                </w:tcPr>
                <w:p w14:paraId="791596E9" w14:textId="77777777" w:rsidR="00B376F4" w:rsidRDefault="00B376F4" w:rsidP="00B376F4">
                  <w:pPr>
                    <w:pStyle w:val="Tabletext"/>
                  </w:pPr>
                  <w:r>
                    <w:t>.0694</w:t>
                  </w:r>
                </w:p>
              </w:tc>
              <w:tc>
                <w:tcPr>
                  <w:tcW w:w="2248" w:type="dxa"/>
                </w:tcPr>
                <w:p w14:paraId="4C4B6EFE" w14:textId="77777777" w:rsidR="00B376F4" w:rsidRDefault="00B376F4" w:rsidP="00B376F4">
                  <w:pPr>
                    <w:pStyle w:val="Tabletext"/>
                  </w:pPr>
                  <w:r>
                    <w:t>.934</w:t>
                  </w:r>
                </w:p>
              </w:tc>
              <w:tc>
                <w:tcPr>
                  <w:tcW w:w="2248" w:type="dxa"/>
                </w:tcPr>
                <w:p w14:paraId="04EDD3FA" w14:textId="77777777" w:rsidR="00B376F4" w:rsidRDefault="00B376F4" w:rsidP="00B376F4">
                  <w:pPr>
                    <w:pStyle w:val="Tabletext"/>
                  </w:pPr>
                  <w:r>
                    <w:t>.0728</w:t>
                  </w:r>
                </w:p>
              </w:tc>
            </w:tr>
            <w:tr w:rsidR="00B376F4" w14:paraId="1514E20F" w14:textId="77777777" w:rsidTr="00557329">
              <w:tc>
                <w:tcPr>
                  <w:tcW w:w="2247" w:type="dxa"/>
                </w:tcPr>
                <w:p w14:paraId="5122EA5B" w14:textId="77777777" w:rsidR="00B376F4" w:rsidRDefault="00B376F4" w:rsidP="00B376F4">
                  <w:pPr>
                    <w:pStyle w:val="Tabletext"/>
                  </w:pPr>
                  <w:r>
                    <w:t>500</w:t>
                  </w:r>
                </w:p>
              </w:tc>
              <w:tc>
                <w:tcPr>
                  <w:tcW w:w="2247" w:type="dxa"/>
                </w:tcPr>
                <w:p w14:paraId="43858352" w14:textId="77777777" w:rsidR="00B376F4" w:rsidRDefault="00B376F4" w:rsidP="00B376F4">
                  <w:pPr>
                    <w:pStyle w:val="Tabletext"/>
                  </w:pPr>
                  <w:r>
                    <w:t>.1389</w:t>
                  </w:r>
                </w:p>
              </w:tc>
              <w:tc>
                <w:tcPr>
                  <w:tcW w:w="2248" w:type="dxa"/>
                </w:tcPr>
                <w:p w14:paraId="740BA798" w14:textId="77777777" w:rsidR="00B376F4" w:rsidRDefault="00B376F4" w:rsidP="00B376F4">
                  <w:pPr>
                    <w:pStyle w:val="Tabletext"/>
                  </w:pPr>
                  <w:r>
                    <w:t>.883</w:t>
                  </w:r>
                </w:p>
              </w:tc>
              <w:tc>
                <w:tcPr>
                  <w:tcW w:w="2248" w:type="dxa"/>
                </w:tcPr>
                <w:p w14:paraId="7E296501" w14:textId="77777777" w:rsidR="00B376F4" w:rsidRDefault="00B376F4" w:rsidP="00B376F4">
                  <w:pPr>
                    <w:pStyle w:val="Tabletext"/>
                  </w:pPr>
                  <w:r>
                    <w:t>.1548</w:t>
                  </w:r>
                </w:p>
              </w:tc>
            </w:tr>
          </w:tbl>
          <w:p w14:paraId="5D311551" w14:textId="77777777" w:rsidR="00B376F4" w:rsidRDefault="00B376F4" w:rsidP="00B376F4"/>
          <w:p w14:paraId="3F0BA349" w14:textId="77777777" w:rsidR="00B376F4" w:rsidRDefault="00B376F4" w:rsidP="00B376F4">
            <w:pPr>
              <w:keepNext/>
              <w:jc w:val="center"/>
            </w:pPr>
            <w:r w:rsidRPr="00797CA1">
              <w:rPr>
                <w:noProof/>
              </w:rPr>
              <w:drawing>
                <wp:inline distT="0" distB="0" distL="0" distR="0" wp14:anchorId="644F073C" wp14:editId="46D566D5">
                  <wp:extent cx="4114800" cy="29718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3C83FFB6" w14:textId="77777777" w:rsidR="00B376F4" w:rsidRDefault="00B376F4" w:rsidP="00B376F4">
            <w:pPr>
              <w:pStyle w:val="Caption"/>
            </w:pPr>
            <w:bookmarkStart w:id="261" w:name="_Ref447791569"/>
            <w:r>
              <w:t xml:space="preserve">Figure </w:t>
            </w:r>
            <w:fldSimple w:instr=" SEQ Figure \* ARABIC ">
              <w:r w:rsidR="004F0723">
                <w:rPr>
                  <w:noProof/>
                </w:rPr>
                <w:t>80</w:t>
              </w:r>
            </w:fldSimple>
            <w:bookmarkEnd w:id="261"/>
            <w:r>
              <w:t>. Proportion of free vehicles as a function of flow rate, Example Calculation 20</w:t>
            </w:r>
          </w:p>
          <w:p w14:paraId="2EF5BAF1" w14:textId="77777777" w:rsidR="00B376F4" w:rsidRDefault="00B376F4" w:rsidP="00B376F4">
            <w:pPr>
              <w:jc w:val="center"/>
            </w:pPr>
          </w:p>
          <w:p w14:paraId="24117084" w14:textId="77777777" w:rsidR="00B376F4" w:rsidRDefault="00B376F4" w:rsidP="00B376F4">
            <w:pPr>
              <w:keepNext/>
              <w:jc w:val="center"/>
            </w:pPr>
            <w:r w:rsidRPr="00797CA1">
              <w:rPr>
                <w:noProof/>
              </w:rPr>
              <w:lastRenderedPageBreak/>
              <w:drawing>
                <wp:inline distT="0" distB="0" distL="0" distR="0" wp14:anchorId="03D6D1A6" wp14:editId="63357FBB">
                  <wp:extent cx="4114800" cy="298094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14800" cy="2980944"/>
                          </a:xfrm>
                          <a:prstGeom prst="rect">
                            <a:avLst/>
                          </a:prstGeom>
                          <a:noFill/>
                          <a:ln>
                            <a:noFill/>
                          </a:ln>
                        </pic:spPr>
                      </pic:pic>
                    </a:graphicData>
                  </a:graphic>
                </wp:inline>
              </w:drawing>
            </w:r>
          </w:p>
          <w:p w14:paraId="6AACB752" w14:textId="2B98A4BE" w:rsidR="00B376F4" w:rsidRDefault="00B376F4" w:rsidP="00D24969">
            <w:pPr>
              <w:pStyle w:val="Caption"/>
            </w:pPr>
            <w:bookmarkStart w:id="262" w:name="_Ref447791581"/>
            <w:r>
              <w:t xml:space="preserve">Figure </w:t>
            </w:r>
            <w:fldSimple w:instr=" SEQ Figure \* ARABIC ">
              <w:r w:rsidR="004F0723">
                <w:rPr>
                  <w:noProof/>
                </w:rPr>
                <w:t>81</w:t>
              </w:r>
            </w:fldSimple>
            <w:bookmarkEnd w:id="262"/>
            <w:r>
              <w:t>. Flow rate parameter as a function of fl</w:t>
            </w:r>
            <w:r w:rsidR="00D24969">
              <w:t>ow rate, Example Calculation 20</w:t>
            </w:r>
          </w:p>
        </w:tc>
      </w:tr>
    </w:tbl>
    <w:p w14:paraId="2A8D8326" w14:textId="77777777" w:rsidR="00B376F4" w:rsidRDefault="00B376F4" w:rsidP="00471A5A"/>
    <w:p w14:paraId="74983B1B" w14:textId="77777777" w:rsidR="00164152" w:rsidRDefault="00164152">
      <w:pPr>
        <w:tabs>
          <w:tab w:val="clear" w:pos="360"/>
        </w:tabs>
        <w:spacing w:after="200" w:line="276" w:lineRule="auto"/>
        <w:rPr>
          <w:rFonts w:eastAsiaTheme="majorEastAsia" w:cstheme="majorBidi"/>
          <w:b/>
          <w:bCs/>
          <w:sz w:val="24"/>
        </w:rPr>
      </w:pPr>
      <w:r>
        <w:br w:type="page"/>
      </w:r>
    </w:p>
    <w:tbl>
      <w:tblPr>
        <w:tblStyle w:val="TableGrid"/>
        <w:tblW w:w="0" w:type="auto"/>
        <w:tblLook w:val="04A0" w:firstRow="1" w:lastRow="0" w:firstColumn="1" w:lastColumn="0" w:noHBand="0" w:noVBand="1"/>
      </w:tblPr>
      <w:tblGrid>
        <w:gridCol w:w="8990"/>
      </w:tblGrid>
      <w:tr w:rsidR="00B376F4" w14:paraId="3DD980A0" w14:textId="77777777" w:rsidTr="00B376F4">
        <w:tc>
          <w:tcPr>
            <w:tcW w:w="8990" w:type="dxa"/>
          </w:tcPr>
          <w:p w14:paraId="735D47EF" w14:textId="509C057C" w:rsidR="00B376F4" w:rsidRDefault="00B376F4" w:rsidP="00B376F4">
            <w:pPr>
              <w:pStyle w:val="Heading3"/>
              <w:outlineLvl w:val="2"/>
            </w:pPr>
            <w:r>
              <w:lastRenderedPageBreak/>
              <w:t>Example Calculation 21. Calculating the Green Extension Time under Actuated Control</w:t>
            </w:r>
          </w:p>
          <w:p w14:paraId="5C9D9F2C" w14:textId="77777777" w:rsidR="00B376F4" w:rsidRDefault="00B376F4" w:rsidP="00B376F4">
            <w:r>
              <w:t>Consider the following conditions for a signalized intersection under actuated control:</w:t>
            </w:r>
          </w:p>
          <w:p w14:paraId="25F044DC" w14:textId="77777777" w:rsidR="00B376F4" w:rsidRDefault="00B376F4" w:rsidP="00B376F4"/>
          <w:p w14:paraId="0D8E78A7" w14:textId="77777777" w:rsidR="00B376F4" w:rsidRDefault="00B376F4" w:rsidP="00B376F4">
            <w:pPr>
              <w:pStyle w:val="Caption"/>
              <w:keepNext/>
            </w:pPr>
            <w:r>
              <w:t xml:space="preserve">Table </w:t>
            </w:r>
            <w:fldSimple w:instr=" SEQ Table \* ARABIC ">
              <w:r w:rsidR="004F0723">
                <w:rPr>
                  <w:noProof/>
                </w:rPr>
                <w:t>10</w:t>
              </w:r>
            </w:fldSimple>
            <w:r>
              <w:t>. Given conditions, Example Calculation 21</w:t>
            </w:r>
          </w:p>
          <w:tbl>
            <w:tblPr>
              <w:tblStyle w:val="TableGrid"/>
              <w:tblW w:w="0" w:type="auto"/>
              <w:jc w:val="center"/>
              <w:tblLook w:val="04A0" w:firstRow="1" w:lastRow="0" w:firstColumn="1" w:lastColumn="0" w:noHBand="0" w:noVBand="1"/>
            </w:tblPr>
            <w:tblGrid>
              <w:gridCol w:w="2785"/>
              <w:gridCol w:w="1620"/>
            </w:tblGrid>
            <w:tr w:rsidR="00B376F4" w14:paraId="15045CED" w14:textId="77777777" w:rsidTr="00557329">
              <w:trPr>
                <w:jc w:val="center"/>
              </w:trPr>
              <w:tc>
                <w:tcPr>
                  <w:tcW w:w="2785" w:type="dxa"/>
                  <w:shd w:val="clear" w:color="auto" w:fill="F2F2F2" w:themeFill="background1" w:themeFillShade="F2"/>
                </w:tcPr>
                <w:p w14:paraId="2DB75225" w14:textId="77777777" w:rsidR="00B376F4" w:rsidRPr="00164152" w:rsidRDefault="00B376F4" w:rsidP="00B376F4">
                  <w:pPr>
                    <w:pStyle w:val="Tabletext"/>
                    <w:jc w:val="left"/>
                    <w:rPr>
                      <w:b/>
                    </w:rPr>
                  </w:pPr>
                  <w:r>
                    <w:rPr>
                      <w:b/>
                    </w:rPr>
                    <w:t>Traffic flow conditions</w:t>
                  </w:r>
                </w:p>
              </w:tc>
              <w:tc>
                <w:tcPr>
                  <w:tcW w:w="1620" w:type="dxa"/>
                  <w:shd w:val="clear" w:color="auto" w:fill="F2F2F2" w:themeFill="background1" w:themeFillShade="F2"/>
                </w:tcPr>
                <w:p w14:paraId="6CD7271C" w14:textId="77777777" w:rsidR="00B376F4" w:rsidRPr="00164152" w:rsidRDefault="00B376F4" w:rsidP="00B376F4">
                  <w:pPr>
                    <w:pStyle w:val="Tabletext"/>
                    <w:rPr>
                      <w:b/>
                    </w:rPr>
                  </w:pPr>
                  <w:r w:rsidRPr="00164152">
                    <w:rPr>
                      <w:b/>
                    </w:rPr>
                    <w:t>Value</w:t>
                  </w:r>
                </w:p>
              </w:tc>
            </w:tr>
            <w:tr w:rsidR="00B376F4" w14:paraId="78D29725" w14:textId="77777777" w:rsidTr="00557329">
              <w:trPr>
                <w:jc w:val="center"/>
              </w:trPr>
              <w:tc>
                <w:tcPr>
                  <w:tcW w:w="2785" w:type="dxa"/>
                </w:tcPr>
                <w:p w14:paraId="636DBE65" w14:textId="77777777" w:rsidR="00B376F4" w:rsidRDefault="00B376F4" w:rsidP="00B376F4">
                  <w:pPr>
                    <w:pStyle w:val="Tabletext"/>
                    <w:jc w:val="left"/>
                  </w:pPr>
                  <w:r>
                    <w:t>Arrival rate, v</w:t>
                  </w:r>
                </w:p>
              </w:tc>
              <w:tc>
                <w:tcPr>
                  <w:tcW w:w="1620" w:type="dxa"/>
                </w:tcPr>
                <w:p w14:paraId="042E21C8" w14:textId="77777777" w:rsidR="00B376F4" w:rsidRDefault="00B376F4" w:rsidP="00B376F4">
                  <w:pPr>
                    <w:pStyle w:val="Tabletext"/>
                  </w:pPr>
                  <w:r>
                    <w:t>700 veh/hr</w:t>
                  </w:r>
                </w:p>
              </w:tc>
            </w:tr>
            <w:tr w:rsidR="00B376F4" w14:paraId="2DEDA858" w14:textId="77777777" w:rsidTr="00557329">
              <w:trPr>
                <w:jc w:val="center"/>
              </w:trPr>
              <w:tc>
                <w:tcPr>
                  <w:tcW w:w="2785" w:type="dxa"/>
                </w:tcPr>
                <w:p w14:paraId="41FD6E10" w14:textId="77777777" w:rsidR="00B376F4" w:rsidRDefault="00B376F4" w:rsidP="00B376F4">
                  <w:pPr>
                    <w:pStyle w:val="Tabletext"/>
                    <w:jc w:val="left"/>
                  </w:pPr>
                  <w:r>
                    <w:t>Arrival rate, q</w:t>
                  </w:r>
                </w:p>
              </w:tc>
              <w:tc>
                <w:tcPr>
                  <w:tcW w:w="1620" w:type="dxa"/>
                </w:tcPr>
                <w:p w14:paraId="32742CF6" w14:textId="77777777" w:rsidR="00B376F4" w:rsidRDefault="00B376F4" w:rsidP="00B376F4">
                  <w:pPr>
                    <w:pStyle w:val="Tabletext"/>
                  </w:pPr>
                  <w:r>
                    <w:t>0.1944 veh/sec</w:t>
                  </w:r>
                </w:p>
              </w:tc>
            </w:tr>
            <w:tr w:rsidR="00B376F4" w14:paraId="4248B63C" w14:textId="77777777" w:rsidTr="00557329">
              <w:trPr>
                <w:jc w:val="center"/>
              </w:trPr>
              <w:tc>
                <w:tcPr>
                  <w:tcW w:w="2785" w:type="dxa"/>
                </w:tcPr>
                <w:p w14:paraId="115FFCAE" w14:textId="77777777" w:rsidR="00B376F4" w:rsidRDefault="00B376F4" w:rsidP="00B376F4">
                  <w:pPr>
                    <w:pStyle w:val="Tabletext"/>
                    <w:jc w:val="left"/>
                  </w:pPr>
                  <w:r>
                    <w:t>Saturation flow rate, s</w:t>
                  </w:r>
                </w:p>
              </w:tc>
              <w:tc>
                <w:tcPr>
                  <w:tcW w:w="1620" w:type="dxa"/>
                </w:tcPr>
                <w:p w14:paraId="2A6D6858" w14:textId="77777777" w:rsidR="00B376F4" w:rsidRDefault="00B376F4" w:rsidP="00B376F4">
                  <w:pPr>
                    <w:pStyle w:val="Tabletext"/>
                  </w:pPr>
                  <w:r>
                    <w:t>1900 veh/hr</w:t>
                  </w:r>
                </w:p>
              </w:tc>
            </w:tr>
            <w:tr w:rsidR="00B376F4" w14:paraId="696CC219" w14:textId="77777777" w:rsidTr="00557329">
              <w:trPr>
                <w:jc w:val="center"/>
              </w:trPr>
              <w:tc>
                <w:tcPr>
                  <w:tcW w:w="2785" w:type="dxa"/>
                </w:tcPr>
                <w:p w14:paraId="7A83F376" w14:textId="77777777" w:rsidR="00B376F4" w:rsidRDefault="00B376F4" w:rsidP="00B376F4">
                  <w:pPr>
                    <w:pStyle w:val="Tabletext"/>
                    <w:jc w:val="left"/>
                  </w:pPr>
                  <w:r>
                    <w:t>Saturation flow rate, s</w:t>
                  </w:r>
                </w:p>
              </w:tc>
              <w:tc>
                <w:tcPr>
                  <w:tcW w:w="1620" w:type="dxa"/>
                </w:tcPr>
                <w:p w14:paraId="331FE3A3" w14:textId="77777777" w:rsidR="00B376F4" w:rsidRDefault="00B376F4" w:rsidP="00B376F4">
                  <w:pPr>
                    <w:pStyle w:val="Tabletext"/>
                  </w:pPr>
                  <w:r>
                    <w:t>0.5278 veh/sec</w:t>
                  </w:r>
                </w:p>
              </w:tc>
            </w:tr>
            <w:tr w:rsidR="00B376F4" w14:paraId="596ACCD2" w14:textId="77777777" w:rsidTr="00557329">
              <w:trPr>
                <w:jc w:val="center"/>
              </w:trPr>
              <w:tc>
                <w:tcPr>
                  <w:tcW w:w="2785" w:type="dxa"/>
                </w:tcPr>
                <w:p w14:paraId="0C5F29C7" w14:textId="77777777" w:rsidR="00B376F4" w:rsidRDefault="00B376F4" w:rsidP="00B376F4">
                  <w:pPr>
                    <w:pStyle w:val="Tabletext"/>
                    <w:jc w:val="left"/>
                  </w:pPr>
                  <w:r>
                    <w:t>Proportion vehicles arriving on green, P</w:t>
                  </w:r>
                </w:p>
              </w:tc>
              <w:tc>
                <w:tcPr>
                  <w:tcW w:w="1620" w:type="dxa"/>
                </w:tcPr>
                <w:p w14:paraId="39D271F6" w14:textId="77777777" w:rsidR="00B376F4" w:rsidRDefault="00B376F4" w:rsidP="00B376F4">
                  <w:pPr>
                    <w:pStyle w:val="Tabletext"/>
                  </w:pPr>
                  <w:r>
                    <w:t>0.75</w:t>
                  </w:r>
                </w:p>
              </w:tc>
            </w:tr>
          </w:tbl>
          <w:p w14:paraId="7140880D" w14:textId="77777777" w:rsidR="00B376F4" w:rsidRDefault="00B376F4" w:rsidP="00B376F4"/>
          <w:tbl>
            <w:tblPr>
              <w:tblStyle w:val="TableGrid"/>
              <w:tblW w:w="0" w:type="auto"/>
              <w:jc w:val="center"/>
              <w:tblLook w:val="04A0" w:firstRow="1" w:lastRow="0" w:firstColumn="1" w:lastColumn="0" w:noHBand="0" w:noVBand="1"/>
            </w:tblPr>
            <w:tblGrid>
              <w:gridCol w:w="2785"/>
              <w:gridCol w:w="1620"/>
            </w:tblGrid>
            <w:tr w:rsidR="00B376F4" w14:paraId="28D09067" w14:textId="77777777" w:rsidTr="00557329">
              <w:trPr>
                <w:jc w:val="center"/>
              </w:trPr>
              <w:tc>
                <w:tcPr>
                  <w:tcW w:w="2785" w:type="dxa"/>
                  <w:shd w:val="clear" w:color="auto" w:fill="F2F2F2" w:themeFill="background1" w:themeFillShade="F2"/>
                </w:tcPr>
                <w:p w14:paraId="53B04CEA" w14:textId="77777777" w:rsidR="00B376F4" w:rsidRPr="00164152" w:rsidRDefault="00B376F4" w:rsidP="00B376F4">
                  <w:pPr>
                    <w:pStyle w:val="Tabletext"/>
                    <w:jc w:val="left"/>
                    <w:rPr>
                      <w:b/>
                    </w:rPr>
                  </w:pPr>
                  <w:r>
                    <w:rPr>
                      <w:b/>
                    </w:rPr>
                    <w:t>Signal timing conditions</w:t>
                  </w:r>
                </w:p>
              </w:tc>
              <w:tc>
                <w:tcPr>
                  <w:tcW w:w="1620" w:type="dxa"/>
                  <w:shd w:val="clear" w:color="auto" w:fill="F2F2F2" w:themeFill="background1" w:themeFillShade="F2"/>
                </w:tcPr>
                <w:p w14:paraId="2D837FF4" w14:textId="77777777" w:rsidR="00B376F4" w:rsidRPr="00164152" w:rsidRDefault="00B376F4" w:rsidP="00B376F4">
                  <w:pPr>
                    <w:pStyle w:val="Tabletext"/>
                    <w:rPr>
                      <w:b/>
                    </w:rPr>
                  </w:pPr>
                  <w:r>
                    <w:rPr>
                      <w:b/>
                    </w:rPr>
                    <w:t>Value</w:t>
                  </w:r>
                </w:p>
              </w:tc>
            </w:tr>
            <w:tr w:rsidR="00B376F4" w14:paraId="71C94EE8" w14:textId="77777777" w:rsidTr="00557329">
              <w:trPr>
                <w:jc w:val="center"/>
              </w:trPr>
              <w:tc>
                <w:tcPr>
                  <w:tcW w:w="2785" w:type="dxa"/>
                </w:tcPr>
                <w:p w14:paraId="6440944F" w14:textId="77777777" w:rsidR="00B376F4" w:rsidRDefault="00B376F4" w:rsidP="00B376F4">
                  <w:pPr>
                    <w:pStyle w:val="Tabletext"/>
                    <w:jc w:val="left"/>
                  </w:pPr>
                  <w:r>
                    <w:t>Passage time</w:t>
                  </w:r>
                </w:p>
              </w:tc>
              <w:tc>
                <w:tcPr>
                  <w:tcW w:w="1620" w:type="dxa"/>
                </w:tcPr>
                <w:p w14:paraId="1C869330" w14:textId="77777777" w:rsidR="00B376F4" w:rsidRDefault="00B376F4" w:rsidP="00B376F4">
                  <w:pPr>
                    <w:pStyle w:val="Tabletext"/>
                  </w:pPr>
                  <w:r>
                    <w:t>2.5 sec</w:t>
                  </w:r>
                </w:p>
              </w:tc>
            </w:tr>
            <w:tr w:rsidR="00B376F4" w14:paraId="603ACF05" w14:textId="77777777" w:rsidTr="00557329">
              <w:trPr>
                <w:jc w:val="center"/>
              </w:trPr>
              <w:tc>
                <w:tcPr>
                  <w:tcW w:w="2785" w:type="dxa"/>
                </w:tcPr>
                <w:p w14:paraId="52E51C81" w14:textId="77777777" w:rsidR="00B376F4" w:rsidRDefault="00B376F4" w:rsidP="00B376F4">
                  <w:pPr>
                    <w:pStyle w:val="Tabletext"/>
                    <w:jc w:val="left"/>
                  </w:pPr>
                  <w:r>
                    <w:t>Maximum green time, G</w:t>
                  </w:r>
                  <w:r w:rsidRPr="00164152">
                    <w:rPr>
                      <w:vertAlign w:val="subscript"/>
                    </w:rPr>
                    <w:t>max</w:t>
                  </w:r>
                </w:p>
              </w:tc>
              <w:tc>
                <w:tcPr>
                  <w:tcW w:w="1620" w:type="dxa"/>
                </w:tcPr>
                <w:p w14:paraId="3A837561" w14:textId="77777777" w:rsidR="00B376F4" w:rsidRDefault="00B376F4" w:rsidP="00B376F4">
                  <w:pPr>
                    <w:pStyle w:val="Tabletext"/>
                  </w:pPr>
                  <w:r>
                    <w:t>50 sec</w:t>
                  </w:r>
                </w:p>
              </w:tc>
            </w:tr>
            <w:tr w:rsidR="00B376F4" w14:paraId="073B4704" w14:textId="77777777" w:rsidTr="00557329">
              <w:trPr>
                <w:jc w:val="center"/>
              </w:trPr>
              <w:tc>
                <w:tcPr>
                  <w:tcW w:w="2785" w:type="dxa"/>
                </w:tcPr>
                <w:p w14:paraId="4B24E947" w14:textId="77777777" w:rsidR="00B376F4" w:rsidRDefault="00B376F4" w:rsidP="00B376F4">
                  <w:pPr>
                    <w:pStyle w:val="Tabletext"/>
                    <w:jc w:val="left"/>
                  </w:pPr>
                  <w:r>
                    <w:t>Effective green time, g</w:t>
                  </w:r>
                </w:p>
              </w:tc>
              <w:tc>
                <w:tcPr>
                  <w:tcW w:w="1620" w:type="dxa"/>
                </w:tcPr>
                <w:p w14:paraId="6216294D" w14:textId="77777777" w:rsidR="00B376F4" w:rsidRDefault="00B376F4" w:rsidP="00B376F4">
                  <w:pPr>
                    <w:pStyle w:val="Tabletext"/>
                  </w:pPr>
                  <w:r>
                    <w:t>30 sec</w:t>
                  </w:r>
                </w:p>
              </w:tc>
            </w:tr>
            <w:tr w:rsidR="00B376F4" w14:paraId="3F80A2CC" w14:textId="77777777" w:rsidTr="00557329">
              <w:trPr>
                <w:jc w:val="center"/>
              </w:trPr>
              <w:tc>
                <w:tcPr>
                  <w:tcW w:w="2785" w:type="dxa"/>
                </w:tcPr>
                <w:p w14:paraId="08202858" w14:textId="77777777" w:rsidR="00B376F4" w:rsidRDefault="00B376F4" w:rsidP="00B376F4">
                  <w:pPr>
                    <w:pStyle w:val="Tabletext"/>
                    <w:jc w:val="left"/>
                  </w:pPr>
                  <w:r>
                    <w:t>Cycle length, C</w:t>
                  </w:r>
                </w:p>
              </w:tc>
              <w:tc>
                <w:tcPr>
                  <w:tcW w:w="1620" w:type="dxa"/>
                </w:tcPr>
                <w:p w14:paraId="54B85ACF" w14:textId="77777777" w:rsidR="00B376F4" w:rsidRDefault="00B376F4" w:rsidP="00B376F4">
                  <w:pPr>
                    <w:pStyle w:val="Tabletext"/>
                  </w:pPr>
                  <w:r>
                    <w:t>70 sec</w:t>
                  </w:r>
                </w:p>
              </w:tc>
            </w:tr>
            <w:tr w:rsidR="00B376F4" w14:paraId="15E420DB" w14:textId="77777777" w:rsidTr="00557329">
              <w:trPr>
                <w:jc w:val="center"/>
              </w:trPr>
              <w:tc>
                <w:tcPr>
                  <w:tcW w:w="2785" w:type="dxa"/>
                </w:tcPr>
                <w:p w14:paraId="44F23FA8" w14:textId="77777777" w:rsidR="00B376F4" w:rsidRDefault="00B376F4" w:rsidP="00B376F4">
                  <w:pPr>
                    <w:pStyle w:val="Tabletext"/>
                    <w:jc w:val="left"/>
                  </w:pPr>
                  <w:r>
                    <w:t>Minimum green time, G</w:t>
                  </w:r>
                  <w:r w:rsidRPr="00164152">
                    <w:rPr>
                      <w:vertAlign w:val="subscript"/>
                    </w:rPr>
                    <w:t>min</w:t>
                  </w:r>
                </w:p>
              </w:tc>
              <w:tc>
                <w:tcPr>
                  <w:tcW w:w="1620" w:type="dxa"/>
                </w:tcPr>
                <w:p w14:paraId="1C80D7D1" w14:textId="77777777" w:rsidR="00B376F4" w:rsidRDefault="00B376F4" w:rsidP="00B376F4">
                  <w:pPr>
                    <w:pStyle w:val="Tabletext"/>
                  </w:pPr>
                  <w:r>
                    <w:t>5 sec</w:t>
                  </w:r>
                </w:p>
              </w:tc>
            </w:tr>
            <w:tr w:rsidR="00B376F4" w14:paraId="19A136E8" w14:textId="77777777" w:rsidTr="00557329">
              <w:trPr>
                <w:jc w:val="center"/>
              </w:trPr>
              <w:tc>
                <w:tcPr>
                  <w:tcW w:w="2785" w:type="dxa"/>
                </w:tcPr>
                <w:p w14:paraId="6BCD2050" w14:textId="77777777" w:rsidR="00B376F4" w:rsidRDefault="00B376F4" w:rsidP="00B376F4">
                  <w:pPr>
                    <w:pStyle w:val="Tabletext"/>
                    <w:jc w:val="left"/>
                  </w:pPr>
                  <w:r>
                    <w:t>Yellow time, Y</w:t>
                  </w:r>
                </w:p>
              </w:tc>
              <w:tc>
                <w:tcPr>
                  <w:tcW w:w="1620" w:type="dxa"/>
                </w:tcPr>
                <w:p w14:paraId="375D8417" w14:textId="77777777" w:rsidR="00B376F4" w:rsidRDefault="00B376F4" w:rsidP="00B376F4">
                  <w:pPr>
                    <w:pStyle w:val="Tabletext"/>
                  </w:pPr>
                  <w:r>
                    <w:t>3 sec</w:t>
                  </w:r>
                </w:p>
              </w:tc>
            </w:tr>
            <w:tr w:rsidR="00B376F4" w14:paraId="78B9B36E" w14:textId="77777777" w:rsidTr="00557329">
              <w:trPr>
                <w:jc w:val="center"/>
              </w:trPr>
              <w:tc>
                <w:tcPr>
                  <w:tcW w:w="2785" w:type="dxa"/>
                </w:tcPr>
                <w:p w14:paraId="58C41FDF" w14:textId="77777777" w:rsidR="00B376F4" w:rsidRDefault="00B376F4" w:rsidP="00B376F4">
                  <w:pPr>
                    <w:pStyle w:val="Tabletext"/>
                    <w:jc w:val="left"/>
                  </w:pPr>
                  <w:r>
                    <w:t>Red clearance time, RC</w:t>
                  </w:r>
                </w:p>
              </w:tc>
              <w:tc>
                <w:tcPr>
                  <w:tcW w:w="1620" w:type="dxa"/>
                </w:tcPr>
                <w:p w14:paraId="770793B0" w14:textId="77777777" w:rsidR="00B376F4" w:rsidRDefault="00B376F4" w:rsidP="00B376F4">
                  <w:pPr>
                    <w:pStyle w:val="Tabletext"/>
                  </w:pPr>
                  <w:r>
                    <w:t>2 sec</w:t>
                  </w:r>
                </w:p>
              </w:tc>
            </w:tr>
          </w:tbl>
          <w:p w14:paraId="072583C4" w14:textId="77777777" w:rsidR="00B376F4" w:rsidRDefault="00B376F4" w:rsidP="00B376F4"/>
          <w:tbl>
            <w:tblPr>
              <w:tblStyle w:val="TableGrid"/>
              <w:tblW w:w="0" w:type="auto"/>
              <w:jc w:val="center"/>
              <w:tblLook w:val="04A0" w:firstRow="1" w:lastRow="0" w:firstColumn="1" w:lastColumn="0" w:noHBand="0" w:noVBand="1"/>
            </w:tblPr>
            <w:tblGrid>
              <w:gridCol w:w="2785"/>
              <w:gridCol w:w="1638"/>
            </w:tblGrid>
            <w:tr w:rsidR="00B376F4" w:rsidRPr="00164152" w14:paraId="64A886EE" w14:textId="77777777" w:rsidTr="00557329">
              <w:trPr>
                <w:jc w:val="center"/>
              </w:trPr>
              <w:tc>
                <w:tcPr>
                  <w:tcW w:w="2785" w:type="dxa"/>
                  <w:shd w:val="clear" w:color="auto" w:fill="F2F2F2" w:themeFill="background1" w:themeFillShade="F2"/>
                </w:tcPr>
                <w:p w14:paraId="453CB2F8" w14:textId="77777777" w:rsidR="00B376F4" w:rsidRPr="00164152" w:rsidRDefault="00B376F4" w:rsidP="00B376F4">
                  <w:pPr>
                    <w:pStyle w:val="Tabletext"/>
                    <w:jc w:val="left"/>
                    <w:rPr>
                      <w:b/>
                    </w:rPr>
                  </w:pPr>
                  <w:r>
                    <w:rPr>
                      <w:b/>
                    </w:rPr>
                    <w:t>Other conditions</w:t>
                  </w:r>
                </w:p>
              </w:tc>
              <w:tc>
                <w:tcPr>
                  <w:tcW w:w="1638" w:type="dxa"/>
                  <w:shd w:val="clear" w:color="auto" w:fill="F2F2F2" w:themeFill="background1" w:themeFillShade="F2"/>
                </w:tcPr>
                <w:p w14:paraId="44AAB9D9" w14:textId="77777777" w:rsidR="00B376F4" w:rsidRPr="00164152" w:rsidRDefault="00B376F4" w:rsidP="00B376F4">
                  <w:pPr>
                    <w:pStyle w:val="Tabletext"/>
                    <w:rPr>
                      <w:b/>
                    </w:rPr>
                  </w:pPr>
                  <w:r w:rsidRPr="00164152">
                    <w:rPr>
                      <w:b/>
                    </w:rPr>
                    <w:t>Value</w:t>
                  </w:r>
                </w:p>
              </w:tc>
            </w:tr>
            <w:tr w:rsidR="00B376F4" w14:paraId="16ED3B7E" w14:textId="77777777" w:rsidTr="00557329">
              <w:trPr>
                <w:jc w:val="center"/>
              </w:trPr>
              <w:tc>
                <w:tcPr>
                  <w:tcW w:w="2785" w:type="dxa"/>
                </w:tcPr>
                <w:p w14:paraId="304D5525" w14:textId="5421C484" w:rsidR="00B376F4" w:rsidRDefault="00B376F4" w:rsidP="00B376F4">
                  <w:pPr>
                    <w:pStyle w:val="Tabletext"/>
                    <w:jc w:val="left"/>
                  </w:pPr>
                  <w:r>
                    <w:t xml:space="preserve">Detector zone length, </w:t>
                  </w:r>
                  <w:r w:rsidRPr="004A0614">
                    <w:t>L</w:t>
                  </w:r>
                  <w:r w:rsidRPr="004A0614">
                    <w:rPr>
                      <w:vertAlign w:val="subscript"/>
                    </w:rPr>
                    <w:t>d</w:t>
                  </w:r>
                </w:p>
              </w:tc>
              <w:tc>
                <w:tcPr>
                  <w:tcW w:w="1638" w:type="dxa"/>
                </w:tcPr>
                <w:p w14:paraId="21C82983" w14:textId="77777777" w:rsidR="00B376F4" w:rsidRDefault="00B376F4" w:rsidP="00B376F4">
                  <w:pPr>
                    <w:pStyle w:val="Tabletext"/>
                  </w:pPr>
                  <w:r w:rsidRPr="004A0614">
                    <w:t>22 ft</w:t>
                  </w:r>
                </w:p>
              </w:tc>
            </w:tr>
            <w:tr w:rsidR="00B376F4" w14:paraId="04D999CA" w14:textId="77777777" w:rsidTr="00557329">
              <w:trPr>
                <w:jc w:val="center"/>
              </w:trPr>
              <w:tc>
                <w:tcPr>
                  <w:tcW w:w="2785" w:type="dxa"/>
                </w:tcPr>
                <w:p w14:paraId="26100D64" w14:textId="2E7CE6BA" w:rsidR="00B376F4" w:rsidRDefault="00B376F4" w:rsidP="00B376F4">
                  <w:pPr>
                    <w:pStyle w:val="Tabletext"/>
                    <w:jc w:val="left"/>
                  </w:pPr>
                  <w:r>
                    <w:t xml:space="preserve">Vehicle length, </w:t>
                  </w:r>
                  <w:r w:rsidRPr="004A0614">
                    <w:t>L</w:t>
                  </w:r>
                  <w:r w:rsidRPr="004A0614">
                    <w:rPr>
                      <w:vertAlign w:val="subscript"/>
                    </w:rPr>
                    <w:t>v</w:t>
                  </w:r>
                </w:p>
              </w:tc>
              <w:tc>
                <w:tcPr>
                  <w:tcW w:w="1638" w:type="dxa"/>
                </w:tcPr>
                <w:p w14:paraId="50DE8D25" w14:textId="77777777" w:rsidR="00B376F4" w:rsidRDefault="00B376F4" w:rsidP="00B376F4">
                  <w:pPr>
                    <w:pStyle w:val="Tabletext"/>
                  </w:pPr>
                  <w:r w:rsidRPr="004A0614">
                    <w:t>20</w:t>
                  </w:r>
                  <w:r>
                    <w:t>v</w:t>
                  </w:r>
                  <w:r w:rsidRPr="004A0614">
                    <w:t>f</w:t>
                  </w:r>
                  <w:r>
                    <w:t>t</w:t>
                  </w:r>
                </w:p>
              </w:tc>
            </w:tr>
            <w:tr w:rsidR="00B376F4" w14:paraId="018AC6D8" w14:textId="77777777" w:rsidTr="00557329">
              <w:trPr>
                <w:jc w:val="center"/>
              </w:trPr>
              <w:tc>
                <w:tcPr>
                  <w:tcW w:w="2785" w:type="dxa"/>
                </w:tcPr>
                <w:p w14:paraId="2AED8997" w14:textId="08AC4132" w:rsidR="00B376F4" w:rsidRDefault="00B376F4" w:rsidP="00B376F4">
                  <w:pPr>
                    <w:pStyle w:val="Tabletext"/>
                    <w:jc w:val="left"/>
                  </w:pPr>
                  <w:r>
                    <w:t>Vehicles speed, V</w:t>
                  </w:r>
                </w:p>
              </w:tc>
              <w:tc>
                <w:tcPr>
                  <w:tcW w:w="1638" w:type="dxa"/>
                </w:tcPr>
                <w:p w14:paraId="75C429F6" w14:textId="77777777" w:rsidR="00B376F4" w:rsidRDefault="00B376F4" w:rsidP="00B376F4">
                  <w:pPr>
                    <w:pStyle w:val="Tabletext"/>
                  </w:pPr>
                  <w:r w:rsidRPr="004A0614">
                    <w:t>30 mi/hr</w:t>
                  </w:r>
                </w:p>
              </w:tc>
            </w:tr>
            <w:tr w:rsidR="00B376F4" w14:paraId="3838FF79" w14:textId="77777777" w:rsidTr="00557329">
              <w:trPr>
                <w:jc w:val="center"/>
              </w:trPr>
              <w:tc>
                <w:tcPr>
                  <w:tcW w:w="2785" w:type="dxa"/>
                </w:tcPr>
                <w:p w14:paraId="43FB0557" w14:textId="4F21A7D2" w:rsidR="00B376F4" w:rsidRDefault="00B376F4" w:rsidP="00B376F4">
                  <w:pPr>
                    <w:pStyle w:val="Tabletext"/>
                    <w:jc w:val="left"/>
                  </w:pPr>
                  <w:r>
                    <w:t xml:space="preserve">Start-up lost time, </w:t>
                  </w:r>
                  <w:r w:rsidRPr="004A0614">
                    <w:t>l</w:t>
                  </w:r>
                  <w:r w:rsidRPr="004A0614">
                    <w:rPr>
                      <w:vertAlign w:val="subscript"/>
                    </w:rPr>
                    <w:t>1</w:t>
                  </w:r>
                </w:p>
              </w:tc>
              <w:tc>
                <w:tcPr>
                  <w:tcW w:w="1638" w:type="dxa"/>
                </w:tcPr>
                <w:p w14:paraId="1008AF47" w14:textId="77777777" w:rsidR="00B376F4" w:rsidRDefault="00B376F4" w:rsidP="00B376F4">
                  <w:pPr>
                    <w:pStyle w:val="Tabletext"/>
                  </w:pPr>
                  <w:r w:rsidRPr="004A0614">
                    <w:t>2.0 sec</w:t>
                  </w:r>
                </w:p>
              </w:tc>
            </w:tr>
          </w:tbl>
          <w:p w14:paraId="7DADA623" w14:textId="77777777" w:rsidR="00B376F4" w:rsidRDefault="00B376F4" w:rsidP="00B376F4"/>
          <w:p w14:paraId="09CB7D1C" w14:textId="77777777" w:rsidR="00B376F4" w:rsidRDefault="00B376F4" w:rsidP="00B376F4">
            <w:r>
              <w:t>Determine the green extension time based on these conditions.</w:t>
            </w:r>
          </w:p>
          <w:p w14:paraId="5E8B6054" w14:textId="77777777" w:rsidR="00B376F4" w:rsidRDefault="00B376F4" w:rsidP="00B376F4"/>
          <w:p w14:paraId="23FB6975" w14:textId="17F80B40" w:rsidR="00B376F4" w:rsidRDefault="00B376F4" w:rsidP="00B376F4">
            <w:r>
              <w:t xml:space="preserve">Step 1. Calculate </w:t>
            </w:r>
            <w:r w:rsidR="00096522">
              <w:t xml:space="preserve">the </w:t>
            </w:r>
            <w:r>
              <w:t xml:space="preserve">MAH.  The MAH implied in the given </w:t>
            </w:r>
            <w:r w:rsidR="00096522">
              <w:t>passage time</w:t>
            </w:r>
            <w:r>
              <w:t xml:space="preserve"> of 2.5 sec is given by </w:t>
            </w:r>
            <w:r>
              <w:fldChar w:fldCharType="begin"/>
            </w:r>
            <w:r>
              <w:instrText xml:space="preserve"> REF _Ref443298175 \h </w:instrText>
            </w:r>
            <w:r>
              <w:fldChar w:fldCharType="separate"/>
            </w:r>
            <w:r w:rsidR="004F0723">
              <w:t xml:space="preserve">Equation </w:t>
            </w:r>
            <w:r w:rsidR="004F0723">
              <w:rPr>
                <w:noProof/>
              </w:rPr>
              <w:t>47</w:t>
            </w:r>
            <w:r>
              <w:fldChar w:fldCharType="end"/>
            </w:r>
            <w:r>
              <w:t>:</w:t>
            </w:r>
          </w:p>
          <w:p w14:paraId="7F097967" w14:textId="77777777" w:rsidR="00B376F4" w:rsidRDefault="00B376F4" w:rsidP="00B376F4"/>
          <w:p w14:paraId="298364B2" w14:textId="77777777" w:rsidR="00B376F4" w:rsidRPr="007D7848" w:rsidRDefault="00B376F4" w:rsidP="00B376F4">
            <m:oMathPara>
              <m:oMath>
                <m:r>
                  <w:rPr>
                    <w:rFonts w:ascii="Cambria Math" w:hAnsi="Cambria Math"/>
                  </w:rPr>
                  <m:t xml:space="preserve">MAH=PT+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num>
                  <m:den>
                    <m:r>
                      <w:rPr>
                        <w:rFonts w:ascii="Cambria Math" w:hAnsi="Cambria Math"/>
                      </w:rPr>
                      <m:t>V</m:t>
                    </m:r>
                  </m:den>
                </m:f>
                <m:r>
                  <w:rPr>
                    <w:rFonts w:ascii="Cambria Math" w:hAnsi="Cambria Math"/>
                  </w:rPr>
                  <m:t>=2.5</m:t>
                </m:r>
                <m:func>
                  <m:funcPr>
                    <m:ctrlPr>
                      <w:rPr>
                        <w:rFonts w:ascii="Cambria Math" w:hAnsi="Cambria Math"/>
                        <w:i/>
                      </w:rPr>
                    </m:ctrlPr>
                  </m:funcPr>
                  <m:fName>
                    <m:r>
                      <m:rPr>
                        <m:sty m:val="p"/>
                      </m:rPr>
                      <w:rPr>
                        <w:rFonts w:ascii="Cambria Math" w:hAnsi="Cambria Math"/>
                      </w:rPr>
                      <m:t>sec</m:t>
                    </m:r>
                  </m:fName>
                  <m:e>
                    <m:r>
                      <w:rPr>
                        <w:rFonts w:ascii="Cambria Math" w:hAnsi="Cambria Math"/>
                      </w:rPr>
                      <m:t xml:space="preserve">+ </m:t>
                    </m:r>
                    <m:f>
                      <m:fPr>
                        <m:ctrlPr>
                          <w:rPr>
                            <w:rFonts w:ascii="Cambria Math" w:hAnsi="Cambria Math"/>
                            <w:i/>
                          </w:rPr>
                        </m:ctrlPr>
                      </m:fPr>
                      <m:num>
                        <m:r>
                          <w:rPr>
                            <w:rFonts w:ascii="Cambria Math" w:hAnsi="Cambria Math"/>
                          </w:rPr>
                          <m:t>22 ft+20 ft</m:t>
                        </m:r>
                      </m:num>
                      <m:den>
                        <m:d>
                          <m:dPr>
                            <m:ctrlPr>
                              <w:rPr>
                                <w:rFonts w:ascii="Cambria Math" w:hAnsi="Cambria Math"/>
                                <w:i/>
                              </w:rPr>
                            </m:ctrlPr>
                          </m:dPr>
                          <m:e>
                            <m:r>
                              <w:rPr>
                                <w:rFonts w:ascii="Cambria Math" w:hAnsi="Cambria Math"/>
                              </w:rPr>
                              <m:t>30</m:t>
                            </m:r>
                            <m:f>
                              <m:fPr>
                                <m:ctrlPr>
                                  <w:rPr>
                                    <w:rFonts w:ascii="Cambria Math" w:hAnsi="Cambria Math"/>
                                    <w:i/>
                                  </w:rPr>
                                </m:ctrlPr>
                              </m:fPr>
                              <m:num>
                                <m:r>
                                  <w:rPr>
                                    <w:rFonts w:ascii="Cambria Math" w:hAnsi="Cambria Math"/>
                                  </w:rPr>
                                  <m:t>mi</m:t>
                                </m:r>
                              </m:num>
                              <m:den>
                                <m:r>
                                  <w:rPr>
                                    <w:rFonts w:ascii="Cambria Math" w:hAnsi="Cambria Math"/>
                                  </w:rPr>
                                  <m:t>hr</m:t>
                                </m:r>
                              </m:den>
                            </m:f>
                          </m:e>
                        </m:d>
                        <m:d>
                          <m:dPr>
                            <m:ctrlPr>
                              <w:rPr>
                                <w:rFonts w:ascii="Cambria Math" w:hAnsi="Cambria Math"/>
                                <w:i/>
                              </w:rPr>
                            </m:ctrlPr>
                          </m:dPr>
                          <m:e>
                            <m:r>
                              <w:rPr>
                                <w:rFonts w:ascii="Cambria Math" w:hAnsi="Cambria Math"/>
                              </w:rPr>
                              <m:t>1.47</m:t>
                            </m:r>
                          </m:e>
                        </m:d>
                      </m:den>
                    </m:f>
                    <m:r>
                      <w:rPr>
                        <w:rFonts w:ascii="Cambria Math" w:hAnsi="Cambria Math"/>
                      </w:rPr>
                      <m:t>=3.5 sec</m:t>
                    </m:r>
                  </m:e>
                </m:func>
              </m:oMath>
            </m:oMathPara>
          </w:p>
          <w:p w14:paraId="30BAD94E" w14:textId="77777777" w:rsidR="00B376F4" w:rsidRDefault="00B376F4" w:rsidP="00B376F4"/>
          <w:p w14:paraId="0B2F5A9C" w14:textId="77777777" w:rsidR="00B376F4" w:rsidRDefault="00B376F4" w:rsidP="00B376F4">
            <w:r>
              <w:t>Step 2. Calculate queue service time, g</w:t>
            </w:r>
            <w:r w:rsidRPr="008C69BA">
              <w:rPr>
                <w:vertAlign w:val="subscript"/>
              </w:rPr>
              <w:t>s</w:t>
            </w:r>
            <w:r>
              <w:t xml:space="preserve">, using </w:t>
            </w:r>
            <w:r>
              <w:fldChar w:fldCharType="begin"/>
            </w:r>
            <w:r>
              <w:instrText xml:space="preserve"> REF _Ref442256180 \h </w:instrText>
            </w:r>
            <w:r>
              <w:fldChar w:fldCharType="separate"/>
            </w:r>
            <w:r w:rsidR="004F0723">
              <w:t xml:space="preserve">Equation </w:t>
            </w:r>
            <w:r w:rsidR="004F0723">
              <w:rPr>
                <w:noProof/>
              </w:rPr>
              <w:t>42</w:t>
            </w:r>
            <w:r>
              <w:fldChar w:fldCharType="end"/>
            </w:r>
            <w:r>
              <w:t>.</w:t>
            </w:r>
          </w:p>
          <w:p w14:paraId="32B3BAE9" w14:textId="77777777" w:rsidR="00B376F4" w:rsidRDefault="00B376F4" w:rsidP="00B376F4"/>
          <w:p w14:paraId="341644E0" w14:textId="56FB060B" w:rsidR="00B376F4" w:rsidRPr="00746628" w:rsidRDefault="00B376F4" w:rsidP="00B376F4">
            <m:oMathPara>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(1-P)(vC)</m:t>
                    </m:r>
                  </m:num>
                  <m:den>
                    <m:r>
                      <w:rPr>
                        <w:rFonts w:ascii="Cambria Math" w:hAnsi="Cambria Math"/>
                      </w:rPr>
                      <m:t>s-(PCv/g)</m:t>
                    </m:r>
                  </m:den>
                </m:f>
                <m:r>
                  <w:rPr>
                    <w:rFonts w:ascii="Cambria Math" w:hAnsi="Cambria Math"/>
                  </w:rPr>
                  <m:t>=</m:t>
                </m:r>
                <m:f>
                  <m:fPr>
                    <m:ctrlPr>
                      <w:rPr>
                        <w:rFonts w:ascii="Cambria Math" w:hAnsi="Cambria Math"/>
                        <w:i/>
                      </w:rPr>
                    </m:ctrlPr>
                  </m:fPr>
                  <m:num>
                    <m:r>
                      <w:rPr>
                        <w:rFonts w:ascii="Cambria Math" w:hAnsi="Cambria Math"/>
                      </w:rPr>
                      <m:t>(1-0.75)(0.1944 veh/sec)(60 sec)</m:t>
                    </m:r>
                  </m:num>
                  <m:den>
                    <m:r>
                      <w:rPr>
                        <w:rFonts w:ascii="Cambria Math" w:hAnsi="Cambria Math"/>
                      </w:rPr>
                      <m:t>0.5278-</m:t>
                    </m:r>
                    <m:d>
                      <m:dPr>
                        <m:ctrlPr>
                          <w:rPr>
                            <w:rFonts w:ascii="Cambria Math" w:hAnsi="Cambria Math"/>
                            <w:i/>
                          </w:rPr>
                        </m:ctrlPr>
                      </m:dPr>
                      <m:e>
                        <m:r>
                          <w:rPr>
                            <w:rFonts w:ascii="Cambria Math" w:hAnsi="Cambria Math"/>
                          </w:rPr>
                          <m:t>0.75</m:t>
                        </m:r>
                      </m:e>
                    </m:d>
                    <m:d>
                      <m:dPr>
                        <m:ctrlPr>
                          <w:rPr>
                            <w:rFonts w:ascii="Cambria Math" w:hAnsi="Cambria Math"/>
                            <w:i/>
                          </w:rPr>
                        </m:ctrlPr>
                      </m:dPr>
                      <m:e>
                        <m:r>
                          <w:rPr>
                            <w:rFonts w:ascii="Cambria Math" w:hAnsi="Cambria Math"/>
                          </w:rPr>
                          <m:t>60 sec</m:t>
                        </m:r>
                      </m:e>
                    </m:d>
                    <m:r>
                      <w:rPr>
                        <w:rFonts w:ascii="Cambria Math" w:hAnsi="Cambria Math"/>
                      </w:rPr>
                      <m:t>(0.1944 veh/sec)/25 sec</m:t>
                    </m:r>
                  </m:den>
                </m:f>
                <m:r>
                  <w:rPr>
                    <w:rFonts w:ascii="Cambria Math" w:hAnsi="Cambria Math"/>
                  </w:rPr>
                  <m:t xml:space="preserve">= </m:t>
                </m:r>
                <m:f>
                  <m:fPr>
                    <m:ctrlPr>
                      <w:rPr>
                        <w:rFonts w:ascii="Cambria Math" w:hAnsi="Cambria Math"/>
                        <w:i/>
                      </w:rPr>
                    </m:ctrlPr>
                  </m:fPr>
                  <m:num>
                    <m:r>
                      <w:rPr>
                        <w:rFonts w:ascii="Cambria Math" w:hAnsi="Cambria Math"/>
                      </w:rPr>
                      <m:t>2.916</m:t>
                    </m:r>
                  </m:num>
                  <m:den>
                    <m:r>
                      <w:rPr>
                        <w:rFonts w:ascii="Cambria Math" w:hAnsi="Cambria Math"/>
                      </w:rPr>
                      <m:t>0.1779</m:t>
                    </m:r>
                  </m:den>
                </m:f>
                <m:r>
                  <w:rPr>
                    <w:rFonts w:ascii="Cambria Math" w:hAnsi="Cambria Math"/>
                  </w:rPr>
                  <m:t>=16.</m:t>
                </m:r>
                <m:r>
                  <w:rPr>
                    <w:rFonts w:ascii="Cambria Math" w:hAnsi="Cambria Math"/>
                  </w:rPr>
                  <m:t>4</m:t>
                </m:r>
                <m:r>
                  <w:rPr>
                    <w:rFonts w:ascii="Cambria Math" w:hAnsi="Cambria Math"/>
                  </w:rPr>
                  <m:t xml:space="preserve"> sec</m:t>
                </m:r>
              </m:oMath>
            </m:oMathPara>
          </w:p>
          <w:p w14:paraId="555D231C" w14:textId="77777777" w:rsidR="00B376F4" w:rsidRDefault="00B376F4" w:rsidP="00B376F4"/>
          <w:p w14:paraId="7118CBED" w14:textId="77777777" w:rsidR="00B376F4" w:rsidRDefault="00B376F4" w:rsidP="00B376F4">
            <w:r>
              <w:t xml:space="preserve">Step 3. Calculate the number of extensions between serving of the queue and reaching the maximum green time, using </w:t>
            </w:r>
            <w:r>
              <w:fldChar w:fldCharType="begin"/>
            </w:r>
            <w:r>
              <w:instrText xml:space="preserve"> REF _Ref443309773 \h </w:instrText>
            </w:r>
            <w:r>
              <w:fldChar w:fldCharType="separate"/>
            </w:r>
            <w:r w:rsidR="004F0723">
              <w:t xml:space="preserve">Equation </w:t>
            </w:r>
            <w:r w:rsidR="004F0723">
              <w:rPr>
                <w:noProof/>
              </w:rPr>
              <w:t>48</w:t>
            </w:r>
            <w:r>
              <w:fldChar w:fldCharType="end"/>
            </w:r>
            <w:r>
              <w:t>.</w:t>
            </w:r>
          </w:p>
          <w:p w14:paraId="5F542C5F" w14:textId="77777777" w:rsidR="00B376F4" w:rsidRDefault="00B376F4" w:rsidP="00B376F4"/>
          <w:p w14:paraId="3B371A4B" w14:textId="77777777" w:rsidR="00B376F4" w:rsidRPr="00437E62" w:rsidRDefault="00B376F4" w:rsidP="00B376F4">
            <w:pPr>
              <w:rPr>
                <w:rFonts w:eastAsiaTheme="minorEastAsia"/>
              </w:rPr>
            </w:pPr>
            <m:oMathPara>
              <m:oMath>
                <m:r>
                  <w:rPr>
                    <w:rFonts w:ascii="Cambria Math" w:hAnsi="Cambria Math"/>
                  </w:rPr>
                  <m:t>n=</m:t>
                </m:r>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=(0.3499)[</m:t>
                </m:r>
                <m:d>
                  <m:dPr>
                    <m:endChr m:val="]"/>
                    <m:ctrlPr>
                      <w:rPr>
                        <w:rFonts w:ascii="Cambria Math" w:hAnsi="Cambria Math"/>
                        <w:i/>
                      </w:rPr>
                    </m:ctrlPr>
                  </m:dPr>
                  <m:e>
                    <m:r>
                      <w:rPr>
                        <w:rFonts w:ascii="Cambria Math" w:hAnsi="Cambria Math"/>
                      </w:rPr>
                      <m:t>50-</m:t>
                    </m:r>
                    <m:d>
                      <m:dPr>
                        <m:ctrlPr>
                          <w:rPr>
                            <w:rFonts w:ascii="Cambria Math" w:hAnsi="Cambria Math"/>
                            <w:i/>
                          </w:rPr>
                        </m:ctrlPr>
                      </m:dPr>
                      <m:e>
                        <m:r>
                          <w:rPr>
                            <w:rFonts w:ascii="Cambria Math" w:hAnsi="Cambria Math"/>
                          </w:rPr>
                          <m:t>16.4+2.0</m:t>
                        </m:r>
                      </m:e>
                    </m:d>
                  </m:e>
                </m:d>
                <m:r>
                  <w:rPr>
                    <w:rFonts w:ascii="Cambria Math" w:hAnsi="Cambria Math"/>
                  </w:rPr>
                  <m:t>=</m:t>
                </m:r>
                <m:d>
                  <m:dPr>
                    <m:ctrlPr>
                      <w:rPr>
                        <w:rFonts w:ascii="Cambria Math" w:hAnsi="Cambria Math"/>
                        <w:i/>
                      </w:rPr>
                    </m:ctrlPr>
                  </m:dPr>
                  <m:e>
                    <m:r>
                      <w:rPr>
                        <w:rFonts w:ascii="Cambria Math" w:hAnsi="Cambria Math"/>
                      </w:rPr>
                      <m:t>0.3499</m:t>
                    </m:r>
                  </m:e>
                </m:d>
                <m:d>
                  <m:dPr>
                    <m:ctrlPr>
                      <w:rPr>
                        <w:rFonts w:ascii="Cambria Math" w:hAnsi="Cambria Math"/>
                        <w:i/>
                      </w:rPr>
                    </m:ctrlPr>
                  </m:dPr>
                  <m:e>
                    <m:r>
                      <w:rPr>
                        <w:rFonts w:ascii="Cambria Math" w:hAnsi="Cambria Math"/>
                      </w:rPr>
                      <m:t>31.6</m:t>
                    </m:r>
                  </m:e>
                </m:d>
                <m:r>
                  <w:rPr>
                    <w:rFonts w:ascii="Cambria Math" w:hAnsi="Cambria Math"/>
                  </w:rPr>
                  <m:t>=11.0568</m:t>
                </m:r>
              </m:oMath>
            </m:oMathPara>
          </w:p>
          <w:p w14:paraId="4BF88AA9" w14:textId="77777777" w:rsidR="00B376F4" w:rsidRDefault="00B376F4" w:rsidP="00B376F4">
            <w:pPr>
              <w:rPr>
                <w:rFonts w:eastAsiaTheme="minorEastAsia"/>
              </w:rPr>
            </w:pPr>
          </w:p>
          <w:p w14:paraId="3A5E1CDA" w14:textId="3115624B" w:rsidR="00B376F4" w:rsidRDefault="00B376F4" w:rsidP="00B376F4">
            <w:pPr>
              <w:rPr>
                <w:rFonts w:eastAsiaTheme="minorEastAsia"/>
              </w:rPr>
            </w:pPr>
            <w:r>
              <w:rPr>
                <w:rFonts w:eastAsiaTheme="minorEastAsia"/>
              </w:rPr>
              <w:t>Step 4. Calculate the flow rate parameters.</w:t>
            </w:r>
            <w:r w:rsidR="00096522">
              <w:rPr>
                <w:rFonts w:eastAsiaTheme="minorEastAsia"/>
              </w:rPr>
              <w:t xml:space="preserve"> </w:t>
            </w:r>
            <w:r>
              <w:rPr>
                <w:rFonts w:eastAsiaTheme="minorEastAsia"/>
              </w:rPr>
              <w:t xml:space="preserve">The arrival rate during green (from </w:t>
            </w:r>
            <w:r>
              <w:rPr>
                <w:rFonts w:eastAsiaTheme="minorEastAsia"/>
              </w:rPr>
              <w:fldChar w:fldCharType="begin"/>
            </w:r>
            <w:r>
              <w:rPr>
                <w:rFonts w:eastAsiaTheme="minorEastAsia"/>
              </w:rPr>
              <w:instrText xml:space="preserve"> REF _Ref443298341 \h </w:instrText>
            </w:r>
            <w:r>
              <w:rPr>
                <w:rFonts w:eastAsiaTheme="minorEastAsia"/>
              </w:rPr>
            </w:r>
            <w:r>
              <w:rPr>
                <w:rFonts w:eastAsiaTheme="minorEastAsia"/>
              </w:rPr>
              <w:fldChar w:fldCharType="separate"/>
            </w:r>
            <w:r w:rsidR="004F0723">
              <w:t xml:space="preserve">Equation </w:t>
            </w:r>
            <w:r w:rsidR="004F0723">
              <w:rPr>
                <w:noProof/>
              </w:rPr>
              <w:t>39</w:t>
            </w:r>
            <w:r>
              <w:rPr>
                <w:rFonts w:eastAsiaTheme="minorEastAsia"/>
              </w:rPr>
              <w:fldChar w:fldCharType="end"/>
            </w:r>
            <w:r>
              <w:rPr>
                <w:rFonts w:eastAsiaTheme="minorEastAsia"/>
              </w:rPr>
              <w:t>):</w:t>
            </w:r>
          </w:p>
          <w:p w14:paraId="4785AD4A" w14:textId="77777777" w:rsidR="00B376F4" w:rsidRDefault="00B376F4" w:rsidP="00B376F4">
            <w:pPr>
              <w:rPr>
                <w:rFonts w:eastAsiaTheme="minorEastAsia"/>
              </w:rPr>
            </w:pPr>
          </w:p>
          <w:p w14:paraId="6E55BE68" w14:textId="77777777" w:rsidR="00B376F4" w:rsidRPr="00E003C0" w:rsidRDefault="00B376F4" w:rsidP="00B376F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g</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PCv</m:t>
                    </m:r>
                  </m:num>
                  <m:den>
                    <m:r>
                      <w:rPr>
                        <w:rFonts w:ascii="Cambria Math" w:eastAsiaTheme="minorEastAsia" w:hAnsi="Cambria Math"/>
                      </w:rPr>
                      <m:t>g</m:t>
                    </m:r>
                  </m:den>
                </m:f>
                <m:r>
                  <w:rPr>
                    <w:rFonts w:ascii="Cambria Math" w:eastAsiaTheme="minorEastAsia" w:hAnsi="Cambria Math"/>
                  </w:rPr>
                  <m:t xml:space="preserve">= </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0.75</m:t>
                        </m:r>
                      </m:e>
                    </m:d>
                    <m:d>
                      <m:dPr>
                        <m:ctrlPr>
                          <w:rPr>
                            <w:rFonts w:ascii="Cambria Math" w:eastAsiaTheme="minorEastAsia" w:hAnsi="Cambria Math"/>
                            <w:i/>
                          </w:rPr>
                        </m:ctrlPr>
                      </m:dPr>
                      <m:e>
                        <m:r>
                          <w:rPr>
                            <w:rFonts w:ascii="Cambria Math" w:eastAsiaTheme="minorEastAsia" w:hAnsi="Cambria Math"/>
                          </w:rPr>
                          <m:t>60</m:t>
                        </m:r>
                      </m:e>
                    </m:d>
                    <m:r>
                      <w:rPr>
                        <w:rFonts w:ascii="Cambria Math" w:eastAsiaTheme="minorEastAsia" w:hAnsi="Cambria Math"/>
                      </w:rPr>
                      <m:t>(.1944)</m:t>
                    </m:r>
                  </m:num>
                  <m:den>
                    <m:r>
                      <w:rPr>
                        <w:rFonts w:ascii="Cambria Math" w:eastAsiaTheme="minorEastAsia" w:hAnsi="Cambria Math"/>
                      </w:rPr>
                      <m:t>25</m:t>
                    </m:r>
                  </m:den>
                </m:f>
                <m:r>
                  <w:rPr>
                    <w:rFonts w:ascii="Cambria Math" w:eastAsiaTheme="minorEastAsia" w:hAnsi="Cambria Math"/>
                  </w:rPr>
                  <m:t>=0.3499 veh/sec</m:t>
                </m:r>
              </m:oMath>
            </m:oMathPara>
          </w:p>
          <w:p w14:paraId="6A768368" w14:textId="77777777" w:rsidR="00B376F4" w:rsidRDefault="00B376F4" w:rsidP="00B376F4">
            <w:pPr>
              <w:rPr>
                <w:rFonts w:eastAsiaTheme="minorEastAsia"/>
              </w:rPr>
            </w:pPr>
          </w:p>
          <w:p w14:paraId="5F9C0EB6" w14:textId="77777777" w:rsidR="00B376F4" w:rsidRDefault="00B376F4" w:rsidP="00B376F4">
            <w:pPr>
              <w:rPr>
                <w:rFonts w:eastAsiaTheme="minorEastAsia"/>
              </w:rPr>
            </w:pPr>
            <w:r>
              <w:rPr>
                <w:rFonts w:eastAsiaTheme="minorEastAsia"/>
              </w:rPr>
              <w:t xml:space="preserve">The proportion of free vehicles is calculated using </w:t>
            </w:r>
            <w:r>
              <w:rPr>
                <w:rFonts w:eastAsiaTheme="minorEastAsia"/>
              </w:rPr>
              <w:fldChar w:fldCharType="begin"/>
            </w:r>
            <w:r>
              <w:rPr>
                <w:rFonts w:eastAsiaTheme="minorEastAsia"/>
              </w:rPr>
              <w:instrText xml:space="preserve"> REF _Ref443298612 \h </w:instrText>
            </w:r>
            <w:r>
              <w:rPr>
                <w:rFonts w:eastAsiaTheme="minorEastAsia"/>
              </w:rPr>
            </w:r>
            <w:r>
              <w:rPr>
                <w:rFonts w:eastAsiaTheme="minorEastAsia"/>
              </w:rPr>
              <w:fldChar w:fldCharType="separate"/>
            </w:r>
            <w:r w:rsidR="004F0723">
              <w:t xml:space="preserve">Equation </w:t>
            </w:r>
            <w:r w:rsidR="004F0723">
              <w:rPr>
                <w:noProof/>
              </w:rPr>
              <w:t>50</w:t>
            </w:r>
            <w:r>
              <w:rPr>
                <w:rFonts w:eastAsiaTheme="minorEastAsia"/>
              </w:rPr>
              <w:fldChar w:fldCharType="end"/>
            </w:r>
            <w:r>
              <w:rPr>
                <w:rFonts w:eastAsiaTheme="minorEastAsia"/>
              </w:rPr>
              <w:t>:</w:t>
            </w:r>
          </w:p>
          <w:p w14:paraId="00ED4578" w14:textId="77777777" w:rsidR="00B376F4" w:rsidRDefault="00B376F4" w:rsidP="00B376F4">
            <w:pPr>
              <w:rPr>
                <w:rFonts w:eastAsiaTheme="minorEastAsia"/>
              </w:rPr>
            </w:pPr>
          </w:p>
          <w:p w14:paraId="298ECEE8" w14:textId="77777777" w:rsidR="00B376F4" w:rsidRPr="00437E62" w:rsidRDefault="00B376F4" w:rsidP="00B376F4">
            <w:pPr>
              <w:rPr>
                <w:rFonts w:eastAsiaTheme="minorEastAsia"/>
              </w:rPr>
            </w:pPr>
            <m:oMathPara>
              <m:oMath>
                <m:r>
                  <w:rPr>
                    <w:rFonts w:ascii="Cambria Math" w:eastAsiaTheme="minorEastAsia" w:hAnsi="Cambria Math"/>
                  </w:rPr>
                  <w:lastRenderedPageBreak/>
                  <m:t xml:space="preserve">ϕ=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-b</m:t>
                    </m:r>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g</m:t>
                        </m:r>
                      </m:sub>
                    </m:sSub>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-(0.6)(1.5)(0.3499)</m:t>
                    </m:r>
                  </m:sup>
                </m:sSup>
                <m:r>
                  <w:rPr>
                    <w:rFonts w:ascii="Cambria Math" w:eastAsiaTheme="minorEastAsia" w:hAnsi="Cambria Math"/>
                  </w:rPr>
                  <m:t>=0.7299</m:t>
                </m:r>
              </m:oMath>
            </m:oMathPara>
          </w:p>
          <w:p w14:paraId="66A46A9B" w14:textId="77777777" w:rsidR="00B376F4" w:rsidRDefault="00B376F4" w:rsidP="00B376F4">
            <w:pPr>
              <w:rPr>
                <w:rFonts w:eastAsiaTheme="minorEastAsia"/>
              </w:rPr>
            </w:pPr>
          </w:p>
          <w:p w14:paraId="4C9A96DC" w14:textId="77777777" w:rsidR="00B376F4" w:rsidRDefault="00B376F4" w:rsidP="00B376F4">
            <w:pPr>
              <w:rPr>
                <w:rFonts w:eastAsiaTheme="minorEastAsia"/>
              </w:rPr>
            </w:pPr>
            <w:r>
              <w:rPr>
                <w:rFonts w:eastAsiaTheme="minorEastAsia"/>
              </w:rPr>
              <w:t xml:space="preserve">The flow rate parameter is calculated using </w:t>
            </w:r>
            <w:r>
              <w:rPr>
                <w:rFonts w:eastAsiaTheme="minorEastAsia"/>
              </w:rPr>
              <w:fldChar w:fldCharType="begin"/>
            </w:r>
            <w:r>
              <w:rPr>
                <w:rFonts w:eastAsiaTheme="minorEastAsia"/>
              </w:rPr>
              <w:instrText xml:space="preserve"> REF _Ref443298763 \h </w:instrText>
            </w:r>
            <w:r>
              <w:rPr>
                <w:rFonts w:eastAsiaTheme="minorEastAsia"/>
              </w:rPr>
            </w:r>
            <w:r>
              <w:rPr>
                <w:rFonts w:eastAsiaTheme="minorEastAsia"/>
              </w:rPr>
              <w:fldChar w:fldCharType="separate"/>
            </w:r>
            <w:r w:rsidR="004F0723">
              <w:t xml:space="preserve">Equation </w:t>
            </w:r>
            <w:r w:rsidR="004F0723">
              <w:rPr>
                <w:noProof/>
              </w:rPr>
              <w:t>51</w:t>
            </w:r>
            <w:r>
              <w:rPr>
                <w:rFonts w:eastAsiaTheme="minorEastAsia"/>
              </w:rPr>
              <w:fldChar w:fldCharType="end"/>
            </w:r>
            <w:r>
              <w:rPr>
                <w:rFonts w:eastAsiaTheme="minorEastAsia"/>
              </w:rPr>
              <w:t>:</w:t>
            </w:r>
          </w:p>
          <w:p w14:paraId="619A5049" w14:textId="77777777" w:rsidR="00B376F4" w:rsidRDefault="00B376F4" w:rsidP="00B376F4">
            <w:pPr>
              <w:rPr>
                <w:rFonts w:eastAsiaTheme="minorEastAsia"/>
              </w:rPr>
            </w:pPr>
          </w:p>
          <w:p w14:paraId="7806DC9A" w14:textId="2F952BC5" w:rsidR="00B376F4" w:rsidRDefault="00B376F4" w:rsidP="00B376F4">
            <w:pPr>
              <w:rPr>
                <w:rFonts w:eastAsiaTheme="minorEastAsia"/>
              </w:rPr>
            </w:pPr>
            <m:oMathPara>
              <m:oMath>
                <m:r>
                  <w:rPr>
                    <w:rFonts w:ascii="Cambria Math" w:eastAsiaTheme="minorEastAsia" w:hAnsi="Cambria Math"/>
                  </w:rPr>
                  <m:t xml:space="preserve">λ= </m:t>
                </m:r>
                <m:f>
                  <m:fPr>
                    <m:ctrlPr>
                      <w:rPr>
                        <w:rFonts w:ascii="Cambria Math" w:eastAsiaTheme="minorEastAsia" w:hAnsi="Cambria Math"/>
                        <w:i/>
                      </w:rPr>
                    </m:ctrlPr>
                  </m:fPr>
                  <m:num>
                    <m:r>
                      <w:rPr>
                        <w:rFonts w:ascii="Cambria Math" w:eastAsiaTheme="minorEastAsia" w:hAnsi="Cambria Math"/>
                      </w:rPr>
                      <m:t>φq</m:t>
                    </m:r>
                  </m:num>
                  <m:den>
                    <m:r>
                      <w:rPr>
                        <w:rFonts w:ascii="Cambria Math" w:eastAsiaTheme="minorEastAsia" w:hAnsi="Cambria Math"/>
                      </w:rPr>
                      <m:t>1-</m:t>
                    </m:r>
                    <m:r>
                      <m:rPr>
                        <m:sty m:val="p"/>
                      </m:rPr>
                      <w:rPr>
                        <w:rFonts w:ascii="Cambria Math" w:eastAsiaTheme="minorEastAsia" w:hAnsi="Cambria Math"/>
                      </w:rPr>
                      <m:t>Δ</m:t>
                    </m:r>
                    <m:r>
                      <w:rPr>
                        <w:rFonts w:ascii="Cambria Math" w:eastAsiaTheme="minorEastAsia" w:hAnsi="Cambria Math"/>
                      </w:rPr>
                      <m:t>q</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(0.7299)(0.3499 veh/sec)</m:t>
                    </m:r>
                  </m:num>
                  <m:den>
                    <m:r>
                      <w:rPr>
                        <w:rFonts w:ascii="Cambria Math" w:eastAsiaTheme="minorEastAsia" w:hAnsi="Cambria Math"/>
                      </w:rPr>
                      <m:t>1-(1.5)(0.3499 veh/sec)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0.2554</m:t>
                    </m:r>
                  </m:num>
                  <m:den>
                    <m:r>
                      <w:rPr>
                        <w:rFonts w:ascii="Cambria Math" w:eastAsiaTheme="minorEastAsia" w:hAnsi="Cambria Math"/>
                      </w:rPr>
                      <m:t>0.4752</m:t>
                    </m:r>
                  </m:den>
                </m:f>
                <m:r>
                  <w:rPr>
                    <w:rFonts w:ascii="Cambria Math" w:eastAsiaTheme="minorEastAsia" w:hAnsi="Cambria Math"/>
                  </w:rPr>
                  <m:t>= 0.5375</m:t>
                </m:r>
                <m:r>
                  <w:rPr>
                    <w:rFonts w:ascii="Cambria Math" w:eastAsiaTheme="minorEastAsia" w:hAnsi="Cambria Math"/>
                  </w:rPr>
                  <m:t xml:space="preserve"> veh/sec</m:t>
                </m:r>
              </m:oMath>
            </m:oMathPara>
          </w:p>
          <w:p w14:paraId="3A4A0937" w14:textId="77777777" w:rsidR="00B376F4" w:rsidRDefault="00B376F4" w:rsidP="00B376F4"/>
          <w:p w14:paraId="455053D4" w14:textId="77777777" w:rsidR="00B376F4" w:rsidRDefault="00B376F4" w:rsidP="00B376F4">
            <w:r>
              <w:t>Note that the effect of bunching produces a flow rate parameter (0.5375) that is 54 percent higher than the given arrival flow rate during green of 0.3499 veh/sec.</w:t>
            </w:r>
          </w:p>
          <w:p w14:paraId="35ACC57B" w14:textId="77777777" w:rsidR="00B376F4" w:rsidRDefault="00B376F4" w:rsidP="00B376F4"/>
          <w:p w14:paraId="4020D4E1" w14:textId="77777777" w:rsidR="00B376F4" w:rsidRDefault="00B376F4" w:rsidP="00B376F4">
            <w:r>
              <w:t>Step 5. Calculate the probability that a headway between two vehicles arriving after the queue has been served is less than the MAH (</w:t>
            </w:r>
            <w:r>
              <w:fldChar w:fldCharType="begin"/>
            </w:r>
            <w:r>
              <w:instrText xml:space="preserve"> REF _Ref443298841 \h </w:instrText>
            </w:r>
            <w:r>
              <w:fldChar w:fldCharType="separate"/>
            </w:r>
            <w:r w:rsidR="004F0723">
              <w:t xml:space="preserve">Equation </w:t>
            </w:r>
            <w:r w:rsidR="004F0723">
              <w:rPr>
                <w:noProof/>
              </w:rPr>
              <w:t>49</w:t>
            </w:r>
            <w:r>
              <w:fldChar w:fldCharType="end"/>
            </w:r>
            <w:r>
              <w:t xml:space="preserve">). This is the same as the probability that green will be extended with the arrival of the next vehicle. </w:t>
            </w:r>
          </w:p>
          <w:p w14:paraId="4693835F" w14:textId="77777777" w:rsidR="00B376F4" w:rsidRDefault="00B376F4" w:rsidP="00B376F4"/>
          <w:p w14:paraId="24239FDE" w14:textId="77777777" w:rsidR="00B376F4" w:rsidRDefault="00B376F4" w:rsidP="00B376F4">
            <m:oMathPara>
              <m:oMath>
                <m:r>
                  <w:rPr>
                    <w:rFonts w:ascii="Cambria Math" w:hAnsi="Cambria Math"/>
                  </w:rPr>
                  <m:t>p=1-φ</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r>
                          <w:rPr>
                            <w:rFonts w:ascii="Cambria Math" w:hAnsi="Cambria Math"/>
                          </w:rPr>
                          <m:t>MAH-</m:t>
                        </m:r>
                        <m:r>
                          <m:rPr>
                            <m:sty m:val="p"/>
                          </m:rPr>
                          <w:rPr>
                            <w:rFonts w:ascii="Cambria Math" w:hAnsi="Cambria Math"/>
                          </w:rPr>
                          <m:t>Δ</m:t>
                        </m:r>
                      </m:e>
                    </m:d>
                  </m:sup>
                </m:sSup>
                <m:r>
                  <w:rPr>
                    <w:rFonts w:ascii="Cambria Math" w:hAnsi="Cambria Math"/>
                  </w:rPr>
                  <m:t>=1-</m:t>
                </m:r>
                <m:d>
                  <m:dPr>
                    <m:ctrlPr>
                      <w:rPr>
                        <w:rFonts w:ascii="Cambria Math" w:hAnsi="Cambria Math"/>
                        <w:i/>
                      </w:rPr>
                    </m:ctrlPr>
                  </m:dPr>
                  <m:e>
                    <m:r>
                      <w:rPr>
                        <w:rFonts w:ascii="Cambria Math" w:hAnsi="Cambria Math"/>
                      </w:rPr>
                      <m:t>0.7299</m:t>
                    </m:r>
                  </m:e>
                </m:d>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0.5375</m:t>
                        </m:r>
                      </m:e>
                    </m:d>
                    <m:d>
                      <m:dPr>
                        <m:ctrlPr>
                          <w:rPr>
                            <w:rFonts w:ascii="Cambria Math" w:hAnsi="Cambria Math"/>
                            <w:i/>
                          </w:rPr>
                        </m:ctrlPr>
                      </m:dPr>
                      <m:e>
                        <m:r>
                          <w:rPr>
                            <w:rFonts w:ascii="Cambria Math" w:hAnsi="Cambria Math"/>
                          </w:rPr>
                          <m:t>3.5-1.5</m:t>
                        </m:r>
                      </m:e>
                    </m:d>
                  </m:sup>
                </m:sSup>
                <m:r>
                  <w:rPr>
                    <w:rFonts w:ascii="Cambria Math" w:hAnsi="Cambria Math"/>
                  </w:rPr>
                  <m:t>=1-0.7299</m:t>
                </m:r>
                <m:d>
                  <m:dPr>
                    <m:ctrlPr>
                      <w:rPr>
                        <w:rFonts w:ascii="Cambria Math" w:hAnsi="Cambria Math"/>
                        <w:i/>
                      </w:rPr>
                    </m:ctrlPr>
                  </m:dPr>
                  <m:e>
                    <m:r>
                      <w:rPr>
                        <w:rFonts w:ascii="Cambria Math" w:hAnsi="Cambria Math"/>
                      </w:rPr>
                      <m:t>0.3413</m:t>
                    </m:r>
                  </m:e>
                </m:d>
                <m:r>
                  <w:rPr>
                    <w:rFonts w:ascii="Cambria Math" w:hAnsi="Cambria Math"/>
                  </w:rPr>
                  <m:t>= 0.7509</m:t>
                </m:r>
              </m:oMath>
            </m:oMathPara>
          </w:p>
          <w:p w14:paraId="05B8BEA6" w14:textId="77777777" w:rsidR="00B376F4" w:rsidRDefault="00B376F4" w:rsidP="00B376F4"/>
          <w:p w14:paraId="1B76A639" w14:textId="08BCE981" w:rsidR="00B376F4" w:rsidRDefault="00B376F4" w:rsidP="00B376F4">
            <w:r>
              <w:t>Or, in words, about 75 percent of the time the headway between vehicles is short enough</w:t>
            </w:r>
            <w:r w:rsidR="00096522">
              <w:t xml:space="preserve"> (less than the MAH)</w:t>
            </w:r>
            <w:r>
              <w:t xml:space="preserve"> for the phase to be extended.</w:t>
            </w:r>
          </w:p>
          <w:p w14:paraId="31D389DC" w14:textId="77777777" w:rsidR="00B376F4" w:rsidRDefault="00B376F4" w:rsidP="00B376F4"/>
          <w:p w14:paraId="1B5C9CC2" w14:textId="77777777" w:rsidR="00B376F4" w:rsidRDefault="00B376F4" w:rsidP="00B376F4">
            <w:r>
              <w:t>Step 6. Compute the green extension time (</w:t>
            </w:r>
            <w:r>
              <w:fldChar w:fldCharType="begin"/>
            </w:r>
            <w:r>
              <w:instrText xml:space="preserve"> REF _Ref443298919 \h </w:instrText>
            </w:r>
            <w:r>
              <w:fldChar w:fldCharType="separate"/>
            </w:r>
            <w:r w:rsidR="004F0723">
              <w:t xml:space="preserve">Equation </w:t>
            </w:r>
            <w:r w:rsidR="004F0723">
              <w:rPr>
                <w:noProof/>
              </w:rPr>
              <w:t>52</w:t>
            </w:r>
            <w:r>
              <w:fldChar w:fldCharType="end"/>
            </w:r>
            <w:r>
              <w:t>).</w:t>
            </w:r>
          </w:p>
          <w:p w14:paraId="4AF67E2A" w14:textId="77777777" w:rsidR="00B376F4" w:rsidRDefault="00B376F4" w:rsidP="00B376F4"/>
          <w:p w14:paraId="6D52FA3B" w14:textId="77777777" w:rsidR="00B376F4" w:rsidRDefault="00B376F4" w:rsidP="00B376F4">
            <m:oMathPara>
              <m:oMath>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p</m:t>
                        </m:r>
                      </m:e>
                      <m:sup>
                        <m:r>
                          <w:rPr>
                            <w:rFonts w:ascii="Cambria Math" w:hAnsi="Cambria Math"/>
                          </w:rPr>
                          <m:t>n</m:t>
                        </m:r>
                      </m:sup>
                    </m:sSup>
                    <m:r>
                      <w:rPr>
                        <w:rFonts w:ascii="Cambria Math" w:hAnsi="Cambria Math"/>
                      </w:rPr>
                      <m:t>)</m:t>
                    </m:r>
                  </m:num>
                  <m:den>
                    <m:r>
                      <w:rPr>
                        <w:rFonts w:ascii="Cambria Math" w:hAnsi="Cambria Math"/>
                      </w:rPr>
                      <m:t>q(1-p)</m:t>
                    </m:r>
                  </m:den>
                </m:f>
                <m:r>
                  <w:rPr>
                    <w:rFonts w:ascii="Cambria Math" w:hAnsi="Cambria Math"/>
                  </w:rPr>
                  <m:t xml:space="preserve">= </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0.75096</m:t>
                            </m:r>
                          </m:e>
                          <m:sup>
                            <m:r>
                              <w:rPr>
                                <w:rFonts w:ascii="Cambria Math" w:hAnsi="Cambria Math"/>
                              </w:rPr>
                              <m:t>2</m:t>
                            </m:r>
                          </m:sup>
                        </m:sSup>
                      </m:e>
                    </m:d>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0.7509</m:t>
                            </m:r>
                          </m:e>
                          <m:sup>
                            <m:r>
                              <w:rPr>
                                <w:rFonts w:ascii="Cambria Math" w:hAnsi="Cambria Math"/>
                              </w:rPr>
                              <m:t>11.0568</m:t>
                            </m:r>
                          </m:sup>
                        </m:sSup>
                      </m:e>
                    </m:d>
                  </m:num>
                  <m:den>
                    <m:r>
                      <w:rPr>
                        <w:rFonts w:ascii="Cambria Math" w:hAnsi="Cambria Math"/>
                      </w:rPr>
                      <m:t>(0.3499)(1-0.7509)</m:t>
                    </m:r>
                  </m:den>
                </m:f>
                <m:r>
                  <w:rPr>
                    <w:rFonts w:ascii="Cambria Math" w:hAnsi="Cambria Math"/>
                  </w:rPr>
                  <m:t xml:space="preserve">= </m:t>
                </m:r>
                <m:f>
                  <m:fPr>
                    <m:ctrlPr>
                      <w:rPr>
                        <w:rFonts w:ascii="Cambria Math" w:hAnsi="Cambria Math"/>
                        <w:i/>
                      </w:rPr>
                    </m:ctrlPr>
                  </m:fPr>
                  <m:num>
                    <m:r>
                      <w:rPr>
                        <w:rFonts w:ascii="Cambria Math" w:hAnsi="Cambria Math"/>
                      </w:rPr>
                      <m:t>(0.5639)(1-0.0421)</m:t>
                    </m:r>
                  </m:num>
                  <m:den>
                    <m:r>
                      <w:rPr>
                        <w:rFonts w:ascii="Cambria Math" w:hAnsi="Cambria Math"/>
                      </w:rPr>
                      <m:t>(0.34999)(0.2491)</m:t>
                    </m:r>
                  </m:den>
                </m:f>
                <m:r>
                  <w:rPr>
                    <w:rFonts w:ascii="Cambria Math" w:hAnsi="Cambria Math"/>
                  </w:rPr>
                  <m:t>=6.1973 sec</m:t>
                </m:r>
              </m:oMath>
            </m:oMathPara>
          </w:p>
          <w:p w14:paraId="235695A2" w14:textId="77777777" w:rsidR="00B376F4" w:rsidRDefault="00B376F4" w:rsidP="00B376F4"/>
          <w:p w14:paraId="4BB7266B" w14:textId="77777777" w:rsidR="00B376F4" w:rsidRDefault="00B376F4" w:rsidP="00B376F4">
            <w:r>
              <w:t>This means that green will be extended 6.2 sec beyond the time that the queue has cleared.</w:t>
            </w:r>
          </w:p>
          <w:p w14:paraId="4C49A40C" w14:textId="77777777" w:rsidR="00B376F4" w:rsidRDefault="00B376F4" w:rsidP="00B376F4"/>
          <w:p w14:paraId="40273DA5" w14:textId="77777777" w:rsidR="00B376F4" w:rsidRDefault="00B376F4" w:rsidP="00B376F4">
            <w:r>
              <w:t>Step 7. Calculate the green interval duration (</w:t>
            </w:r>
            <w:r>
              <w:fldChar w:fldCharType="begin"/>
            </w:r>
            <w:r>
              <w:instrText xml:space="preserve"> REF _Ref443299438 \h </w:instrText>
            </w:r>
            <w:r>
              <w:fldChar w:fldCharType="separate"/>
            </w:r>
            <w:r w:rsidR="004F0723">
              <w:t xml:space="preserve">Equation </w:t>
            </w:r>
            <w:r w:rsidR="004F0723">
              <w:rPr>
                <w:noProof/>
              </w:rPr>
              <w:t>41</w:t>
            </w:r>
            <w:r>
              <w:fldChar w:fldCharType="end"/>
            </w:r>
            <w:r>
              <w:t>).</w:t>
            </w:r>
          </w:p>
          <w:p w14:paraId="3C74C240" w14:textId="77777777" w:rsidR="00B376F4" w:rsidRDefault="00B376F4" w:rsidP="00B376F4"/>
          <w:p w14:paraId="664CECE3" w14:textId="77777777" w:rsidR="00B376F4" w:rsidRPr="00976630" w:rsidRDefault="00B376F4" w:rsidP="00B376F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 </m:t>
                </m:r>
                <m:f>
                  <m:fPr>
                    <m:ctrlPr>
                      <w:rPr>
                        <w:rFonts w:ascii="Cambria Math" w:hAnsi="Cambria Math"/>
                        <w:i/>
                      </w:rPr>
                    </m:ctrlPr>
                  </m:fPr>
                  <m:num>
                    <m:r>
                      <w:rPr>
                        <w:rFonts w:ascii="Cambria Math" w:hAnsi="Cambria Math"/>
                      </w:rPr>
                      <m:t>(1-P)(vC)</m:t>
                    </m:r>
                  </m:num>
                  <m:den>
                    <m:r>
                      <w:rPr>
                        <w:rFonts w:ascii="Cambria Math" w:hAnsi="Cambria Math"/>
                      </w:rPr>
                      <m:t>r</m:t>
                    </m:r>
                  </m:den>
                </m:f>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1-0.75</m:t>
                        </m:r>
                      </m:e>
                    </m:d>
                    <m:r>
                      <w:rPr>
                        <w:rFonts w:ascii="Cambria Math" w:hAnsi="Cambria Math"/>
                      </w:rPr>
                      <m:t>0.1944)(60)</m:t>
                    </m:r>
                  </m:num>
                  <m:den>
                    <m:r>
                      <w:rPr>
                        <w:rFonts w:ascii="Cambria Math" w:hAnsi="Cambria Math"/>
                      </w:rPr>
                      <m:t>35</m:t>
                    </m:r>
                  </m:den>
                </m:f>
                <m:r>
                  <w:rPr>
                    <w:rFonts w:ascii="Cambria Math" w:hAnsi="Cambria Math"/>
                  </w:rPr>
                  <m:t>=0.0833 veh/sec</m:t>
                </m:r>
              </m:oMath>
            </m:oMathPara>
          </w:p>
          <w:p w14:paraId="30289FED" w14:textId="77777777" w:rsidR="00B376F4" w:rsidRDefault="00B376F4" w:rsidP="00B376F4">
            <w:pPr>
              <w:rPr>
                <w:rFonts w:eastAsiaTheme="minorEastAsia"/>
              </w:rPr>
            </w:pPr>
          </w:p>
          <w:p w14:paraId="218C0A4F" w14:textId="77777777" w:rsidR="00B376F4" w:rsidRDefault="00B376F4" w:rsidP="00B376F4">
            <w:r>
              <w:t xml:space="preserve">Using </w:t>
            </w:r>
            <w:r>
              <w:fldChar w:fldCharType="begin"/>
            </w:r>
            <w:r>
              <w:instrText xml:space="preserve"> REF _Ref443299464 \h </w:instrText>
            </w:r>
            <w:r>
              <w:fldChar w:fldCharType="separate"/>
            </w:r>
            <w:r w:rsidR="004F0723">
              <w:t xml:space="preserve">Equation </w:t>
            </w:r>
            <w:r w:rsidR="004F0723">
              <w:rPr>
                <w:noProof/>
              </w:rPr>
              <w:t>56</w:t>
            </w:r>
            <w:r>
              <w:fldChar w:fldCharType="end"/>
            </w:r>
            <w:r>
              <w:t>:</w:t>
            </w:r>
          </w:p>
          <w:p w14:paraId="14744FEB" w14:textId="77777777" w:rsidR="00B376F4" w:rsidRPr="008C1A14" w:rsidRDefault="00B376F4" w:rsidP="00B376F4">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C</m:t>
                    </m:r>
                  </m:sup>
                </m:sSup>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0.0833</m:t>
                        </m:r>
                      </m:e>
                    </m:d>
                    <m:d>
                      <m:dPr>
                        <m:ctrlPr>
                          <w:rPr>
                            <w:rFonts w:ascii="Cambria Math" w:hAnsi="Cambria Math"/>
                            <w:i/>
                          </w:rPr>
                        </m:ctrlPr>
                      </m:dPr>
                      <m:e>
                        <m:r>
                          <w:rPr>
                            <w:rFonts w:ascii="Cambria Math" w:hAnsi="Cambria Math"/>
                          </w:rPr>
                          <m:t>60</m:t>
                        </m:r>
                      </m:e>
                    </m:d>
                  </m:sup>
                </m:sSup>
                <m:r>
                  <w:rPr>
                    <w:rFonts w:ascii="Cambria Math" w:hAnsi="Cambria Math"/>
                  </w:rPr>
                  <m:t>=0.9932</m:t>
                </m:r>
              </m:oMath>
            </m:oMathPara>
          </w:p>
          <w:p w14:paraId="4D2AAE55" w14:textId="77777777" w:rsidR="00B376F4" w:rsidRDefault="00B376F4" w:rsidP="00B376F4">
            <w:pPr>
              <w:rPr>
                <w:rFonts w:eastAsiaTheme="minorEastAsia"/>
              </w:rPr>
            </w:pPr>
          </w:p>
          <w:p w14:paraId="796EC30D" w14:textId="77777777" w:rsidR="00B376F4" w:rsidRPr="00976630" w:rsidRDefault="00B376F4" w:rsidP="00B376F4">
            <w:pPr>
              <w:rPr>
                <w:rFonts w:eastAsiaTheme="minorEastAsia"/>
              </w:rPr>
            </w:pPr>
            <w:r>
              <w:rPr>
                <w:rFonts w:eastAsiaTheme="minorEastAsia"/>
              </w:rPr>
              <w:t xml:space="preserve">Using </w:t>
            </w:r>
            <w:r>
              <w:rPr>
                <w:rFonts w:eastAsiaTheme="minorEastAsia"/>
              </w:rPr>
              <w:fldChar w:fldCharType="begin"/>
            </w:r>
            <w:r>
              <w:rPr>
                <w:rFonts w:eastAsiaTheme="minorEastAsia"/>
              </w:rPr>
              <w:instrText xml:space="preserve"> REF _Ref443309534 \h </w:instrText>
            </w:r>
            <w:r>
              <w:rPr>
                <w:rFonts w:eastAsiaTheme="minorEastAsia"/>
              </w:rPr>
            </w:r>
            <w:r>
              <w:rPr>
                <w:rFonts w:eastAsiaTheme="minorEastAsia"/>
              </w:rPr>
              <w:fldChar w:fldCharType="separate"/>
            </w:r>
            <w:r w:rsidR="004F0723">
              <w:t xml:space="preserve">Equation </w:t>
            </w:r>
            <w:r w:rsidR="004F0723">
              <w:rPr>
                <w:noProof/>
              </w:rPr>
              <w:t>58</w:t>
            </w:r>
            <w:r>
              <w:rPr>
                <w:rFonts w:eastAsiaTheme="minorEastAsia"/>
              </w:rPr>
              <w:fldChar w:fldCharType="end"/>
            </w:r>
            <w:r>
              <w:rPr>
                <w:rFonts w:eastAsiaTheme="minorEastAsia"/>
              </w:rPr>
              <w:t>, the duration of the displayed green is:</w:t>
            </w:r>
          </w:p>
          <w:p w14:paraId="293DB133" w14:textId="77777777" w:rsidR="00B376F4" w:rsidRPr="00591A0A" w:rsidRDefault="00B376F4" w:rsidP="00B376F4"/>
          <w:p w14:paraId="3EC3C586" w14:textId="77777777" w:rsidR="00B376F4" w:rsidRDefault="00B376F4" w:rsidP="00B376F4">
            <m:oMathPara>
              <m:oMath>
                <m:r>
                  <w:rPr>
                    <w:rFonts w:ascii="Cambria Math" w:hAnsi="Cambria Math"/>
                  </w:rPr>
                  <m:t>G=</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min</m:t>
                            </m:r>
                          </m:sub>
                        </m:sSub>
                      </m:e>
                    </m:d>
                  </m:e>
                </m:func>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2.0+16.4+6.2,5</m:t>
                        </m:r>
                      </m:e>
                    </m:d>
                  </m:e>
                </m:func>
                <m:d>
                  <m:dPr>
                    <m:ctrlPr>
                      <w:rPr>
                        <w:rFonts w:ascii="Cambria Math" w:hAnsi="Cambria Math"/>
                        <w:i/>
                      </w:rPr>
                    </m:ctrlPr>
                  </m:dPr>
                  <m:e>
                    <m:r>
                      <w:rPr>
                        <w:rFonts w:ascii="Cambria Math" w:hAnsi="Cambria Math"/>
                      </w:rPr>
                      <m:t>0.9932</m:t>
                    </m:r>
                  </m:e>
                </m:d>
                <m:r>
                  <w:rPr>
                    <w:rFonts w:ascii="Cambria Math" w:hAnsi="Cambria Math"/>
                  </w:rPr>
                  <m:t>=24.4 sec</m:t>
                </m:r>
              </m:oMath>
            </m:oMathPara>
          </w:p>
          <w:p w14:paraId="777D70E8" w14:textId="77777777" w:rsidR="00B376F4" w:rsidRDefault="00B376F4" w:rsidP="00B376F4"/>
          <w:p w14:paraId="22615C35" w14:textId="77777777" w:rsidR="00B376F4" w:rsidRDefault="00B376F4" w:rsidP="00B376F4">
            <w:r>
              <w:t xml:space="preserve">Using </w:t>
            </w:r>
            <w:r>
              <w:fldChar w:fldCharType="begin"/>
            </w:r>
            <w:r>
              <w:instrText xml:space="preserve"> REF _Ref443309572 \h </w:instrText>
            </w:r>
            <w:r>
              <w:fldChar w:fldCharType="separate"/>
            </w:r>
            <w:r w:rsidR="004F0723">
              <w:t xml:space="preserve">Equation </w:t>
            </w:r>
            <w:r w:rsidR="004F0723">
              <w:rPr>
                <w:noProof/>
              </w:rPr>
              <w:t>59</w:t>
            </w:r>
            <w:r>
              <w:fldChar w:fldCharType="end"/>
            </w:r>
            <w:r>
              <w:t>, the phase duration is:</w:t>
            </w:r>
          </w:p>
          <w:p w14:paraId="0C1B34B3" w14:textId="77777777" w:rsidR="00B376F4" w:rsidRDefault="00B376F4" w:rsidP="00B376F4"/>
          <w:p w14:paraId="1DAAD5D1" w14:textId="19F4D0FC" w:rsidR="00B376F4" w:rsidRPr="00D24969" w:rsidRDefault="00B376F4" w:rsidP="00D24969">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=G+Y+RC=</m:t>
                </m:r>
                <m:d>
                  <m:dPr>
                    <m:ctrlPr>
                      <w:rPr>
                        <w:rFonts w:ascii="Cambria Math" w:hAnsi="Cambria Math"/>
                        <w:i/>
                      </w:rPr>
                    </m:ctrlPr>
                  </m:dPr>
                  <m:e>
                    <m:r>
                      <w:rPr>
                        <w:rFonts w:ascii="Cambria Math" w:hAnsi="Cambria Math"/>
                      </w:rPr>
                      <m:t>24.4+3+2</m:t>
                    </m:r>
                  </m:e>
                </m:d>
                <m:r>
                  <w:rPr>
                    <w:rFonts w:ascii="Cambria Math" w:hAnsi="Cambria Math"/>
                  </w:rPr>
                  <m:t>=29.4 sec</m:t>
                </m:r>
              </m:oMath>
            </m:oMathPara>
          </w:p>
        </w:tc>
      </w:tr>
    </w:tbl>
    <w:p w14:paraId="30488770" w14:textId="77777777" w:rsidR="00B376F4" w:rsidRDefault="00B376F4" w:rsidP="007D7848">
      <w:pPr>
        <w:pStyle w:val="Heading3"/>
      </w:pPr>
    </w:p>
    <w:p w14:paraId="69809CAA" w14:textId="77777777" w:rsidR="00B376F4" w:rsidRDefault="00B376F4" w:rsidP="007D7848">
      <w:pPr>
        <w:pStyle w:val="Heading3"/>
      </w:pPr>
    </w:p>
    <w:p w14:paraId="143BB475" w14:textId="0C8B394C" w:rsidR="00471A5A" w:rsidRDefault="00471A5A" w:rsidP="00471A5A"/>
    <w:p w14:paraId="282B72A4" w14:textId="77777777" w:rsidR="00C709C4" w:rsidRDefault="00C709C4" w:rsidP="0049179A"/>
    <w:p w14:paraId="2E0FA8FD" w14:textId="77777777" w:rsidR="00514B30" w:rsidRDefault="00514B30" w:rsidP="000F0F60"/>
    <w:p w14:paraId="04AFDCB6" w14:textId="77777777" w:rsidR="00937586" w:rsidRDefault="00937586">
      <w:pPr>
        <w:tabs>
          <w:tab w:val="clear" w:pos="360"/>
        </w:tabs>
        <w:spacing w:after="200" w:line="276" w:lineRule="auto"/>
        <w:rPr>
          <w:rFonts w:eastAsiaTheme="majorEastAsia" w:cstheme="majorBidi"/>
          <w:b/>
          <w:bCs/>
          <w:sz w:val="28"/>
          <w:szCs w:val="26"/>
        </w:rPr>
      </w:pPr>
      <w:r>
        <w:br w:type="page"/>
      </w:r>
    </w:p>
    <w:p w14:paraId="29D2CDC6" w14:textId="58356737" w:rsidR="00514B30" w:rsidRDefault="000F0F60" w:rsidP="000754BC">
      <w:pPr>
        <w:pStyle w:val="Heading2"/>
      </w:pPr>
      <w:bookmarkStart w:id="263" w:name="_Toc443044992"/>
      <w:bookmarkStart w:id="264" w:name="_Toc447873604"/>
      <w:bookmarkStart w:id="265" w:name="_Toc448396171"/>
      <w:r>
        <w:lastRenderedPageBreak/>
        <w:t>1</w:t>
      </w:r>
      <w:r w:rsidR="00C5409C">
        <w:t>3</w:t>
      </w:r>
      <w:r w:rsidR="00460590">
        <w:t xml:space="preserve">. Calculating the </w:t>
      </w:r>
      <w:r>
        <w:t>Saturation</w:t>
      </w:r>
      <w:r w:rsidR="00460590">
        <w:t xml:space="preserve"> Headway</w:t>
      </w:r>
      <w:bookmarkEnd w:id="263"/>
      <w:bookmarkEnd w:id="264"/>
      <w:bookmarkEnd w:id="265"/>
    </w:p>
    <w:p w14:paraId="6ADE02E8" w14:textId="77777777" w:rsidR="00460590" w:rsidRPr="00642853" w:rsidRDefault="00460590" w:rsidP="00460590">
      <w:r>
        <w:rPr>
          <w:noProof/>
        </w:rPr>
        <mc:AlternateContent>
          <mc:Choice Requires="wps">
            <w:drawing>
              <wp:anchor distT="0" distB="0" distL="114300" distR="114300" simplePos="0" relativeHeight="251726848" behindDoc="0" locked="0" layoutInCell="1" allowOverlap="1" wp14:anchorId="4B470FB8" wp14:editId="0032E262">
                <wp:simplePos x="0" y="0"/>
                <wp:positionH relativeFrom="column">
                  <wp:posOffset>0</wp:posOffset>
                </wp:positionH>
                <wp:positionV relativeFrom="paragraph">
                  <wp:posOffset>-635</wp:posOffset>
                </wp:positionV>
                <wp:extent cx="57150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2E817E82" id="Straight Connector 4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cg8wEAAEoEAAAOAAAAZHJzL2Uyb0RvYy54bWysVE2P2yAQvVfqf0DcG9vRpq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fMlyDzAQAASgQAAA4AAAAAAAAAAAAAAAAALgIAAGRycy9lMm9Eb2Mu&#10;eG1sUEsBAi0AFAAGAAgAAAAhANpMS+zWAAAABAEAAA8AAAAAAAAAAAAAAAAATQQAAGRycy9kb3du&#10;cmV2LnhtbFBLBQYAAAAABAAEAPMAAABQBQAAAAA=&#10;" strokecolor="gray [1629]" strokeweight="1.75pt"/>
            </w:pict>
          </mc:Fallback>
        </mc:AlternateContent>
      </w:r>
    </w:p>
    <w:p w14:paraId="0A4C6C70" w14:textId="77BBA3C3" w:rsidR="00B023F9" w:rsidRDefault="00B023F9" w:rsidP="00B023F9">
      <w:pPr>
        <w:pStyle w:val="Heading3"/>
      </w:pPr>
      <w:bookmarkStart w:id="266" w:name="_Toc350063697"/>
      <w:bookmarkStart w:id="267" w:name="_Toc390078632"/>
      <w:r>
        <w:t>Saturation Flow Rate</w:t>
      </w:r>
      <w:bookmarkEnd w:id="266"/>
      <w:bookmarkEnd w:id="267"/>
    </w:p>
    <w:p w14:paraId="30E8C2F4" w14:textId="77777777" w:rsidR="00B023F9" w:rsidRDefault="00B023F9" w:rsidP="00B023F9">
      <w:r>
        <w:t>Suppose the signal display has just turned to green, and the vehicles that formed a queue</w:t>
      </w:r>
      <w:r>
        <w:fldChar w:fldCharType="begin"/>
      </w:r>
      <w:r>
        <w:instrText xml:space="preserve"> XE "</w:instrText>
      </w:r>
      <w:r>
        <w:rPr>
          <w:sz w:val="20"/>
          <w:szCs w:val="20"/>
        </w:rPr>
        <w:instrText>Queue"</w:instrText>
      </w:r>
      <w:r>
        <w:instrText xml:space="preserve"> </w:instrText>
      </w:r>
      <w:r>
        <w:fldChar w:fldCharType="end"/>
      </w:r>
      <w:r>
        <w:t xml:space="preserve"> during red begin to move into the intersection.  There is some initial delay as the drivers respond to the green display.  But soon vehicles are “up to speed” as they enter into and depart from the intersection.  As long as the queue that formed during red continues to clear, the flow rate that we would observe at the stop line is called the </w:t>
      </w:r>
      <w:r w:rsidRPr="005C365E">
        <w:rPr>
          <w:i/>
        </w:rPr>
        <w:t>saturation flow rate</w:t>
      </w:r>
      <w:r>
        <w:rPr>
          <w:i/>
        </w:rPr>
        <w:fldChar w:fldCharType="begin"/>
      </w:r>
      <w:r>
        <w:rPr>
          <w:i/>
        </w:rPr>
        <w:instrText xml:space="preserve"> XE "</w:instrText>
      </w:r>
      <w:r w:rsidRPr="00976086">
        <w:rPr>
          <w:sz w:val="20"/>
          <w:szCs w:val="20"/>
        </w:rPr>
        <w:instrText>Saturation flow rate</w:instrText>
      </w:r>
      <w:r>
        <w:rPr>
          <w:sz w:val="20"/>
          <w:szCs w:val="20"/>
        </w:rPr>
        <w:instrText>"</w:instrText>
      </w:r>
      <w:r>
        <w:rPr>
          <w:i/>
        </w:rPr>
        <w:instrText xml:space="preserve"> </w:instrText>
      </w:r>
      <w:r>
        <w:rPr>
          <w:i/>
        </w:rPr>
        <w:fldChar w:fldCharType="end"/>
      </w:r>
      <w:r>
        <w:t>.</w:t>
      </w:r>
    </w:p>
    <w:p w14:paraId="6C8BE24E" w14:textId="48976E4C" w:rsidR="00B023F9" w:rsidRDefault="00B023F9" w:rsidP="00B023F9">
      <w:pPr>
        <w:ind w:firstLine="360"/>
      </w:pPr>
      <w:r>
        <w:t>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was shown earlier in this module (section 2) as part of the representation of traffic flow at a signalized intersection using a D/D/1 queuing model.   In the flow profile diagram</w:t>
      </w:r>
      <w:r>
        <w:fldChar w:fldCharType="begin"/>
      </w:r>
      <w:r>
        <w:instrText xml:space="preserve"> XE "</w:instrText>
      </w:r>
      <w:r w:rsidRPr="00976086">
        <w:rPr>
          <w:sz w:val="20"/>
          <w:szCs w:val="20"/>
        </w:rPr>
        <w:instrText>Flow profile diagram</w:instrText>
      </w:r>
      <w:r>
        <w:rPr>
          <w:sz w:val="20"/>
          <w:szCs w:val="20"/>
        </w:rPr>
        <w:instrText>"</w:instrText>
      </w:r>
      <w:r>
        <w:instrText xml:space="preserve"> </w:instrText>
      </w:r>
      <w:r>
        <w:fldChar w:fldCharType="end"/>
      </w:r>
      <w:r>
        <w:t xml:space="preserve"> shown in </w:t>
      </w:r>
      <w:r>
        <w:fldChar w:fldCharType="begin"/>
      </w:r>
      <w:r>
        <w:instrText xml:space="preserve"> REF _Ref350427935 \h </w:instrText>
      </w:r>
      <w:r>
        <w:fldChar w:fldCharType="separate"/>
      </w:r>
      <w:r w:rsidR="004F0723">
        <w:t xml:space="preserve">Figure </w:t>
      </w:r>
      <w:r w:rsidR="004F0723">
        <w:rPr>
          <w:noProof/>
        </w:rPr>
        <w:t>27</w:t>
      </w:r>
      <w:r>
        <w:fldChar w:fldCharType="end"/>
      </w:r>
      <w:r>
        <w:t xml:space="preserve">, the departure or service rate during the initial part of green was noted as the </w:t>
      </w:r>
      <w:r w:rsidRPr="005C365E">
        <w:t>saturation flow rate</w:t>
      </w:r>
      <w:r>
        <w:t xml:space="preserve">.  In </w:t>
      </w:r>
      <w:r>
        <w:fldChar w:fldCharType="begin"/>
      </w:r>
      <w:r>
        <w:instrText xml:space="preserve"> REF _Ref357414611 \h </w:instrText>
      </w:r>
      <w:r>
        <w:fldChar w:fldCharType="separate"/>
      </w:r>
      <w:r w:rsidR="004F0723">
        <w:t xml:space="preserve">Figure </w:t>
      </w:r>
      <w:r w:rsidR="004F0723">
        <w:rPr>
          <w:noProof/>
        </w:rPr>
        <w:t>30</w:t>
      </w:r>
      <w:r>
        <w:fldChar w:fldCharType="end"/>
      </w:r>
      <w:r>
        <w:t xml:space="preserve"> (the cumulative vehicle diagram</w:t>
      </w:r>
      <w:r>
        <w:fldChar w:fldCharType="begin"/>
      </w:r>
      <w:r>
        <w:instrText xml:space="preserve"> XE "</w:instrText>
      </w:r>
      <w:r w:rsidRPr="00976086">
        <w:rPr>
          <w:sz w:val="20"/>
          <w:szCs w:val="20"/>
        </w:rPr>
        <w:instrText>Cumulative vehicle diagram</w:instrText>
      </w:r>
      <w:r>
        <w:rPr>
          <w:sz w:val="20"/>
          <w:szCs w:val="20"/>
        </w:rPr>
        <w:instrText>"</w:instrText>
      </w:r>
      <w:r>
        <w:instrText xml:space="preserve"> </w:instrText>
      </w:r>
      <w:r>
        <w:fldChar w:fldCharType="end"/>
      </w:r>
      <w:r>
        <w:t>), the slope of the cumulative departure line during the initial portion of green is also equal to the saturation flow rate.</w:t>
      </w:r>
    </w:p>
    <w:p w14:paraId="4D75B81B" w14:textId="77777777" w:rsidR="00B023F9" w:rsidRDefault="00B023F9" w:rsidP="00B023F9">
      <w:pPr>
        <w:ind w:firstLine="360"/>
      </w:pPr>
      <w:r>
        <w:t>The Highway Capacity Manual suggests a base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of 1900 vehicles per hour per lane be used for traffic analysis.  Typically, field measurements show a lower saturation flow rate due to constraining conditions of narrow lanes, on-street parking, the presence of heavy vehicles, and crossing pedestrians.  Furthermore, if a left turn movement</w:t>
      </w:r>
      <w:r>
        <w:fldChar w:fldCharType="begin"/>
      </w:r>
      <w:r>
        <w:instrText xml:space="preserve"> XE "</w:instrText>
      </w:r>
      <w:r w:rsidRPr="00976086">
        <w:rPr>
          <w:sz w:val="20"/>
          <w:szCs w:val="20"/>
        </w:rPr>
        <w:instrText>Movement</w:instrText>
      </w:r>
      <w:r>
        <w:rPr>
          <w:sz w:val="20"/>
          <w:szCs w:val="20"/>
        </w:rPr>
        <w:instrText>"</w:instrText>
      </w:r>
      <w:r>
        <w:instrText xml:space="preserve"> </w:instrText>
      </w:r>
      <w:r>
        <w:fldChar w:fldCharType="end"/>
      </w:r>
      <w:r>
        <w:t xml:space="preserve"> is permitted (and not protected), its saturation flow rate would be significantly lower since it must yield to opposing through and right turning vehicles.</w:t>
      </w:r>
    </w:p>
    <w:p w14:paraId="3824C1B2" w14:textId="1030EE83" w:rsidR="00B023F9" w:rsidRDefault="00B023F9" w:rsidP="00B023F9">
      <w:pPr>
        <w:ind w:firstLine="360"/>
      </w:pPr>
      <w:r>
        <w:t>The headway</w:t>
      </w:r>
      <w:r>
        <w:fldChar w:fldCharType="begin"/>
      </w:r>
      <w:r>
        <w:instrText xml:space="preserve"> XE "</w:instrText>
      </w:r>
      <w:r>
        <w:rPr>
          <w:sz w:val="20"/>
          <w:szCs w:val="20"/>
        </w:rPr>
        <w:instrText>Headway"</w:instrText>
      </w:r>
      <w:r>
        <w:instrText xml:space="preserve"> </w:instrText>
      </w:r>
      <w:r>
        <w:fldChar w:fldCharType="end"/>
      </w:r>
      <w:r>
        <w:t xml:space="preserve"> between vehicles departing at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is called the </w:t>
      </w:r>
      <w:r w:rsidRPr="005C365E">
        <w:rPr>
          <w:i/>
        </w:rPr>
        <w:t>saturation headway</w:t>
      </w:r>
      <w:r>
        <w:rPr>
          <w:i/>
        </w:rPr>
        <w:fldChar w:fldCharType="begin"/>
      </w:r>
      <w:r>
        <w:rPr>
          <w:i/>
        </w:rPr>
        <w:instrText xml:space="preserve"> XE "</w:instrText>
      </w:r>
      <w:r>
        <w:rPr>
          <w:sz w:val="20"/>
          <w:szCs w:val="20"/>
        </w:rPr>
        <w:instrText>Saturation headway"</w:instrText>
      </w:r>
      <w:r>
        <w:rPr>
          <w:i/>
        </w:rPr>
        <w:instrText xml:space="preserve"> </w:instrText>
      </w:r>
      <w:r>
        <w:rPr>
          <w:i/>
        </w:rPr>
        <w:fldChar w:fldCharType="end"/>
      </w:r>
      <w:r>
        <w:t>.  This parameter was noted in the time-space diagram</w:t>
      </w:r>
      <w:r w:rsidRPr="00E06389">
        <w:t xml:space="preserve"> </w:t>
      </w:r>
      <w:r>
        <w:t xml:space="preserve">shown in </w:t>
      </w:r>
      <w:r>
        <w:fldChar w:fldCharType="begin"/>
      </w:r>
      <w:r>
        <w:instrText xml:space="preserve"> REF _Ref350427511 \h </w:instrText>
      </w:r>
      <w:r>
        <w:fldChar w:fldCharType="separate"/>
      </w:r>
      <w:r w:rsidR="004F0723" w:rsidRPr="00751302">
        <w:t xml:space="preserve">Figure </w:t>
      </w:r>
      <w:r w:rsidR="004F0723">
        <w:rPr>
          <w:noProof/>
        </w:rPr>
        <w:t>24</w:t>
      </w:r>
      <w:r>
        <w:fldChar w:fldCharType="end"/>
      </w:r>
      <w:r>
        <w:t xml:space="preserve"> (section 2 of this module). The relationship between the saturation headway and the saturation flow rate is shown in </w:t>
      </w:r>
      <w:r>
        <w:fldChar w:fldCharType="begin"/>
      </w:r>
      <w:r>
        <w:instrText xml:space="preserve"> REF _Ref351138551 \h </w:instrText>
      </w:r>
      <w:r>
        <w:fldChar w:fldCharType="separate"/>
      </w:r>
      <w:r w:rsidR="004F0723">
        <w:t xml:space="preserve">Equation </w:t>
      </w:r>
      <w:r w:rsidR="004F0723">
        <w:rPr>
          <w:noProof/>
        </w:rPr>
        <w:t>60</w:t>
      </w:r>
      <w:r>
        <w:fldChar w:fldCharType="end"/>
      </w:r>
      <w:r>
        <w:t xml:space="preserve">.  </w:t>
      </w:r>
    </w:p>
    <w:p w14:paraId="752793FD" w14:textId="77777777" w:rsidR="00B023F9" w:rsidRDefault="00B023F9" w:rsidP="00B023F9"/>
    <w:p w14:paraId="0A65584F" w14:textId="2240DB6D" w:rsidR="00B023F9" w:rsidRDefault="00B023F9" w:rsidP="00B023F9">
      <w:pPr>
        <w:pStyle w:val="Caption"/>
        <w:keepNext/>
        <w:jc w:val="left"/>
      </w:pPr>
      <w:bookmarkStart w:id="268" w:name="_Ref351138551"/>
      <w:r>
        <w:t xml:space="preserve">Equation </w:t>
      </w:r>
      <w:fldSimple w:instr=" SEQ Equation \* ARABIC ">
        <w:r w:rsidR="004F0723">
          <w:rPr>
            <w:noProof/>
          </w:rPr>
          <w:t>60</w:t>
        </w:r>
      </w:fldSimple>
      <w:bookmarkEnd w:id="268"/>
    </w:p>
    <w:p w14:paraId="6CF98ADD" w14:textId="77777777" w:rsidR="00B023F9" w:rsidRDefault="00F04CE4" w:rsidP="00B023F9">
      <m:oMathPara>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3600 sec/hr</m:t>
              </m:r>
            </m:num>
            <m:den>
              <m:r>
                <w:rPr>
                  <w:rFonts w:ascii="Cambria Math" w:hAnsi="Cambria Math"/>
                </w:rPr>
                <m:t>s</m:t>
              </m:r>
            </m:den>
          </m:f>
        </m:oMath>
      </m:oMathPara>
    </w:p>
    <w:p w14:paraId="3C513B05" w14:textId="77777777" w:rsidR="00B023F9" w:rsidRPr="002C7C4A" w:rsidRDefault="00B023F9" w:rsidP="00B023F9">
      <w:r w:rsidRPr="002C7C4A">
        <w:t>where</w:t>
      </w:r>
    </w:p>
    <w:p w14:paraId="1351F6AD" w14:textId="77777777" w:rsidR="00B023F9" w:rsidRDefault="00B023F9" w:rsidP="00B023F9">
      <w:pPr>
        <w:ind w:left="360"/>
      </w:pPr>
      <w:r w:rsidRPr="00E36C1A">
        <w:rPr>
          <w:i/>
        </w:rPr>
        <w:t>h</w:t>
      </w:r>
      <w:r w:rsidRPr="00E36C1A">
        <w:rPr>
          <w:i/>
          <w:vertAlign w:val="subscript"/>
        </w:rPr>
        <w:t>s</w:t>
      </w:r>
      <w:r>
        <w:t xml:space="preserve"> = saturation headway</w:t>
      </w:r>
      <w:r>
        <w:fldChar w:fldCharType="begin"/>
      </w:r>
      <w:r>
        <w:instrText xml:space="preserve"> XE "</w:instrText>
      </w:r>
      <w:r>
        <w:rPr>
          <w:sz w:val="20"/>
          <w:szCs w:val="20"/>
        </w:rPr>
        <w:instrText>Saturation headway"</w:instrText>
      </w:r>
      <w:r>
        <w:instrText xml:space="preserve"> </w:instrText>
      </w:r>
      <w:r>
        <w:fldChar w:fldCharType="end"/>
      </w:r>
      <w:r>
        <w:t>, sec/veh, and</w:t>
      </w:r>
    </w:p>
    <w:p w14:paraId="4A7105BE" w14:textId="77777777" w:rsidR="00B023F9" w:rsidRDefault="00B023F9" w:rsidP="00B023F9">
      <w:pPr>
        <w:ind w:left="360"/>
      </w:pPr>
      <w:r w:rsidRPr="00E36C1A">
        <w:rPr>
          <w:i/>
        </w:rPr>
        <w:t>s</w:t>
      </w:r>
      <w:r>
        <w:t xml:space="preserve"> =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veh/hr.</w:t>
      </w:r>
    </w:p>
    <w:p w14:paraId="44884280" w14:textId="77777777" w:rsidR="0032045A" w:rsidRDefault="0032045A" w:rsidP="00B023F9">
      <w:pPr>
        <w:pStyle w:val="Heading3"/>
      </w:pPr>
      <w:bookmarkStart w:id="269" w:name="_Toc350063698"/>
      <w:bookmarkStart w:id="270" w:name="_Toc390078633"/>
    </w:p>
    <w:p w14:paraId="38777638" w14:textId="5376D99F" w:rsidR="00B023F9" w:rsidRDefault="00B023F9" w:rsidP="00B023F9">
      <w:pPr>
        <w:pStyle w:val="Heading3"/>
      </w:pPr>
      <w:r>
        <w:t>Lost Time</w:t>
      </w:r>
      <w:bookmarkEnd w:id="269"/>
      <w:bookmarkEnd w:id="270"/>
    </w:p>
    <w:p w14:paraId="59FF0F4B" w14:textId="77777777" w:rsidR="00B023F9" w:rsidRDefault="00B023F9" w:rsidP="00B023F9">
      <w:r>
        <w:t xml:space="preserve">Traffic streams are continuously starting and stopping at a signalized intersection as the right-of-way is transferred from one set of traffic movements to another.  Each time one set of traffic movements is stopped, change and clearance intervals are provided to allow a time separation before the next set of movements are served.  This means that a portion of the cycle cannot be completely utilized, translating to time that is lost to serving traffic.  This time is called </w:t>
      </w:r>
      <w:r w:rsidRPr="00E36C1A">
        <w:rPr>
          <w:i/>
        </w:rPr>
        <w:t>lost time</w:t>
      </w:r>
      <w:r>
        <w:rPr>
          <w:i/>
        </w:rPr>
        <w:fldChar w:fldCharType="begin"/>
      </w:r>
      <w:r>
        <w:rPr>
          <w:i/>
        </w:rPr>
        <w:instrText xml:space="preserve"> XE "</w:instrText>
      </w:r>
      <w:r w:rsidRPr="00976086">
        <w:rPr>
          <w:sz w:val="20"/>
          <w:szCs w:val="20"/>
        </w:rPr>
        <w:instrText>Lost time</w:instrText>
      </w:r>
      <w:r>
        <w:rPr>
          <w:sz w:val="20"/>
          <w:szCs w:val="20"/>
        </w:rPr>
        <w:instrText>"</w:instrText>
      </w:r>
      <w:r>
        <w:rPr>
          <w:i/>
        </w:rPr>
        <w:instrText xml:space="preserve"> </w:instrText>
      </w:r>
      <w:r>
        <w:rPr>
          <w:i/>
        </w:rPr>
        <w:fldChar w:fldCharType="end"/>
      </w:r>
      <w:r>
        <w:t>, and includes both time at the beginning of green (start-up lost time) and time at the end of green (clearance lost time</w:t>
      </w:r>
      <w:r>
        <w:fldChar w:fldCharType="begin"/>
      </w:r>
      <w:r>
        <w:instrText xml:space="preserve"> XE "</w:instrText>
      </w:r>
      <w:r>
        <w:rPr>
          <w:sz w:val="20"/>
          <w:szCs w:val="20"/>
        </w:rPr>
        <w:instrText>Clearance lost time"</w:instrText>
      </w:r>
      <w:r>
        <w:instrText xml:space="preserve"> </w:instrText>
      </w:r>
      <w:r>
        <w:fldChar w:fldCharType="end"/>
      </w:r>
      <w:r>
        <w:t xml:space="preserve">).  </w:t>
      </w:r>
    </w:p>
    <w:p w14:paraId="28FA9EFE" w14:textId="77777777" w:rsidR="00B023F9" w:rsidRDefault="00B023F9" w:rsidP="00B023F9">
      <w:pPr>
        <w:ind w:firstLine="360"/>
      </w:pPr>
      <w:r w:rsidRPr="00E36C1A">
        <w:rPr>
          <w:i/>
        </w:rPr>
        <w:t>Startup lost time</w:t>
      </w:r>
      <w:r>
        <w:rPr>
          <w:i/>
        </w:rPr>
        <w:fldChar w:fldCharType="begin"/>
      </w:r>
      <w:r>
        <w:rPr>
          <w:i/>
        </w:rPr>
        <w:instrText xml:space="preserve"> XE "</w:instrText>
      </w:r>
      <w:r w:rsidRPr="00976086">
        <w:rPr>
          <w:sz w:val="20"/>
          <w:szCs w:val="20"/>
        </w:rPr>
        <w:instrText>Lost time</w:instrText>
      </w:r>
      <w:r>
        <w:rPr>
          <w:sz w:val="20"/>
          <w:szCs w:val="20"/>
        </w:rPr>
        <w:instrText>"</w:instrText>
      </w:r>
      <w:r>
        <w:rPr>
          <w:i/>
        </w:rPr>
        <w:instrText xml:space="preserve"> </w:instrText>
      </w:r>
      <w:r>
        <w:rPr>
          <w:i/>
        </w:rPr>
        <w:fldChar w:fldCharType="end"/>
      </w:r>
      <w:r>
        <w:t xml:space="preserve"> occurs when the signal indication turns from red to green and drivers in the queue</w:t>
      </w:r>
      <w:r>
        <w:fldChar w:fldCharType="begin"/>
      </w:r>
      <w:r>
        <w:instrText xml:space="preserve"> XE "</w:instrText>
      </w:r>
      <w:r>
        <w:rPr>
          <w:sz w:val="20"/>
          <w:szCs w:val="20"/>
        </w:rPr>
        <w:instrText>Queue"</w:instrText>
      </w:r>
      <w:r>
        <w:instrText xml:space="preserve"> </w:instrText>
      </w:r>
      <w:r>
        <w:fldChar w:fldCharType="end"/>
      </w:r>
      <w:r>
        <w:t xml:space="preserve"> do not instantly start moving at the saturation flow rate</w:t>
      </w:r>
      <w:r>
        <w:fldChar w:fldCharType="begin"/>
      </w:r>
      <w:r>
        <w:instrText xml:space="preserve"> XE "</w:instrText>
      </w:r>
      <w:r w:rsidRPr="00976086">
        <w:rPr>
          <w:sz w:val="20"/>
          <w:szCs w:val="20"/>
        </w:rPr>
        <w:instrText>Saturation flow rate</w:instrText>
      </w:r>
      <w:r>
        <w:rPr>
          <w:sz w:val="20"/>
          <w:szCs w:val="20"/>
        </w:rPr>
        <w:instrText>"</w:instrText>
      </w:r>
      <w:r>
        <w:instrText xml:space="preserve"> </w:instrText>
      </w:r>
      <w:r>
        <w:fldChar w:fldCharType="end"/>
      </w:r>
      <w:r>
        <w:t xml:space="preserve">; there is an initial lag as drivers react to a change in the signal indication.  </w:t>
      </w:r>
    </w:p>
    <w:p w14:paraId="31B23B95" w14:textId="0974E872" w:rsidR="00B023F9" w:rsidRDefault="00B023F9" w:rsidP="00B023F9">
      <w:pPr>
        <w:ind w:firstLine="360"/>
      </w:pPr>
      <w:r>
        <w:t>The concept of startup lost time</w:t>
      </w:r>
      <w:r>
        <w:fldChar w:fldCharType="begin"/>
      </w:r>
      <w:r>
        <w:instrText xml:space="preserve"> XE "</w:instrText>
      </w:r>
      <w:r>
        <w:rPr>
          <w:sz w:val="20"/>
          <w:szCs w:val="20"/>
        </w:rPr>
        <w:instrText>Startup lost time"</w:instrText>
      </w:r>
      <w:r>
        <w:instrText xml:space="preserve"> </w:instrText>
      </w:r>
      <w:r>
        <w:fldChar w:fldCharType="end"/>
      </w:r>
      <w:r>
        <w:t xml:space="preserve"> is illustrated in </w:t>
      </w:r>
      <w:r>
        <w:fldChar w:fldCharType="begin"/>
      </w:r>
      <w:r>
        <w:instrText xml:space="preserve"> REF _Ref350077181 \h </w:instrText>
      </w:r>
      <w:r>
        <w:fldChar w:fldCharType="separate"/>
      </w:r>
      <w:r w:rsidR="004F0723">
        <w:t xml:space="preserve">Figure </w:t>
      </w:r>
      <w:r w:rsidR="004F0723">
        <w:rPr>
          <w:noProof/>
        </w:rPr>
        <w:t>82</w:t>
      </w:r>
      <w:r>
        <w:fldChar w:fldCharType="end"/>
      </w:r>
      <w:r>
        <w:t>, which shows the headways between vehicles departing in the queue</w:t>
      </w:r>
      <w:r>
        <w:fldChar w:fldCharType="begin"/>
      </w:r>
      <w:r>
        <w:instrText xml:space="preserve"> XE "</w:instrText>
      </w:r>
      <w:r>
        <w:rPr>
          <w:sz w:val="20"/>
          <w:szCs w:val="20"/>
        </w:rPr>
        <w:instrText>Queue"</w:instrText>
      </w:r>
      <w:r>
        <w:instrText xml:space="preserve"> </w:instrText>
      </w:r>
      <w:r>
        <w:fldChar w:fldCharType="end"/>
      </w:r>
      <w:r>
        <w:t xml:space="preserve"> after the start of green.  Typically, the headways for the first four vehicles exceed the saturation headway</w:t>
      </w:r>
      <w:r>
        <w:fldChar w:fldCharType="begin"/>
      </w:r>
      <w:r>
        <w:instrText xml:space="preserve"> XE "</w:instrText>
      </w:r>
      <w:r>
        <w:rPr>
          <w:sz w:val="20"/>
          <w:szCs w:val="20"/>
        </w:rPr>
        <w:instrText>Saturation headway"</w:instrText>
      </w:r>
      <w:r>
        <w:instrText xml:space="preserve"> </w:instrText>
      </w:r>
      <w:r>
        <w:fldChar w:fldCharType="end"/>
      </w:r>
      <w:r>
        <w:t>, as these vehicles react to the change in the signal indication and begin to move into the intersection.  The difference between the actual headway</w:t>
      </w:r>
      <w:r>
        <w:fldChar w:fldCharType="begin"/>
      </w:r>
      <w:r>
        <w:instrText xml:space="preserve"> XE "</w:instrText>
      </w:r>
      <w:r>
        <w:rPr>
          <w:sz w:val="20"/>
          <w:szCs w:val="20"/>
        </w:rPr>
        <w:instrText>Headway"</w:instrText>
      </w:r>
      <w:r>
        <w:instrText xml:space="preserve"> </w:instrText>
      </w:r>
      <w:r>
        <w:fldChar w:fldCharType="end"/>
      </w:r>
      <w:r>
        <w:t xml:space="preserve"> and the saturation headway is the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for that vehicle.  For example, h</w:t>
      </w:r>
      <w:r>
        <w:rPr>
          <w:vertAlign w:val="subscript"/>
        </w:rPr>
        <w:t>1</w:t>
      </w:r>
      <w:r>
        <w:t>, the headway for the first vehicle in the queue, is the sum of its lost time t</w:t>
      </w:r>
      <w:r w:rsidRPr="0029244B">
        <w:rPr>
          <w:vertAlign w:val="subscript"/>
        </w:rPr>
        <w:t>1</w:t>
      </w:r>
      <w:r>
        <w:t xml:space="preserve"> and the saturation headway h</w:t>
      </w:r>
      <w:r w:rsidRPr="0029244B">
        <w:rPr>
          <w:vertAlign w:val="subscript"/>
        </w:rPr>
        <w:t>s</w:t>
      </w:r>
      <w:r>
        <w:t>.</w:t>
      </w:r>
    </w:p>
    <w:p w14:paraId="1DA49DA5" w14:textId="4BA03EEE" w:rsidR="00B023F9" w:rsidRDefault="00B023F9" w:rsidP="00B023F9">
      <w:pPr>
        <w:ind w:firstLine="360"/>
      </w:pPr>
      <w:r>
        <w:lastRenderedPageBreak/>
        <w:t xml:space="preserve">The sum of the individual lost times for the first four vehicles is defined as the start-up lost time </w:t>
      </w:r>
      <w:r w:rsidR="00001511">
        <w:rPr>
          <w:i/>
        </w:rPr>
        <w:t>l</w:t>
      </w:r>
      <w:r w:rsidR="00001511" w:rsidRPr="00001511">
        <w:rPr>
          <w:i/>
          <w:vertAlign w:val="subscript"/>
        </w:rPr>
        <w:t>1</w:t>
      </w:r>
      <w:r w:rsidR="00001511">
        <w:rPr>
          <w:i/>
        </w:rPr>
        <w:t>,</w:t>
      </w:r>
      <w:r>
        <w:t xml:space="preserve"> as shown in </w:t>
      </w:r>
      <w:r>
        <w:fldChar w:fldCharType="begin"/>
      </w:r>
      <w:r>
        <w:instrText xml:space="preserve"> REF _Ref361304294 \h </w:instrText>
      </w:r>
      <w:r>
        <w:fldChar w:fldCharType="separate"/>
      </w:r>
      <w:r w:rsidR="004F0723">
        <w:t xml:space="preserve">Equation </w:t>
      </w:r>
      <w:r w:rsidR="004F0723">
        <w:rPr>
          <w:noProof/>
        </w:rPr>
        <w:t>61</w:t>
      </w:r>
      <w:r>
        <w:fldChar w:fldCharType="end"/>
      </w:r>
      <w:r>
        <w:t>.</w:t>
      </w:r>
    </w:p>
    <w:p w14:paraId="4F40869A" w14:textId="77777777" w:rsidR="00B023F9" w:rsidRDefault="00B023F9" w:rsidP="00B023F9"/>
    <w:p w14:paraId="79789C9B" w14:textId="0DBC2E27" w:rsidR="00B023F9" w:rsidRDefault="00B023F9" w:rsidP="00B023F9">
      <w:pPr>
        <w:pStyle w:val="Caption"/>
        <w:keepNext/>
        <w:jc w:val="left"/>
      </w:pPr>
      <w:bookmarkStart w:id="271" w:name="_Ref361304294"/>
      <w:r>
        <w:t xml:space="preserve">Equation </w:t>
      </w:r>
      <w:fldSimple w:instr=" SEQ Equation \* ARABIC ">
        <w:r w:rsidR="004F0723">
          <w:rPr>
            <w:noProof/>
          </w:rPr>
          <w:t>61</w:t>
        </w:r>
      </w:fldSimple>
      <w:bookmarkEnd w:id="271"/>
    </w:p>
    <w:p w14:paraId="231CDE45" w14:textId="4FEDB5E3" w:rsidR="00B023F9" w:rsidRDefault="00F04CE4" w:rsidP="00B023F9">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4</m:t>
              </m:r>
            </m:sup>
            <m:e>
              <m:sSub>
                <m:sSubPr>
                  <m:ctrlPr>
                    <w:rPr>
                      <w:rFonts w:ascii="Cambria Math" w:hAnsi="Cambria Math"/>
                      <w:i/>
                    </w:rPr>
                  </m:ctrlPr>
                </m:sSubPr>
                <m:e>
                  <m:r>
                    <w:rPr>
                      <w:rFonts w:ascii="Cambria Math" w:hAnsi="Cambria Math"/>
                    </w:rPr>
                    <m:t>t</m:t>
                  </m:r>
                </m:e>
                <m:sub>
                  <m:r>
                    <w:rPr>
                      <w:rFonts w:ascii="Cambria Math" w:hAnsi="Cambria Math"/>
                    </w:rPr>
                    <m:t>i</m:t>
                  </m:r>
                </m:sub>
              </m:sSub>
            </m:e>
          </m:nary>
        </m:oMath>
      </m:oMathPara>
    </w:p>
    <w:p w14:paraId="2587CF90" w14:textId="77777777" w:rsidR="00B023F9" w:rsidRDefault="00B023F9" w:rsidP="00B023F9"/>
    <w:p w14:paraId="6632A0A0" w14:textId="77777777" w:rsidR="00B023F9" w:rsidRDefault="00B023F9" w:rsidP="00B023F9">
      <w:r>
        <w:t>where</w:t>
      </w:r>
    </w:p>
    <w:p w14:paraId="3F4907BF" w14:textId="77777777" w:rsidR="00B023F9" w:rsidRDefault="00B023F9" w:rsidP="00B023F9">
      <w:pPr>
        <w:ind w:firstLine="360"/>
      </w:pPr>
      <w:r w:rsidRPr="00E36C1A">
        <w:rPr>
          <w:i/>
        </w:rPr>
        <w:t>t</w:t>
      </w:r>
      <w:r w:rsidRPr="00E36C1A">
        <w:rPr>
          <w:i/>
          <w:vertAlign w:val="subscript"/>
        </w:rPr>
        <w:t>i</w:t>
      </w:r>
      <w:r w:rsidRPr="00E36C1A">
        <w:rPr>
          <w:i/>
        </w:rPr>
        <w:t xml:space="preserve"> </w:t>
      </w:r>
      <w:r>
        <w:t>=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for vehicle i, sec.</w:t>
      </w:r>
    </w:p>
    <w:p w14:paraId="6FBAFA42" w14:textId="77777777" w:rsidR="00B023F9" w:rsidRDefault="00B023F9" w:rsidP="00B023F9">
      <w:pPr>
        <w:ind w:firstLine="360"/>
      </w:pPr>
    </w:p>
    <w:p w14:paraId="731FA7F1" w14:textId="77777777" w:rsidR="00B023F9" w:rsidRDefault="00B023F9" w:rsidP="002C7C4A">
      <w:pPr>
        <w:keepNext/>
        <w:jc w:val="center"/>
      </w:pPr>
      <w:r w:rsidRPr="00893B3C">
        <w:rPr>
          <w:noProof/>
        </w:rPr>
        <w:drawing>
          <wp:inline distT="0" distB="0" distL="0" distR="0" wp14:anchorId="6EFE7C99" wp14:editId="33FEFE95">
            <wp:extent cx="4471670" cy="3357245"/>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1670" cy="3357245"/>
                    </a:xfrm>
                    <a:prstGeom prst="rect">
                      <a:avLst/>
                    </a:prstGeom>
                    <a:noFill/>
                    <a:ln>
                      <a:noFill/>
                    </a:ln>
                  </pic:spPr>
                </pic:pic>
              </a:graphicData>
            </a:graphic>
          </wp:inline>
        </w:drawing>
      </w:r>
    </w:p>
    <w:p w14:paraId="207AAD08" w14:textId="5E760828" w:rsidR="00B023F9" w:rsidRDefault="00B023F9" w:rsidP="00B023F9">
      <w:pPr>
        <w:pStyle w:val="Caption"/>
      </w:pPr>
      <w:bookmarkStart w:id="272" w:name="_Ref350077181"/>
      <w:bookmarkStart w:id="273" w:name="_Toc390078726"/>
      <w:r>
        <w:t xml:space="preserve">Figure </w:t>
      </w:r>
      <w:fldSimple w:instr=" SEQ Figure \* ARABIC ">
        <w:r w:rsidR="004F0723">
          <w:rPr>
            <w:noProof/>
          </w:rPr>
          <w:t>82</w:t>
        </w:r>
      </w:fldSimple>
      <w:bookmarkEnd w:id="272"/>
      <w:r>
        <w:t>. Saturation headway</w:t>
      </w:r>
      <w:r>
        <w:fldChar w:fldCharType="begin"/>
      </w:r>
      <w:r>
        <w:instrText xml:space="preserve"> XE "</w:instrText>
      </w:r>
      <w:r>
        <w:rPr>
          <w:szCs w:val="20"/>
        </w:rPr>
        <w:instrText>Headway"</w:instrText>
      </w:r>
      <w:r>
        <w:instrText xml:space="preserve"> </w:instrText>
      </w:r>
      <w:r>
        <w:fldChar w:fldCharType="end"/>
      </w:r>
      <w:r>
        <w:t xml:space="preserve"> and start-up lost time</w:t>
      </w:r>
      <w:bookmarkEnd w:id="273"/>
      <w:r>
        <w:fldChar w:fldCharType="begin"/>
      </w:r>
      <w:r>
        <w:instrText xml:space="preserve"> XE "</w:instrText>
      </w:r>
      <w:r w:rsidRPr="00976086">
        <w:rPr>
          <w:szCs w:val="20"/>
        </w:rPr>
        <w:instrText>Lost time</w:instrText>
      </w:r>
      <w:r>
        <w:rPr>
          <w:szCs w:val="20"/>
        </w:rPr>
        <w:instrText>"</w:instrText>
      </w:r>
      <w:r>
        <w:instrText xml:space="preserve"> </w:instrText>
      </w:r>
      <w:r>
        <w:fldChar w:fldCharType="end"/>
      </w:r>
    </w:p>
    <w:p w14:paraId="1D4CD5B7" w14:textId="77777777" w:rsidR="00B023F9" w:rsidRPr="00BE0FF5" w:rsidRDefault="00B023F9" w:rsidP="00B023F9"/>
    <w:p w14:paraId="27AF7DBC" w14:textId="77777777" w:rsidR="00B023F9" w:rsidRDefault="00B023F9" w:rsidP="00B023F9">
      <w:pPr>
        <w:ind w:firstLine="360"/>
      </w:pPr>
      <w:r>
        <w:t>Lost time may also occur at the end of 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Some traffic may continue into the intersection, even during yellow.  But the remainder of the yellow interval and all of the red clearance interval can’t be effectively used by traffic and is referred to as </w:t>
      </w:r>
      <w:r w:rsidRPr="00E36C1A">
        <w:rPr>
          <w:i/>
        </w:rPr>
        <w:t>clearance lost time</w:t>
      </w:r>
      <w:r>
        <w:rPr>
          <w:i/>
        </w:rPr>
        <w:fldChar w:fldCharType="begin"/>
      </w:r>
      <w:r>
        <w:rPr>
          <w:i/>
        </w:rPr>
        <w:instrText xml:space="preserve"> XE "</w:instrText>
      </w:r>
      <w:r>
        <w:rPr>
          <w:sz w:val="20"/>
          <w:szCs w:val="20"/>
        </w:rPr>
        <w:instrText>Clearance lost time"</w:instrText>
      </w:r>
      <w:r>
        <w:rPr>
          <w:i/>
        </w:rPr>
        <w:instrText xml:space="preserve"> </w:instrText>
      </w:r>
      <w:r>
        <w:rPr>
          <w:i/>
        </w:rPr>
        <w:fldChar w:fldCharType="end"/>
      </w:r>
      <w:r>
        <w:t xml:space="preserve">.  </w:t>
      </w:r>
    </w:p>
    <w:p w14:paraId="12776E3D" w14:textId="05CA1016" w:rsidR="00B023F9" w:rsidRDefault="00B023F9" w:rsidP="00B023F9">
      <w:pPr>
        <w:ind w:firstLine="360"/>
      </w:pPr>
      <w:r>
        <w:t>Start-up and clearance lost time</w:t>
      </w:r>
      <w:r>
        <w:fldChar w:fldCharType="begin"/>
      </w:r>
      <w:r>
        <w:instrText xml:space="preserve"> XE "</w:instrText>
      </w:r>
      <w:r>
        <w:rPr>
          <w:sz w:val="20"/>
          <w:szCs w:val="20"/>
        </w:rPr>
        <w:instrText>Clearance lost time"</w:instrText>
      </w:r>
      <w:r>
        <w:instrText xml:space="preserve"> </w:instrText>
      </w:r>
      <w:r>
        <w:fldChar w:fldCharType="end"/>
      </w:r>
      <w:r>
        <w:t>s are summed to produce the total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for 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xml:space="preserve"> as given by </w:t>
      </w:r>
      <w:r>
        <w:fldChar w:fldCharType="begin"/>
      </w:r>
      <w:r>
        <w:instrText xml:space="preserve"> REF _Ref355764798 \h </w:instrText>
      </w:r>
      <w:r>
        <w:fldChar w:fldCharType="separate"/>
      </w:r>
      <w:r w:rsidR="004F0723">
        <w:t xml:space="preserve">Equation </w:t>
      </w:r>
      <w:r w:rsidR="004F0723">
        <w:rPr>
          <w:noProof/>
        </w:rPr>
        <w:t>62</w:t>
      </w:r>
      <w:r>
        <w:fldChar w:fldCharType="end"/>
      </w:r>
      <w:r>
        <w:t>.</w:t>
      </w:r>
    </w:p>
    <w:p w14:paraId="0ACCE4F1" w14:textId="77777777" w:rsidR="00B023F9" w:rsidRDefault="00B023F9" w:rsidP="00B023F9">
      <w:pPr>
        <w:ind w:firstLine="360"/>
      </w:pPr>
    </w:p>
    <w:p w14:paraId="7177AFAA" w14:textId="2413E078" w:rsidR="00B023F9" w:rsidRDefault="00B023F9" w:rsidP="00B023F9">
      <w:pPr>
        <w:pStyle w:val="Caption"/>
        <w:keepNext/>
        <w:jc w:val="left"/>
      </w:pPr>
      <w:bookmarkStart w:id="274" w:name="_Ref355764798"/>
      <w:r>
        <w:t xml:space="preserve">Equation </w:t>
      </w:r>
      <w:fldSimple w:instr=" SEQ Equation \* ARABIC ">
        <w:r w:rsidR="004F0723">
          <w:rPr>
            <w:noProof/>
          </w:rPr>
          <w:t>62</w:t>
        </w:r>
      </w:fldSimple>
      <w:bookmarkEnd w:id="274"/>
    </w:p>
    <w:p w14:paraId="179AFCDA" w14:textId="1534C47A" w:rsidR="00B023F9" w:rsidRDefault="00F04CE4" w:rsidP="00B023F9">
      <m:oMathPara>
        <m:oMath>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oMath>
      </m:oMathPara>
    </w:p>
    <w:p w14:paraId="2FE306D8" w14:textId="77777777" w:rsidR="00B023F9" w:rsidRPr="001777FB" w:rsidRDefault="00B023F9" w:rsidP="00B023F9">
      <w:r w:rsidRPr="001777FB">
        <w:t>where</w:t>
      </w:r>
    </w:p>
    <w:p w14:paraId="338A6988" w14:textId="77777777" w:rsidR="00B023F9" w:rsidRDefault="00B023F9" w:rsidP="00B023F9">
      <w:pPr>
        <w:ind w:left="720" w:hanging="360"/>
      </w:pPr>
      <w:r w:rsidRPr="00E36C1A">
        <w:rPr>
          <w:i/>
        </w:rPr>
        <w:t>t</w:t>
      </w:r>
      <w:r w:rsidRPr="00E36C1A">
        <w:rPr>
          <w:i/>
          <w:vertAlign w:val="subscript"/>
        </w:rPr>
        <w:t>L</w:t>
      </w:r>
      <w:r>
        <w:t xml:space="preserve"> = total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for a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 sec,</w:t>
      </w:r>
    </w:p>
    <w:p w14:paraId="5FFF50CF" w14:textId="54E29451" w:rsidR="00B023F9" w:rsidRDefault="00001511" w:rsidP="00B023F9">
      <w:pPr>
        <w:ind w:left="720" w:hanging="360"/>
      </w:pPr>
      <w:r w:rsidRPr="00AA4E32">
        <w:rPr>
          <w:i/>
        </w:rPr>
        <w:t>l</w:t>
      </w:r>
      <w:r>
        <w:rPr>
          <w:i/>
          <w:vertAlign w:val="subscript"/>
        </w:rPr>
        <w:t>1</w:t>
      </w:r>
      <w:r w:rsidR="00B023F9">
        <w:t xml:space="preserve"> = start-up lost time</w:t>
      </w:r>
      <w:r w:rsidR="00B023F9">
        <w:fldChar w:fldCharType="begin"/>
      </w:r>
      <w:r w:rsidR="00B023F9">
        <w:instrText xml:space="preserve"> XE "</w:instrText>
      </w:r>
      <w:r w:rsidR="00B023F9" w:rsidRPr="00976086">
        <w:rPr>
          <w:sz w:val="20"/>
          <w:szCs w:val="20"/>
        </w:rPr>
        <w:instrText>Lost time</w:instrText>
      </w:r>
      <w:r w:rsidR="00B023F9">
        <w:rPr>
          <w:sz w:val="20"/>
          <w:szCs w:val="20"/>
        </w:rPr>
        <w:instrText>"</w:instrText>
      </w:r>
      <w:r w:rsidR="00B023F9">
        <w:instrText xml:space="preserve"> </w:instrText>
      </w:r>
      <w:r w:rsidR="00B023F9">
        <w:fldChar w:fldCharType="end"/>
      </w:r>
      <w:r w:rsidR="00B023F9">
        <w:t>, sec, and</w:t>
      </w:r>
    </w:p>
    <w:p w14:paraId="60CBFD33" w14:textId="791F7A94" w:rsidR="00B023F9" w:rsidRDefault="00001511" w:rsidP="00B023F9">
      <w:pPr>
        <w:ind w:left="720" w:hanging="360"/>
      </w:pPr>
      <w:r>
        <w:rPr>
          <w:i/>
        </w:rPr>
        <w:t>l</w:t>
      </w:r>
      <w:r w:rsidRPr="00001511">
        <w:rPr>
          <w:i/>
          <w:vertAlign w:val="subscript"/>
        </w:rPr>
        <w:t>2</w:t>
      </w:r>
      <w:r w:rsidR="00B023F9">
        <w:t xml:space="preserve"> = clearance lost time</w:t>
      </w:r>
      <w:r w:rsidR="00B023F9">
        <w:fldChar w:fldCharType="begin"/>
      </w:r>
      <w:r w:rsidR="00B023F9">
        <w:instrText xml:space="preserve"> XE "</w:instrText>
      </w:r>
      <w:r w:rsidR="00B023F9">
        <w:rPr>
          <w:sz w:val="20"/>
          <w:szCs w:val="20"/>
        </w:rPr>
        <w:instrText>Clearance lost time"</w:instrText>
      </w:r>
      <w:r w:rsidR="00B023F9">
        <w:instrText xml:space="preserve"> </w:instrText>
      </w:r>
      <w:r w:rsidR="00B023F9">
        <w:fldChar w:fldCharType="end"/>
      </w:r>
      <w:r w:rsidR="00B023F9">
        <w:t>, sec.</w:t>
      </w:r>
    </w:p>
    <w:p w14:paraId="0CBD6BDE" w14:textId="77777777" w:rsidR="00B023F9" w:rsidRDefault="00B023F9" w:rsidP="00B023F9">
      <w:pPr>
        <w:ind w:firstLine="720"/>
      </w:pPr>
    </w:p>
    <w:p w14:paraId="59DFCB0F" w14:textId="77777777" w:rsidR="00B023F9" w:rsidRDefault="00B023F9" w:rsidP="00B023F9">
      <w:pPr>
        <w:ind w:firstLine="360"/>
      </w:pPr>
      <w:r>
        <w:t>The start-up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typically has a value of 2 sec, while the clearance lost time</w:t>
      </w:r>
      <w:r>
        <w:fldChar w:fldCharType="begin"/>
      </w:r>
      <w:r>
        <w:instrText xml:space="preserve"> XE "</w:instrText>
      </w:r>
      <w:r>
        <w:rPr>
          <w:sz w:val="20"/>
          <w:szCs w:val="20"/>
        </w:rPr>
        <w:instrText>Clearance lost time"</w:instrText>
      </w:r>
      <w:r>
        <w:instrText xml:space="preserve"> </w:instrText>
      </w:r>
      <w:r>
        <w:fldChar w:fldCharType="end"/>
      </w:r>
      <w:r>
        <w:t xml:space="preserve"> also has a typical value of 2 sec.  Thus a value of 4 sec is often used for the total lost time per phase</w:t>
      </w:r>
      <w:r>
        <w:fldChar w:fldCharType="begin"/>
      </w:r>
      <w:r>
        <w:instrText xml:space="preserve"> XE "</w:instrText>
      </w:r>
      <w:r w:rsidRPr="00976086">
        <w:rPr>
          <w:sz w:val="20"/>
          <w:szCs w:val="20"/>
        </w:rPr>
        <w:instrText>Phase</w:instrText>
      </w:r>
      <w:r>
        <w:rPr>
          <w:sz w:val="20"/>
          <w:szCs w:val="20"/>
        </w:rPr>
        <w:instrText>"</w:instrText>
      </w:r>
      <w:r>
        <w:instrText xml:space="preserve"> </w:instrText>
      </w:r>
      <w:r>
        <w:fldChar w:fldCharType="end"/>
      </w:r>
      <w:r>
        <w:t>.</w:t>
      </w:r>
    </w:p>
    <w:p w14:paraId="2A6D0FF3" w14:textId="797DED1D" w:rsidR="000754BC" w:rsidRDefault="00B023F9" w:rsidP="009937CA">
      <w:r>
        <w:lastRenderedPageBreak/>
        <w:t>As we will see in the next section, the lost time</w:t>
      </w:r>
      <w:r>
        <w:fldChar w:fldCharType="begin"/>
      </w:r>
      <w:r>
        <w:instrText xml:space="preserve"> XE "</w:instrText>
      </w:r>
      <w:r w:rsidRPr="00976086">
        <w:rPr>
          <w:sz w:val="20"/>
          <w:szCs w:val="20"/>
        </w:rPr>
        <w:instrText>Lost time</w:instrText>
      </w:r>
      <w:r>
        <w:rPr>
          <w:sz w:val="20"/>
          <w:szCs w:val="20"/>
        </w:rPr>
        <w:instrText>"</w:instrText>
      </w:r>
      <w:r>
        <w:instrText xml:space="preserve"> </w:instrText>
      </w:r>
      <w:r>
        <w:fldChar w:fldCharType="end"/>
      </w:r>
      <w:r>
        <w:t xml:space="preserve"> is important in determining how much green time is effectively available to serve traffic demand.</w:t>
      </w:r>
    </w:p>
    <w:p w14:paraId="288CB7B0" w14:textId="77777777" w:rsidR="00B023F9" w:rsidRDefault="00B023F9" w:rsidP="00B023F9"/>
    <w:tbl>
      <w:tblPr>
        <w:tblStyle w:val="TableGrid"/>
        <w:tblW w:w="0" w:type="auto"/>
        <w:tblLook w:val="04A0" w:firstRow="1" w:lastRow="0" w:firstColumn="1" w:lastColumn="0" w:noHBand="0" w:noVBand="1"/>
      </w:tblPr>
      <w:tblGrid>
        <w:gridCol w:w="8990"/>
      </w:tblGrid>
      <w:tr w:rsidR="00764FC0" w14:paraId="5805A620" w14:textId="77777777" w:rsidTr="00764FC0">
        <w:tc>
          <w:tcPr>
            <w:tcW w:w="8990" w:type="dxa"/>
          </w:tcPr>
          <w:p w14:paraId="1A2D63F5" w14:textId="77777777" w:rsidR="00764FC0" w:rsidRDefault="00764FC0" w:rsidP="00764FC0">
            <w:pPr>
              <w:pStyle w:val="Heading3"/>
              <w:outlineLvl w:val="2"/>
            </w:pPr>
            <w:r>
              <w:t>Example Calculation 22. Calculating the Start-up Lost Time</w:t>
            </w:r>
          </w:p>
          <w:p w14:paraId="5A607183" w14:textId="77777777" w:rsidR="00764FC0" w:rsidRDefault="00764FC0" w:rsidP="00764FC0">
            <w:r>
              <w:t xml:space="preserve">Given the following data that have been collected on one approach at a signalized intersection as shown in </w:t>
            </w:r>
            <w:r>
              <w:fldChar w:fldCharType="begin"/>
            </w:r>
            <w:r>
              <w:instrText xml:space="preserve"> REF _Ref446579715 \h </w:instrText>
            </w:r>
            <w:r>
              <w:fldChar w:fldCharType="separate"/>
            </w:r>
            <w:r w:rsidR="004F0723">
              <w:t xml:space="preserve">Table </w:t>
            </w:r>
            <w:r w:rsidR="004F0723">
              <w:rPr>
                <w:noProof/>
              </w:rPr>
              <w:t>11</w:t>
            </w:r>
            <w:r>
              <w:fldChar w:fldCharType="end"/>
            </w:r>
            <w:r>
              <w:t>.  Determine the saturation headway and saturation flow rate.  Also determine the start up lost time.</w:t>
            </w:r>
          </w:p>
          <w:p w14:paraId="40EFA1AE" w14:textId="77777777" w:rsidR="00764FC0" w:rsidRDefault="00764FC0" w:rsidP="00764FC0"/>
          <w:p w14:paraId="441A6A0D" w14:textId="77777777" w:rsidR="00764FC0" w:rsidRDefault="00764FC0" w:rsidP="00764FC0">
            <w:pPr>
              <w:pStyle w:val="Caption"/>
              <w:keepNext/>
            </w:pPr>
            <w:bookmarkStart w:id="275" w:name="_Ref446579715"/>
            <w:r>
              <w:t xml:space="preserve">Table </w:t>
            </w:r>
            <w:fldSimple w:instr=" SEQ Table \* ARABIC ">
              <w:r w:rsidR="004F0723">
                <w:rPr>
                  <w:noProof/>
                </w:rPr>
                <w:t>11</w:t>
              </w:r>
            </w:fldSimple>
            <w:bookmarkEnd w:id="275"/>
            <w:r>
              <w:t>. Data for Example Calculation 22</w:t>
            </w:r>
          </w:p>
          <w:tbl>
            <w:tblPr>
              <w:tblW w:w="3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240"/>
              <w:gridCol w:w="940"/>
            </w:tblGrid>
            <w:tr w:rsidR="00764FC0" w:rsidRPr="00753301" w14:paraId="5AB01E4F" w14:textId="77777777" w:rsidTr="00557329">
              <w:trPr>
                <w:trHeight w:val="288"/>
                <w:jc w:val="center"/>
              </w:trPr>
              <w:tc>
                <w:tcPr>
                  <w:tcW w:w="1240" w:type="dxa"/>
                  <w:shd w:val="clear" w:color="auto" w:fill="F2F2F2" w:themeFill="background1" w:themeFillShade="F2"/>
                  <w:noWrap/>
                  <w:vAlign w:val="bottom"/>
                  <w:hideMark/>
                </w:tcPr>
                <w:p w14:paraId="44634665" w14:textId="77777777" w:rsidR="00764FC0" w:rsidRPr="00753301" w:rsidRDefault="00764FC0" w:rsidP="00764FC0">
                  <w:pPr>
                    <w:pStyle w:val="Tabletext"/>
                    <w:rPr>
                      <w:b/>
                    </w:rPr>
                  </w:pPr>
                  <w:r w:rsidRPr="00753301">
                    <w:rPr>
                      <w:b/>
                    </w:rPr>
                    <w:t>Event</w:t>
                  </w:r>
                </w:p>
              </w:tc>
              <w:tc>
                <w:tcPr>
                  <w:tcW w:w="1240" w:type="dxa"/>
                  <w:shd w:val="clear" w:color="auto" w:fill="F2F2F2" w:themeFill="background1" w:themeFillShade="F2"/>
                  <w:noWrap/>
                  <w:vAlign w:val="bottom"/>
                  <w:hideMark/>
                </w:tcPr>
                <w:p w14:paraId="2F906A15" w14:textId="77777777" w:rsidR="00764FC0" w:rsidRPr="00753301" w:rsidRDefault="00764FC0" w:rsidP="00764FC0">
                  <w:pPr>
                    <w:pStyle w:val="Tabletext"/>
                    <w:rPr>
                      <w:b/>
                    </w:rPr>
                  </w:pPr>
                  <w:r w:rsidRPr="00753301">
                    <w:rPr>
                      <w:b/>
                    </w:rPr>
                    <w:t>ClockTime</w:t>
                  </w:r>
                </w:p>
              </w:tc>
              <w:tc>
                <w:tcPr>
                  <w:tcW w:w="940" w:type="dxa"/>
                  <w:shd w:val="clear" w:color="auto" w:fill="F2F2F2" w:themeFill="background1" w:themeFillShade="F2"/>
                  <w:noWrap/>
                  <w:vAlign w:val="bottom"/>
                  <w:hideMark/>
                </w:tcPr>
                <w:p w14:paraId="524275DA" w14:textId="77777777" w:rsidR="00764FC0" w:rsidRPr="00753301" w:rsidRDefault="00764FC0" w:rsidP="00764FC0">
                  <w:pPr>
                    <w:pStyle w:val="Tabletext"/>
                    <w:rPr>
                      <w:b/>
                    </w:rPr>
                  </w:pPr>
                  <w:r w:rsidRPr="00753301">
                    <w:rPr>
                      <w:b/>
                    </w:rPr>
                    <w:t>Headway</w:t>
                  </w:r>
                </w:p>
              </w:tc>
            </w:tr>
            <w:tr w:rsidR="00764FC0" w:rsidRPr="00753301" w14:paraId="7DA76E99" w14:textId="77777777" w:rsidTr="00557329">
              <w:trPr>
                <w:trHeight w:val="288"/>
                <w:jc w:val="center"/>
              </w:trPr>
              <w:tc>
                <w:tcPr>
                  <w:tcW w:w="1240" w:type="dxa"/>
                  <w:shd w:val="clear" w:color="auto" w:fill="auto"/>
                  <w:noWrap/>
                  <w:vAlign w:val="bottom"/>
                  <w:hideMark/>
                </w:tcPr>
                <w:p w14:paraId="3187AF0A" w14:textId="77777777" w:rsidR="00764FC0" w:rsidRPr="00753301" w:rsidRDefault="00764FC0" w:rsidP="00764FC0">
                  <w:pPr>
                    <w:pStyle w:val="Tabletext"/>
                  </w:pPr>
                  <w:r w:rsidRPr="00753301">
                    <w:t>Green begins</w:t>
                  </w:r>
                </w:p>
              </w:tc>
              <w:tc>
                <w:tcPr>
                  <w:tcW w:w="1240" w:type="dxa"/>
                  <w:shd w:val="clear" w:color="auto" w:fill="auto"/>
                  <w:noWrap/>
                  <w:vAlign w:val="bottom"/>
                  <w:hideMark/>
                </w:tcPr>
                <w:p w14:paraId="3D52F384" w14:textId="77777777" w:rsidR="00764FC0" w:rsidRPr="00753301" w:rsidRDefault="00764FC0" w:rsidP="00764FC0">
                  <w:pPr>
                    <w:pStyle w:val="Tabletext"/>
                  </w:pPr>
                  <w:r w:rsidRPr="00753301">
                    <w:t>0.0</w:t>
                  </w:r>
                </w:p>
              </w:tc>
              <w:tc>
                <w:tcPr>
                  <w:tcW w:w="940" w:type="dxa"/>
                  <w:shd w:val="clear" w:color="auto" w:fill="auto"/>
                  <w:noWrap/>
                  <w:vAlign w:val="bottom"/>
                  <w:hideMark/>
                </w:tcPr>
                <w:p w14:paraId="3254E379" w14:textId="77777777" w:rsidR="00764FC0" w:rsidRPr="00753301" w:rsidRDefault="00764FC0" w:rsidP="00764FC0">
                  <w:pPr>
                    <w:pStyle w:val="Tabletext"/>
                  </w:pPr>
                </w:p>
              </w:tc>
            </w:tr>
            <w:tr w:rsidR="00764FC0" w:rsidRPr="00753301" w14:paraId="5E16D25C" w14:textId="77777777" w:rsidTr="00557329">
              <w:trPr>
                <w:trHeight w:val="288"/>
                <w:jc w:val="center"/>
              </w:trPr>
              <w:tc>
                <w:tcPr>
                  <w:tcW w:w="1240" w:type="dxa"/>
                  <w:shd w:val="clear" w:color="auto" w:fill="auto"/>
                  <w:noWrap/>
                  <w:vAlign w:val="bottom"/>
                  <w:hideMark/>
                </w:tcPr>
                <w:p w14:paraId="1B4AD507" w14:textId="77777777" w:rsidR="00764FC0" w:rsidRPr="00753301" w:rsidRDefault="00764FC0" w:rsidP="00764FC0">
                  <w:pPr>
                    <w:pStyle w:val="Tabletext"/>
                  </w:pPr>
                  <w:r w:rsidRPr="00753301">
                    <w:t>Veh 1</w:t>
                  </w:r>
                </w:p>
              </w:tc>
              <w:tc>
                <w:tcPr>
                  <w:tcW w:w="1240" w:type="dxa"/>
                  <w:shd w:val="clear" w:color="auto" w:fill="auto"/>
                  <w:noWrap/>
                  <w:vAlign w:val="bottom"/>
                  <w:hideMark/>
                </w:tcPr>
                <w:p w14:paraId="20DB2152" w14:textId="77777777" w:rsidR="00764FC0" w:rsidRPr="00753301" w:rsidRDefault="00764FC0" w:rsidP="00764FC0">
                  <w:pPr>
                    <w:pStyle w:val="Tabletext"/>
                  </w:pPr>
                  <w:r w:rsidRPr="00753301">
                    <w:t>2.5</w:t>
                  </w:r>
                </w:p>
              </w:tc>
              <w:tc>
                <w:tcPr>
                  <w:tcW w:w="940" w:type="dxa"/>
                  <w:shd w:val="clear" w:color="auto" w:fill="auto"/>
                  <w:noWrap/>
                  <w:vAlign w:val="bottom"/>
                  <w:hideMark/>
                </w:tcPr>
                <w:p w14:paraId="119A0DF9" w14:textId="77777777" w:rsidR="00764FC0" w:rsidRPr="00753301" w:rsidRDefault="00764FC0" w:rsidP="00764FC0">
                  <w:pPr>
                    <w:pStyle w:val="Tabletext"/>
                  </w:pPr>
                  <w:r w:rsidRPr="00753301">
                    <w:t>2.5</w:t>
                  </w:r>
                </w:p>
              </w:tc>
            </w:tr>
            <w:tr w:rsidR="00764FC0" w:rsidRPr="00753301" w14:paraId="7BF95259" w14:textId="77777777" w:rsidTr="00557329">
              <w:trPr>
                <w:trHeight w:val="288"/>
                <w:jc w:val="center"/>
              </w:trPr>
              <w:tc>
                <w:tcPr>
                  <w:tcW w:w="1240" w:type="dxa"/>
                  <w:shd w:val="clear" w:color="auto" w:fill="auto"/>
                  <w:noWrap/>
                  <w:vAlign w:val="bottom"/>
                  <w:hideMark/>
                </w:tcPr>
                <w:p w14:paraId="2C910983" w14:textId="77777777" w:rsidR="00764FC0" w:rsidRPr="00753301" w:rsidRDefault="00764FC0" w:rsidP="00764FC0">
                  <w:pPr>
                    <w:pStyle w:val="Tabletext"/>
                  </w:pPr>
                  <w:r w:rsidRPr="00753301">
                    <w:t>Veh 2</w:t>
                  </w:r>
                </w:p>
              </w:tc>
              <w:tc>
                <w:tcPr>
                  <w:tcW w:w="1240" w:type="dxa"/>
                  <w:shd w:val="clear" w:color="auto" w:fill="auto"/>
                  <w:noWrap/>
                  <w:vAlign w:val="bottom"/>
                  <w:hideMark/>
                </w:tcPr>
                <w:p w14:paraId="5326A441" w14:textId="77777777" w:rsidR="00764FC0" w:rsidRPr="00753301" w:rsidRDefault="00764FC0" w:rsidP="00764FC0">
                  <w:pPr>
                    <w:pStyle w:val="Tabletext"/>
                  </w:pPr>
                  <w:r w:rsidRPr="00753301">
                    <w:t>4.9</w:t>
                  </w:r>
                </w:p>
              </w:tc>
              <w:tc>
                <w:tcPr>
                  <w:tcW w:w="940" w:type="dxa"/>
                  <w:shd w:val="clear" w:color="auto" w:fill="auto"/>
                  <w:noWrap/>
                  <w:vAlign w:val="bottom"/>
                  <w:hideMark/>
                </w:tcPr>
                <w:p w14:paraId="0C783E43" w14:textId="77777777" w:rsidR="00764FC0" w:rsidRPr="00753301" w:rsidRDefault="00764FC0" w:rsidP="00764FC0">
                  <w:pPr>
                    <w:pStyle w:val="Tabletext"/>
                  </w:pPr>
                  <w:r w:rsidRPr="00753301">
                    <w:t>2.4</w:t>
                  </w:r>
                </w:p>
              </w:tc>
            </w:tr>
            <w:tr w:rsidR="00764FC0" w:rsidRPr="00753301" w14:paraId="21A0F910" w14:textId="77777777" w:rsidTr="00557329">
              <w:trPr>
                <w:trHeight w:val="288"/>
                <w:jc w:val="center"/>
              </w:trPr>
              <w:tc>
                <w:tcPr>
                  <w:tcW w:w="1240" w:type="dxa"/>
                  <w:shd w:val="clear" w:color="auto" w:fill="auto"/>
                  <w:noWrap/>
                  <w:vAlign w:val="bottom"/>
                  <w:hideMark/>
                </w:tcPr>
                <w:p w14:paraId="26D92183" w14:textId="77777777" w:rsidR="00764FC0" w:rsidRPr="00753301" w:rsidRDefault="00764FC0" w:rsidP="00764FC0">
                  <w:pPr>
                    <w:pStyle w:val="Tabletext"/>
                  </w:pPr>
                  <w:r w:rsidRPr="00753301">
                    <w:t>Veh 3</w:t>
                  </w:r>
                </w:p>
              </w:tc>
              <w:tc>
                <w:tcPr>
                  <w:tcW w:w="1240" w:type="dxa"/>
                  <w:shd w:val="clear" w:color="auto" w:fill="auto"/>
                  <w:noWrap/>
                  <w:vAlign w:val="bottom"/>
                  <w:hideMark/>
                </w:tcPr>
                <w:p w14:paraId="72E757C2" w14:textId="77777777" w:rsidR="00764FC0" w:rsidRPr="00753301" w:rsidRDefault="00764FC0" w:rsidP="00764FC0">
                  <w:pPr>
                    <w:pStyle w:val="Tabletext"/>
                  </w:pPr>
                  <w:r w:rsidRPr="00753301">
                    <w:t>7.1</w:t>
                  </w:r>
                </w:p>
              </w:tc>
              <w:tc>
                <w:tcPr>
                  <w:tcW w:w="940" w:type="dxa"/>
                  <w:shd w:val="clear" w:color="auto" w:fill="auto"/>
                  <w:noWrap/>
                  <w:vAlign w:val="bottom"/>
                  <w:hideMark/>
                </w:tcPr>
                <w:p w14:paraId="301E9E05" w14:textId="77777777" w:rsidR="00764FC0" w:rsidRPr="00753301" w:rsidRDefault="00764FC0" w:rsidP="00764FC0">
                  <w:pPr>
                    <w:pStyle w:val="Tabletext"/>
                  </w:pPr>
                  <w:r w:rsidRPr="00753301">
                    <w:t>2.2</w:t>
                  </w:r>
                </w:p>
              </w:tc>
            </w:tr>
            <w:tr w:rsidR="00764FC0" w:rsidRPr="00753301" w14:paraId="1D579663" w14:textId="77777777" w:rsidTr="00557329">
              <w:trPr>
                <w:trHeight w:val="288"/>
                <w:jc w:val="center"/>
              </w:trPr>
              <w:tc>
                <w:tcPr>
                  <w:tcW w:w="1240" w:type="dxa"/>
                  <w:shd w:val="clear" w:color="auto" w:fill="auto"/>
                  <w:noWrap/>
                  <w:vAlign w:val="bottom"/>
                  <w:hideMark/>
                </w:tcPr>
                <w:p w14:paraId="377FAD16" w14:textId="77777777" w:rsidR="00764FC0" w:rsidRPr="00753301" w:rsidRDefault="00764FC0" w:rsidP="00764FC0">
                  <w:pPr>
                    <w:pStyle w:val="Tabletext"/>
                  </w:pPr>
                  <w:r w:rsidRPr="00753301">
                    <w:t>Veh 4</w:t>
                  </w:r>
                </w:p>
              </w:tc>
              <w:tc>
                <w:tcPr>
                  <w:tcW w:w="1240" w:type="dxa"/>
                  <w:shd w:val="clear" w:color="auto" w:fill="auto"/>
                  <w:noWrap/>
                  <w:vAlign w:val="bottom"/>
                  <w:hideMark/>
                </w:tcPr>
                <w:p w14:paraId="381FE967" w14:textId="77777777" w:rsidR="00764FC0" w:rsidRPr="00753301" w:rsidRDefault="00764FC0" w:rsidP="00764FC0">
                  <w:pPr>
                    <w:pStyle w:val="Tabletext"/>
                  </w:pPr>
                  <w:r w:rsidRPr="00753301">
                    <w:t>9.4</w:t>
                  </w:r>
                </w:p>
              </w:tc>
              <w:tc>
                <w:tcPr>
                  <w:tcW w:w="940" w:type="dxa"/>
                  <w:shd w:val="clear" w:color="auto" w:fill="auto"/>
                  <w:noWrap/>
                  <w:vAlign w:val="bottom"/>
                  <w:hideMark/>
                </w:tcPr>
                <w:p w14:paraId="3B49E80A" w14:textId="77777777" w:rsidR="00764FC0" w:rsidRPr="00753301" w:rsidRDefault="00764FC0" w:rsidP="00764FC0">
                  <w:pPr>
                    <w:pStyle w:val="Tabletext"/>
                  </w:pPr>
                  <w:r w:rsidRPr="00753301">
                    <w:t>2.3</w:t>
                  </w:r>
                </w:p>
              </w:tc>
            </w:tr>
            <w:tr w:rsidR="00764FC0" w:rsidRPr="00753301" w14:paraId="457A4EDF" w14:textId="77777777" w:rsidTr="00557329">
              <w:trPr>
                <w:trHeight w:val="288"/>
                <w:jc w:val="center"/>
              </w:trPr>
              <w:tc>
                <w:tcPr>
                  <w:tcW w:w="1240" w:type="dxa"/>
                  <w:shd w:val="clear" w:color="auto" w:fill="auto"/>
                  <w:noWrap/>
                  <w:vAlign w:val="bottom"/>
                  <w:hideMark/>
                </w:tcPr>
                <w:p w14:paraId="443103C5" w14:textId="77777777" w:rsidR="00764FC0" w:rsidRPr="00753301" w:rsidRDefault="00764FC0" w:rsidP="00764FC0">
                  <w:pPr>
                    <w:pStyle w:val="Tabletext"/>
                  </w:pPr>
                  <w:r w:rsidRPr="00753301">
                    <w:t>Veh 5</w:t>
                  </w:r>
                </w:p>
              </w:tc>
              <w:tc>
                <w:tcPr>
                  <w:tcW w:w="1240" w:type="dxa"/>
                  <w:shd w:val="clear" w:color="auto" w:fill="auto"/>
                  <w:noWrap/>
                  <w:vAlign w:val="bottom"/>
                  <w:hideMark/>
                </w:tcPr>
                <w:p w14:paraId="276A7210" w14:textId="77777777" w:rsidR="00764FC0" w:rsidRPr="00753301" w:rsidRDefault="00764FC0" w:rsidP="00764FC0">
                  <w:pPr>
                    <w:pStyle w:val="Tabletext"/>
                  </w:pPr>
                  <w:r w:rsidRPr="00753301">
                    <w:t>11.3</w:t>
                  </w:r>
                </w:p>
              </w:tc>
              <w:tc>
                <w:tcPr>
                  <w:tcW w:w="940" w:type="dxa"/>
                  <w:shd w:val="clear" w:color="auto" w:fill="auto"/>
                  <w:noWrap/>
                  <w:vAlign w:val="bottom"/>
                  <w:hideMark/>
                </w:tcPr>
                <w:p w14:paraId="39A68CF4" w14:textId="77777777" w:rsidR="00764FC0" w:rsidRPr="00753301" w:rsidRDefault="00764FC0" w:rsidP="00764FC0">
                  <w:pPr>
                    <w:pStyle w:val="Tabletext"/>
                  </w:pPr>
                  <w:r w:rsidRPr="00753301">
                    <w:t>1.9</w:t>
                  </w:r>
                </w:p>
              </w:tc>
            </w:tr>
            <w:tr w:rsidR="00764FC0" w:rsidRPr="00753301" w14:paraId="06C19DD5" w14:textId="77777777" w:rsidTr="00557329">
              <w:trPr>
                <w:trHeight w:val="288"/>
                <w:jc w:val="center"/>
              </w:trPr>
              <w:tc>
                <w:tcPr>
                  <w:tcW w:w="1240" w:type="dxa"/>
                  <w:shd w:val="clear" w:color="auto" w:fill="auto"/>
                  <w:noWrap/>
                  <w:vAlign w:val="bottom"/>
                  <w:hideMark/>
                </w:tcPr>
                <w:p w14:paraId="00309FE0" w14:textId="77777777" w:rsidR="00764FC0" w:rsidRPr="00753301" w:rsidRDefault="00764FC0" w:rsidP="00764FC0">
                  <w:pPr>
                    <w:pStyle w:val="Tabletext"/>
                  </w:pPr>
                  <w:r w:rsidRPr="00753301">
                    <w:t>Veh 6</w:t>
                  </w:r>
                </w:p>
              </w:tc>
              <w:tc>
                <w:tcPr>
                  <w:tcW w:w="1240" w:type="dxa"/>
                  <w:shd w:val="clear" w:color="auto" w:fill="auto"/>
                  <w:noWrap/>
                  <w:vAlign w:val="bottom"/>
                  <w:hideMark/>
                </w:tcPr>
                <w:p w14:paraId="64720633" w14:textId="77777777" w:rsidR="00764FC0" w:rsidRPr="00753301" w:rsidRDefault="00764FC0" w:rsidP="00764FC0">
                  <w:pPr>
                    <w:pStyle w:val="Tabletext"/>
                  </w:pPr>
                  <w:r w:rsidRPr="00753301">
                    <w:t>13.2</w:t>
                  </w:r>
                </w:p>
              </w:tc>
              <w:tc>
                <w:tcPr>
                  <w:tcW w:w="940" w:type="dxa"/>
                  <w:shd w:val="clear" w:color="auto" w:fill="auto"/>
                  <w:noWrap/>
                  <w:vAlign w:val="bottom"/>
                  <w:hideMark/>
                </w:tcPr>
                <w:p w14:paraId="0564CAB8" w14:textId="77777777" w:rsidR="00764FC0" w:rsidRPr="00753301" w:rsidRDefault="00764FC0" w:rsidP="00764FC0">
                  <w:pPr>
                    <w:pStyle w:val="Tabletext"/>
                  </w:pPr>
                  <w:r w:rsidRPr="00753301">
                    <w:t>1.9</w:t>
                  </w:r>
                </w:p>
              </w:tc>
            </w:tr>
            <w:tr w:rsidR="00764FC0" w:rsidRPr="00753301" w14:paraId="5271EFFC" w14:textId="77777777" w:rsidTr="00557329">
              <w:trPr>
                <w:trHeight w:val="288"/>
                <w:jc w:val="center"/>
              </w:trPr>
              <w:tc>
                <w:tcPr>
                  <w:tcW w:w="1240" w:type="dxa"/>
                  <w:shd w:val="clear" w:color="auto" w:fill="auto"/>
                  <w:noWrap/>
                  <w:vAlign w:val="bottom"/>
                  <w:hideMark/>
                </w:tcPr>
                <w:p w14:paraId="4CD0B591" w14:textId="77777777" w:rsidR="00764FC0" w:rsidRPr="00753301" w:rsidRDefault="00764FC0" w:rsidP="00764FC0">
                  <w:pPr>
                    <w:pStyle w:val="Tabletext"/>
                  </w:pPr>
                  <w:r w:rsidRPr="00753301">
                    <w:t>Veh 7</w:t>
                  </w:r>
                </w:p>
              </w:tc>
              <w:tc>
                <w:tcPr>
                  <w:tcW w:w="1240" w:type="dxa"/>
                  <w:shd w:val="clear" w:color="auto" w:fill="auto"/>
                  <w:noWrap/>
                  <w:vAlign w:val="bottom"/>
                  <w:hideMark/>
                </w:tcPr>
                <w:p w14:paraId="7DD2568F" w14:textId="77777777" w:rsidR="00764FC0" w:rsidRPr="00753301" w:rsidRDefault="00764FC0" w:rsidP="00764FC0">
                  <w:pPr>
                    <w:pStyle w:val="Tabletext"/>
                  </w:pPr>
                  <w:r w:rsidRPr="00753301">
                    <w:t>15.3</w:t>
                  </w:r>
                </w:p>
              </w:tc>
              <w:tc>
                <w:tcPr>
                  <w:tcW w:w="940" w:type="dxa"/>
                  <w:shd w:val="clear" w:color="auto" w:fill="auto"/>
                  <w:noWrap/>
                  <w:vAlign w:val="bottom"/>
                  <w:hideMark/>
                </w:tcPr>
                <w:p w14:paraId="094FB8D1" w14:textId="77777777" w:rsidR="00764FC0" w:rsidRPr="00753301" w:rsidRDefault="00764FC0" w:rsidP="00764FC0">
                  <w:pPr>
                    <w:pStyle w:val="Tabletext"/>
                  </w:pPr>
                  <w:r w:rsidRPr="00753301">
                    <w:t>2.1</w:t>
                  </w:r>
                </w:p>
              </w:tc>
            </w:tr>
            <w:tr w:rsidR="00764FC0" w:rsidRPr="00753301" w14:paraId="3392042C" w14:textId="77777777" w:rsidTr="00557329">
              <w:trPr>
                <w:trHeight w:val="288"/>
                <w:jc w:val="center"/>
              </w:trPr>
              <w:tc>
                <w:tcPr>
                  <w:tcW w:w="1240" w:type="dxa"/>
                  <w:shd w:val="clear" w:color="auto" w:fill="auto"/>
                  <w:noWrap/>
                  <w:vAlign w:val="bottom"/>
                  <w:hideMark/>
                </w:tcPr>
                <w:p w14:paraId="78106A04" w14:textId="77777777" w:rsidR="00764FC0" w:rsidRPr="00753301" w:rsidRDefault="00764FC0" w:rsidP="00764FC0">
                  <w:pPr>
                    <w:pStyle w:val="Tabletext"/>
                  </w:pPr>
                  <w:r w:rsidRPr="00753301">
                    <w:t>Veh 8</w:t>
                  </w:r>
                </w:p>
              </w:tc>
              <w:tc>
                <w:tcPr>
                  <w:tcW w:w="1240" w:type="dxa"/>
                  <w:shd w:val="clear" w:color="auto" w:fill="auto"/>
                  <w:noWrap/>
                  <w:vAlign w:val="bottom"/>
                  <w:hideMark/>
                </w:tcPr>
                <w:p w14:paraId="28C002A2" w14:textId="77777777" w:rsidR="00764FC0" w:rsidRPr="00753301" w:rsidRDefault="00764FC0" w:rsidP="00764FC0">
                  <w:pPr>
                    <w:pStyle w:val="Tabletext"/>
                  </w:pPr>
                  <w:r w:rsidRPr="00753301">
                    <w:t>17.1</w:t>
                  </w:r>
                </w:p>
              </w:tc>
              <w:tc>
                <w:tcPr>
                  <w:tcW w:w="940" w:type="dxa"/>
                  <w:shd w:val="clear" w:color="auto" w:fill="auto"/>
                  <w:noWrap/>
                  <w:vAlign w:val="bottom"/>
                  <w:hideMark/>
                </w:tcPr>
                <w:p w14:paraId="6931B8F8" w14:textId="77777777" w:rsidR="00764FC0" w:rsidRPr="00753301" w:rsidRDefault="00764FC0" w:rsidP="00764FC0">
                  <w:pPr>
                    <w:pStyle w:val="Tabletext"/>
                  </w:pPr>
                  <w:r w:rsidRPr="00753301">
                    <w:t>1.8</w:t>
                  </w:r>
                </w:p>
              </w:tc>
            </w:tr>
            <w:tr w:rsidR="00764FC0" w:rsidRPr="00753301" w14:paraId="2EA9CAF9" w14:textId="77777777" w:rsidTr="00557329">
              <w:trPr>
                <w:trHeight w:val="288"/>
                <w:jc w:val="center"/>
              </w:trPr>
              <w:tc>
                <w:tcPr>
                  <w:tcW w:w="1240" w:type="dxa"/>
                  <w:shd w:val="clear" w:color="auto" w:fill="auto"/>
                  <w:noWrap/>
                  <w:vAlign w:val="bottom"/>
                  <w:hideMark/>
                </w:tcPr>
                <w:p w14:paraId="03B6CC0D" w14:textId="77777777" w:rsidR="00764FC0" w:rsidRPr="00753301" w:rsidRDefault="00764FC0" w:rsidP="00764FC0">
                  <w:pPr>
                    <w:pStyle w:val="Tabletext"/>
                  </w:pPr>
                  <w:r w:rsidRPr="00753301">
                    <w:t>Veh 9</w:t>
                  </w:r>
                </w:p>
              </w:tc>
              <w:tc>
                <w:tcPr>
                  <w:tcW w:w="1240" w:type="dxa"/>
                  <w:shd w:val="clear" w:color="auto" w:fill="auto"/>
                  <w:noWrap/>
                  <w:vAlign w:val="bottom"/>
                  <w:hideMark/>
                </w:tcPr>
                <w:p w14:paraId="16BECDD1" w14:textId="77777777" w:rsidR="00764FC0" w:rsidRPr="00753301" w:rsidRDefault="00764FC0" w:rsidP="00764FC0">
                  <w:pPr>
                    <w:pStyle w:val="Tabletext"/>
                  </w:pPr>
                  <w:r w:rsidRPr="00753301">
                    <w:t>18.2</w:t>
                  </w:r>
                </w:p>
              </w:tc>
              <w:tc>
                <w:tcPr>
                  <w:tcW w:w="940" w:type="dxa"/>
                  <w:shd w:val="clear" w:color="auto" w:fill="auto"/>
                  <w:noWrap/>
                  <w:vAlign w:val="bottom"/>
                  <w:hideMark/>
                </w:tcPr>
                <w:p w14:paraId="30EA7C28" w14:textId="77777777" w:rsidR="00764FC0" w:rsidRPr="00753301" w:rsidRDefault="00764FC0" w:rsidP="00764FC0">
                  <w:pPr>
                    <w:pStyle w:val="Tabletext"/>
                  </w:pPr>
                  <w:r w:rsidRPr="00753301">
                    <w:t>1.1</w:t>
                  </w:r>
                </w:p>
              </w:tc>
            </w:tr>
            <w:tr w:rsidR="00764FC0" w:rsidRPr="00753301" w14:paraId="704CC72A" w14:textId="77777777" w:rsidTr="00557329">
              <w:trPr>
                <w:trHeight w:val="288"/>
                <w:jc w:val="center"/>
              </w:trPr>
              <w:tc>
                <w:tcPr>
                  <w:tcW w:w="1240" w:type="dxa"/>
                  <w:shd w:val="clear" w:color="auto" w:fill="auto"/>
                  <w:noWrap/>
                  <w:vAlign w:val="bottom"/>
                  <w:hideMark/>
                </w:tcPr>
                <w:p w14:paraId="42DC6E06" w14:textId="77777777" w:rsidR="00764FC0" w:rsidRPr="00753301" w:rsidRDefault="00764FC0" w:rsidP="00764FC0">
                  <w:pPr>
                    <w:pStyle w:val="Tabletext"/>
                  </w:pPr>
                  <w:r w:rsidRPr="00753301">
                    <w:t>Veh 10</w:t>
                  </w:r>
                </w:p>
              </w:tc>
              <w:tc>
                <w:tcPr>
                  <w:tcW w:w="1240" w:type="dxa"/>
                  <w:shd w:val="clear" w:color="auto" w:fill="auto"/>
                  <w:noWrap/>
                  <w:vAlign w:val="bottom"/>
                  <w:hideMark/>
                </w:tcPr>
                <w:p w14:paraId="1D75C588" w14:textId="77777777" w:rsidR="00764FC0" w:rsidRPr="00753301" w:rsidRDefault="00764FC0" w:rsidP="00764FC0">
                  <w:pPr>
                    <w:pStyle w:val="Tabletext"/>
                  </w:pPr>
                  <w:r w:rsidRPr="00753301">
                    <w:t>20.1</w:t>
                  </w:r>
                </w:p>
              </w:tc>
              <w:tc>
                <w:tcPr>
                  <w:tcW w:w="940" w:type="dxa"/>
                  <w:shd w:val="clear" w:color="auto" w:fill="auto"/>
                  <w:noWrap/>
                  <w:vAlign w:val="bottom"/>
                  <w:hideMark/>
                </w:tcPr>
                <w:p w14:paraId="4A27B4B8" w14:textId="77777777" w:rsidR="00764FC0" w:rsidRPr="00753301" w:rsidRDefault="00764FC0" w:rsidP="00764FC0">
                  <w:pPr>
                    <w:pStyle w:val="Tabletext"/>
                  </w:pPr>
                  <w:r w:rsidRPr="00753301">
                    <w:t>1.9</w:t>
                  </w:r>
                </w:p>
              </w:tc>
            </w:tr>
            <w:tr w:rsidR="00764FC0" w:rsidRPr="00753301" w14:paraId="30DCA899" w14:textId="77777777" w:rsidTr="00557329">
              <w:trPr>
                <w:trHeight w:val="288"/>
                <w:jc w:val="center"/>
              </w:trPr>
              <w:tc>
                <w:tcPr>
                  <w:tcW w:w="1240" w:type="dxa"/>
                  <w:shd w:val="clear" w:color="auto" w:fill="auto"/>
                  <w:noWrap/>
                  <w:vAlign w:val="bottom"/>
                  <w:hideMark/>
                </w:tcPr>
                <w:p w14:paraId="4C818BAC" w14:textId="77777777" w:rsidR="00764FC0" w:rsidRPr="00753301" w:rsidRDefault="00764FC0" w:rsidP="00764FC0">
                  <w:pPr>
                    <w:pStyle w:val="Tabletext"/>
                  </w:pPr>
                  <w:r w:rsidRPr="00753301">
                    <w:t>Veh 11</w:t>
                  </w:r>
                </w:p>
              </w:tc>
              <w:tc>
                <w:tcPr>
                  <w:tcW w:w="1240" w:type="dxa"/>
                  <w:shd w:val="clear" w:color="auto" w:fill="auto"/>
                  <w:noWrap/>
                  <w:vAlign w:val="bottom"/>
                  <w:hideMark/>
                </w:tcPr>
                <w:p w14:paraId="20D8113D" w14:textId="77777777" w:rsidR="00764FC0" w:rsidRPr="00753301" w:rsidRDefault="00764FC0" w:rsidP="00764FC0">
                  <w:pPr>
                    <w:pStyle w:val="Tabletext"/>
                  </w:pPr>
                  <w:r w:rsidRPr="00753301">
                    <w:t>22.1</w:t>
                  </w:r>
                </w:p>
              </w:tc>
              <w:tc>
                <w:tcPr>
                  <w:tcW w:w="940" w:type="dxa"/>
                  <w:shd w:val="clear" w:color="auto" w:fill="auto"/>
                  <w:noWrap/>
                  <w:vAlign w:val="bottom"/>
                  <w:hideMark/>
                </w:tcPr>
                <w:p w14:paraId="1C1A1D24" w14:textId="77777777" w:rsidR="00764FC0" w:rsidRPr="00753301" w:rsidRDefault="00764FC0" w:rsidP="00764FC0">
                  <w:pPr>
                    <w:pStyle w:val="Tabletext"/>
                  </w:pPr>
                  <w:r w:rsidRPr="00753301">
                    <w:t>2.0</w:t>
                  </w:r>
                </w:p>
              </w:tc>
            </w:tr>
          </w:tbl>
          <w:p w14:paraId="1C3CCA1B" w14:textId="77777777" w:rsidR="00764FC0" w:rsidRDefault="00764FC0" w:rsidP="00764FC0"/>
          <w:p w14:paraId="63221D16" w14:textId="6CBE9498" w:rsidR="00764FC0" w:rsidRDefault="0022598D" w:rsidP="00764FC0">
            <w:r>
              <w:t>Ignoring t</w:t>
            </w:r>
            <w:r w:rsidR="00764FC0">
              <w:t>he headw</w:t>
            </w:r>
            <w:r>
              <w:t>ays for the first four vehicles,</w:t>
            </w:r>
            <w:r w:rsidR="00764FC0">
              <w:t xml:space="preserve"> saturation headway</w:t>
            </w:r>
            <w:r>
              <w:t xml:space="preserve"> is calculated to be:</w:t>
            </w:r>
          </w:p>
          <w:p w14:paraId="2EC2C66F" w14:textId="77777777" w:rsidR="00764FC0" w:rsidRDefault="00764FC0" w:rsidP="00764FC0"/>
          <w:p w14:paraId="01436A51" w14:textId="77777777" w:rsidR="00764FC0" w:rsidRDefault="00764FC0" w:rsidP="00764FC0">
            <m:oMathPara>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1.9+1.9+2.1+1.8+1.1+1.9+2.0</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12.7</m:t>
                    </m:r>
                  </m:num>
                  <m:den>
                    <m:r>
                      <w:rPr>
                        <w:rFonts w:ascii="Cambria Math" w:hAnsi="Cambria Math"/>
                      </w:rPr>
                      <m:t>7</m:t>
                    </m:r>
                  </m:den>
                </m:f>
                <m:r>
                  <w:rPr>
                    <w:rFonts w:ascii="Cambria Math" w:eastAsiaTheme="minorEastAsia" w:hAnsi="Cambria Math"/>
                  </w:rPr>
                  <m:t>=1.81 sec</m:t>
                </m:r>
              </m:oMath>
            </m:oMathPara>
          </w:p>
          <w:p w14:paraId="12525EAD" w14:textId="77777777" w:rsidR="00764FC0" w:rsidRDefault="00764FC0" w:rsidP="00764FC0"/>
          <w:p w14:paraId="6657898C" w14:textId="77777777" w:rsidR="0022598D" w:rsidRDefault="0022598D" w:rsidP="00764FC0">
            <w:r>
              <w:t>The start-up lost time is calculated using the headways for the first four vehicles and the saturation headway calculated above.</w:t>
            </w:r>
          </w:p>
          <w:p w14:paraId="4744A34A" w14:textId="77777777" w:rsidR="0022598D" w:rsidRDefault="0022598D" w:rsidP="00764FC0"/>
          <w:p w14:paraId="6B8492EE" w14:textId="600223B8" w:rsidR="00764FC0" w:rsidRPr="00764FC0" w:rsidRDefault="00764FC0" w:rsidP="00764FC0">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2.5-1.81</m:t>
                    </m:r>
                  </m:e>
                </m:d>
                <m:r>
                  <w:rPr>
                    <w:rFonts w:ascii="Cambria Math" w:hAnsi="Cambria Math"/>
                  </w:rPr>
                  <m:t>+</m:t>
                </m:r>
                <m:d>
                  <m:dPr>
                    <m:ctrlPr>
                      <w:rPr>
                        <w:rFonts w:ascii="Cambria Math" w:hAnsi="Cambria Math"/>
                        <w:i/>
                      </w:rPr>
                    </m:ctrlPr>
                  </m:dPr>
                  <m:e>
                    <m:r>
                      <w:rPr>
                        <w:rFonts w:ascii="Cambria Math" w:hAnsi="Cambria Math"/>
                      </w:rPr>
                      <m:t>2.4-1.81</m:t>
                    </m:r>
                  </m:e>
                </m:d>
                <m:r>
                  <w:rPr>
                    <w:rFonts w:ascii="Cambria Math" w:hAnsi="Cambria Math"/>
                  </w:rPr>
                  <m:t>+</m:t>
                </m:r>
                <m:d>
                  <m:dPr>
                    <m:ctrlPr>
                      <w:rPr>
                        <w:rFonts w:ascii="Cambria Math" w:hAnsi="Cambria Math"/>
                        <w:i/>
                      </w:rPr>
                    </m:ctrlPr>
                  </m:dPr>
                  <m:e>
                    <m:r>
                      <w:rPr>
                        <w:rFonts w:ascii="Cambria Math" w:hAnsi="Cambria Math"/>
                      </w:rPr>
                      <m:t>2.2-1.81</m:t>
                    </m:r>
                  </m:e>
                </m:d>
                <m:r>
                  <w:rPr>
                    <w:rFonts w:ascii="Cambria Math" w:hAnsi="Cambria Math"/>
                  </w:rPr>
                  <m:t>+</m:t>
                </m:r>
                <m:d>
                  <m:dPr>
                    <m:ctrlPr>
                      <w:rPr>
                        <w:rFonts w:ascii="Cambria Math" w:hAnsi="Cambria Math"/>
                        <w:i/>
                      </w:rPr>
                    </m:ctrlPr>
                  </m:dPr>
                  <m:e>
                    <m:r>
                      <w:rPr>
                        <w:rFonts w:ascii="Cambria Math" w:hAnsi="Cambria Math"/>
                      </w:rPr>
                      <m:t>2.3-1.81</m:t>
                    </m:r>
                  </m:e>
                </m:d>
                <m:r>
                  <w:rPr>
                    <w:rFonts w:ascii="Cambria Math" w:hAnsi="Cambria Math"/>
                  </w:rPr>
                  <m:t>=2.14 sec</m:t>
                </m:r>
              </m:oMath>
            </m:oMathPara>
          </w:p>
        </w:tc>
      </w:tr>
    </w:tbl>
    <w:p w14:paraId="69E8FA72" w14:textId="77777777" w:rsidR="00764FC0" w:rsidRDefault="00764FC0" w:rsidP="002A43A7">
      <w:pPr>
        <w:pStyle w:val="Heading3"/>
      </w:pPr>
    </w:p>
    <w:p w14:paraId="29DCCE84" w14:textId="77777777" w:rsidR="00764FC0" w:rsidRDefault="00764FC0" w:rsidP="002A43A7">
      <w:pPr>
        <w:pStyle w:val="Heading3"/>
      </w:pPr>
    </w:p>
    <w:p w14:paraId="5999E749" w14:textId="1299D759" w:rsidR="002A43A7" w:rsidRDefault="002A43A7" w:rsidP="002A43A7"/>
    <w:p w14:paraId="19747E17" w14:textId="77777777" w:rsidR="002A43A7" w:rsidRPr="00B023F9" w:rsidRDefault="002A43A7" w:rsidP="00B023F9"/>
    <w:p w14:paraId="5A275051" w14:textId="77777777" w:rsidR="00303018" w:rsidRDefault="00303018">
      <w:pPr>
        <w:tabs>
          <w:tab w:val="clear" w:pos="360"/>
        </w:tabs>
        <w:spacing w:after="200" w:line="276" w:lineRule="auto"/>
        <w:rPr>
          <w:rFonts w:eastAsiaTheme="majorEastAsia" w:cstheme="majorBidi"/>
          <w:b/>
          <w:bCs/>
          <w:sz w:val="28"/>
          <w:szCs w:val="26"/>
        </w:rPr>
      </w:pPr>
      <w:r>
        <w:br w:type="page"/>
      </w:r>
    </w:p>
    <w:p w14:paraId="0ED85249" w14:textId="176E047C" w:rsidR="00B54E10" w:rsidRDefault="000F0F60" w:rsidP="00B54E10">
      <w:pPr>
        <w:pStyle w:val="Heading2"/>
      </w:pPr>
      <w:bookmarkStart w:id="276" w:name="_Toc443044993"/>
      <w:bookmarkStart w:id="277" w:name="_Toc447873605"/>
      <w:bookmarkStart w:id="278" w:name="_Toc448396172"/>
      <w:r>
        <w:lastRenderedPageBreak/>
        <w:t>1</w:t>
      </w:r>
      <w:r w:rsidR="00C5409C">
        <w:t>4</w:t>
      </w:r>
      <w:r w:rsidR="00B54E10">
        <w:t>. Building a Computational Engine</w:t>
      </w:r>
      <w:r w:rsidR="00D90B84">
        <w:t xml:space="preserve"> and Exploring the Model</w:t>
      </w:r>
      <w:bookmarkEnd w:id="128"/>
      <w:bookmarkEnd w:id="276"/>
      <w:bookmarkEnd w:id="277"/>
      <w:bookmarkEnd w:id="278"/>
    </w:p>
    <w:p w14:paraId="022A8E35" w14:textId="2BC8B3F3" w:rsidR="000A0449" w:rsidRDefault="00642853" w:rsidP="000A0449">
      <w:r>
        <w:rPr>
          <w:noProof/>
        </w:rPr>
        <mc:AlternateContent>
          <mc:Choice Requires="wps">
            <w:drawing>
              <wp:anchor distT="0" distB="0" distL="114300" distR="114300" simplePos="0" relativeHeight="251689984" behindDoc="0" locked="0" layoutInCell="1" allowOverlap="1" wp14:anchorId="1C3F5130" wp14:editId="441A5A9B">
                <wp:simplePos x="0" y="0"/>
                <wp:positionH relativeFrom="column">
                  <wp:posOffset>0</wp:posOffset>
                </wp:positionH>
                <wp:positionV relativeFrom="paragraph">
                  <wp:posOffset>-635</wp:posOffset>
                </wp:positionV>
                <wp:extent cx="57150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75559FD1" id="Straight Connector 2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AQmMRXzAQAASgQAAA4AAAAAAAAAAAAAAAAALgIAAGRycy9lMm9Eb2Mu&#10;eG1sUEsBAi0AFAAGAAgAAAAhANpMS+zWAAAABAEAAA8AAAAAAAAAAAAAAAAATQQAAGRycy9kb3du&#10;cmV2LnhtbFBLBQYAAAAABAAEAPMAAABQBQAAAAA=&#10;" strokecolor="gray [1629]" strokeweight="1.75pt"/>
            </w:pict>
          </mc:Fallback>
        </mc:AlternateContent>
      </w:r>
      <w:bookmarkStart w:id="279" w:name="_Toc419018911"/>
    </w:p>
    <w:p w14:paraId="3141252B" w14:textId="2AC4D966" w:rsidR="00303018" w:rsidRDefault="00303018" w:rsidP="00F00B61">
      <w:r>
        <w:t>Several of the scenarios tha</w:t>
      </w:r>
      <w:r w:rsidR="00BB103C">
        <w:t>t we have developed are complex and</w:t>
      </w:r>
      <w:r>
        <w:t xml:space="preserve"> often difficult to apply or study with</w:t>
      </w:r>
      <w:r w:rsidR="00975BD1">
        <w:t>out</w:t>
      </w:r>
      <w:r>
        <w:t xml:space="preserve"> the aid of a computational engine.  We will now build </w:t>
      </w:r>
      <w:r w:rsidR="00BB103C">
        <w:t>four</w:t>
      </w:r>
      <w:r>
        <w:t xml:space="preserve"> computational engines </w:t>
      </w:r>
      <w:r w:rsidR="006B1871">
        <w:t>to</w:t>
      </w:r>
      <w:r>
        <w:t xml:space="preserve"> allow you to see what these models predict under a variety of traffic flow and signal control conditions.</w:t>
      </w:r>
      <w:r w:rsidR="00975BD1">
        <w:t xml:space="preserve">  Building the models also gives you a deeper understanding of the relationships between the variables that constitute the models.</w:t>
      </w:r>
    </w:p>
    <w:p w14:paraId="35DE4ABD" w14:textId="5CD4E622" w:rsidR="00303018" w:rsidRDefault="00303018" w:rsidP="00303018">
      <w:pPr>
        <w:pStyle w:val="ListBullet"/>
      </w:pPr>
      <w:r>
        <w:t xml:space="preserve">Scenario 2. Calculating </w:t>
      </w:r>
      <w:r w:rsidR="006B1871">
        <w:t xml:space="preserve">the </w:t>
      </w:r>
      <w:r>
        <w:t>capacity utilization of an intersection using critical movement analysis</w:t>
      </w:r>
    </w:p>
    <w:p w14:paraId="48B0C00A" w14:textId="0819BB05" w:rsidR="00303018" w:rsidRDefault="00303018" w:rsidP="00303018">
      <w:pPr>
        <w:pStyle w:val="ListBullet"/>
      </w:pPr>
      <w:r>
        <w:t xml:space="preserve">Scenario 3. Calculating uniform delay </w:t>
      </w:r>
      <w:r w:rsidR="006B1871">
        <w:t>of an approach when demand is less than capacity.</w:t>
      </w:r>
    </w:p>
    <w:p w14:paraId="5EFE408D" w14:textId="07596798" w:rsidR="00303018" w:rsidRDefault="00303018" w:rsidP="00303018">
      <w:pPr>
        <w:pStyle w:val="ListBullet"/>
      </w:pPr>
      <w:r>
        <w:t xml:space="preserve">Scenario 6. </w:t>
      </w:r>
      <w:r w:rsidR="006B1871">
        <w:t>Calculating delay when the arrival pattern is non-uniform.</w:t>
      </w:r>
    </w:p>
    <w:p w14:paraId="117D4D74" w14:textId="18A2E9B3" w:rsidR="00303018" w:rsidRDefault="00303018" w:rsidP="00303018">
      <w:pPr>
        <w:pStyle w:val="ListBullet"/>
      </w:pPr>
      <w:r>
        <w:t xml:space="preserve">Scenario 7. </w:t>
      </w:r>
      <w:r w:rsidR="006B1871">
        <w:t>Predicting average g</w:t>
      </w:r>
      <w:r>
        <w:t xml:space="preserve">reen time </w:t>
      </w:r>
      <w:r w:rsidR="006B1871">
        <w:t>under actuated control.</w:t>
      </w:r>
    </w:p>
    <w:p w14:paraId="575B5E72" w14:textId="77777777" w:rsidR="00291568" w:rsidRDefault="00291568">
      <w:pPr>
        <w:tabs>
          <w:tab w:val="clear" w:pos="360"/>
        </w:tabs>
        <w:spacing w:after="200" w:line="276" w:lineRule="auto"/>
      </w:pPr>
      <w:r>
        <w:rPr>
          <w:b/>
          <w:bCs/>
        </w:rPr>
        <w:br w:type="page"/>
      </w:r>
    </w:p>
    <w:p w14:paraId="216D6104" w14:textId="48C14358" w:rsidR="00303018" w:rsidRDefault="00303018" w:rsidP="002879B2">
      <w:pPr>
        <w:pStyle w:val="Heading3"/>
      </w:pPr>
      <w:r>
        <w:lastRenderedPageBreak/>
        <w:t xml:space="preserve">Scenario 2. Calculating </w:t>
      </w:r>
      <w:r w:rsidR="008132CB">
        <w:t xml:space="preserve">the </w:t>
      </w:r>
      <w:r w:rsidR="00825443">
        <w:t>Capacity Utilization of an Intersection Using Critical Movement Analysis</w:t>
      </w:r>
    </w:p>
    <w:p w14:paraId="45FB994A" w14:textId="09193F60" w:rsidR="00303018" w:rsidRDefault="00954DAD" w:rsidP="00303018">
      <w:r>
        <w:t xml:space="preserve">In Scenario 2, we calculate the capacity utilization of a signalized intersection using the critical movement analysis method. </w:t>
      </w:r>
      <w:r w:rsidR="0071420D">
        <w:t xml:space="preserve">For </w:t>
      </w:r>
      <w:r>
        <w:t xml:space="preserve">this </w:t>
      </w:r>
      <w:r w:rsidR="0071420D">
        <w:t xml:space="preserve">scenario, we consider a four-leg intersection.  Each approach has two lanes, an exclusive left turn lane and a through lane.  </w:t>
      </w:r>
      <w:r>
        <w:t>A</w:t>
      </w:r>
      <w:r w:rsidR="0071420D">
        <w:t xml:space="preserve"> pretimed signal</w:t>
      </w:r>
      <w:r>
        <w:t xml:space="preserve"> controls the intersection.</w:t>
      </w:r>
    </w:p>
    <w:p w14:paraId="6B1A20F5" w14:textId="77777777" w:rsidR="00850D32" w:rsidRDefault="00850D32" w:rsidP="00303018"/>
    <w:p w14:paraId="7894283B" w14:textId="25176D61" w:rsidR="002879B2" w:rsidRDefault="002879B2" w:rsidP="002879B2">
      <w:pPr>
        <w:pStyle w:val="Heading4"/>
      </w:pPr>
      <w:r>
        <w:t>Requirements</w:t>
      </w:r>
    </w:p>
    <w:p w14:paraId="1DD3450B" w14:textId="7D33F02F" w:rsidR="00850D32" w:rsidRDefault="00850D32" w:rsidP="00303018">
      <w:r>
        <w:t>The computational engine</w:t>
      </w:r>
      <w:r w:rsidR="00EC3C7F">
        <w:t xml:space="preserve"> for Scenario 2</w:t>
      </w:r>
      <w:r>
        <w:t xml:space="preserve"> </w:t>
      </w:r>
      <w:r w:rsidR="00EC3C7F">
        <w:t>will</w:t>
      </w:r>
      <w:r>
        <w:t xml:space="preserve"> satisfy the following requirements:</w:t>
      </w:r>
    </w:p>
    <w:p w14:paraId="0326169C" w14:textId="7B033F34" w:rsidR="00850D32" w:rsidRDefault="00850D32" w:rsidP="00850D32">
      <w:pPr>
        <w:pStyle w:val="ListBullet"/>
      </w:pPr>
      <w:r>
        <w:t>Accepts volumes for each of the eight movements as inputs.</w:t>
      </w:r>
    </w:p>
    <w:p w14:paraId="037FFD0A" w14:textId="0BDB66CB" w:rsidR="00850D32" w:rsidRDefault="00850D32" w:rsidP="00850D32">
      <w:pPr>
        <w:pStyle w:val="ListBullet"/>
      </w:pPr>
      <w:r>
        <w:t>Accepts the left turn phasing, the cycle length, the lost time per phase, and the saturation flow rates as inputs.</w:t>
      </w:r>
    </w:p>
    <w:p w14:paraId="469C9657" w14:textId="5F8063FD" w:rsidR="00850D32" w:rsidRDefault="00850D32" w:rsidP="00850D32">
      <w:pPr>
        <w:pStyle w:val="ListBullet"/>
      </w:pPr>
      <w:r>
        <w:t>Determines the flow ratios for each movement and the flow ratio sums for each concurrency group.</w:t>
      </w:r>
    </w:p>
    <w:p w14:paraId="5B88D44C" w14:textId="1F19FA58" w:rsidR="00850D32" w:rsidRDefault="00850D32" w:rsidP="00850D32">
      <w:pPr>
        <w:pStyle w:val="ListBullet"/>
      </w:pPr>
      <w:r>
        <w:t>Determines the critical movements for each concurrency group.</w:t>
      </w:r>
    </w:p>
    <w:p w14:paraId="2B455D53" w14:textId="29AA15F0" w:rsidR="00850D32" w:rsidRDefault="00850D32" w:rsidP="00850D32">
      <w:pPr>
        <w:pStyle w:val="ListBullet"/>
      </w:pPr>
      <w:r>
        <w:t>Determines the critical volume-to-capacity ratio and the sufficiency of capacity for the intersection.</w:t>
      </w:r>
    </w:p>
    <w:p w14:paraId="49883D37" w14:textId="77777777" w:rsidR="00850D32" w:rsidRDefault="00850D32" w:rsidP="00303018"/>
    <w:p w14:paraId="2C938F3D" w14:textId="4933DD3C" w:rsidR="002879B2" w:rsidRDefault="002879B2" w:rsidP="002879B2">
      <w:pPr>
        <w:pStyle w:val="Heading4"/>
      </w:pPr>
      <w:r>
        <w:t>Template</w:t>
      </w:r>
    </w:p>
    <w:p w14:paraId="67432AFB" w14:textId="7558CEA9" w:rsidR="00291568" w:rsidRDefault="00725D07" w:rsidP="00303018">
      <w:r>
        <w:fldChar w:fldCharType="begin"/>
      </w:r>
      <w:r>
        <w:instrText xml:space="preserve"> REF _Ref443468364 \h </w:instrText>
      </w:r>
      <w:r>
        <w:fldChar w:fldCharType="separate"/>
      </w:r>
      <w:r w:rsidR="004F0723" w:rsidRPr="00725D07">
        <w:t xml:space="preserve">Figure </w:t>
      </w:r>
      <w:r w:rsidR="004F0723">
        <w:rPr>
          <w:noProof/>
        </w:rPr>
        <w:t>83</w:t>
      </w:r>
      <w:r>
        <w:fldChar w:fldCharType="end"/>
      </w:r>
      <w:r>
        <w:t xml:space="preserve"> through </w:t>
      </w:r>
      <w:r w:rsidR="001C427D">
        <w:fldChar w:fldCharType="begin"/>
      </w:r>
      <w:r w:rsidR="001C427D">
        <w:instrText xml:space="preserve"> REF _Ref443468509 \h </w:instrText>
      </w:r>
      <w:r w:rsidR="001C427D">
        <w:fldChar w:fldCharType="separate"/>
      </w:r>
      <w:r w:rsidR="004F0723" w:rsidRPr="00725D07">
        <w:t xml:space="preserve">Figure </w:t>
      </w:r>
      <w:r w:rsidR="004F0723">
        <w:rPr>
          <w:noProof/>
        </w:rPr>
        <w:t>85</w:t>
      </w:r>
      <w:r w:rsidR="001C427D">
        <w:fldChar w:fldCharType="end"/>
      </w:r>
      <w:r w:rsidR="00850D32">
        <w:t xml:space="preserve"> shows the computational engine template</w:t>
      </w:r>
      <w:r w:rsidR="003F5D50">
        <w:t xml:space="preserve"> for Scenario 2</w:t>
      </w:r>
      <w:r w:rsidR="004F031D">
        <w:t>.  The input data</w:t>
      </w:r>
      <w:r w:rsidR="00850D32">
        <w:t xml:space="preserve"> are entered in rows </w:t>
      </w:r>
      <w:r w:rsidR="006C27D6">
        <w:t>5</w:t>
      </w:r>
      <w:r w:rsidR="00850D32">
        <w:t xml:space="preserve"> through </w:t>
      </w:r>
      <w:r w:rsidR="006C27D6">
        <w:t>14</w:t>
      </w:r>
      <w:r>
        <w:t xml:space="preserve"> as shown in </w:t>
      </w:r>
      <w:r>
        <w:fldChar w:fldCharType="begin"/>
      </w:r>
      <w:r>
        <w:instrText xml:space="preserve"> REF _Ref443468364 \h </w:instrText>
      </w:r>
      <w:r>
        <w:fldChar w:fldCharType="separate"/>
      </w:r>
      <w:r w:rsidR="004F0723" w:rsidRPr="00725D07">
        <w:t xml:space="preserve">Figure </w:t>
      </w:r>
      <w:r w:rsidR="004F0723">
        <w:rPr>
          <w:noProof/>
        </w:rPr>
        <w:t>83</w:t>
      </w:r>
      <w:r>
        <w:fldChar w:fldCharType="end"/>
      </w:r>
      <w:r w:rsidR="00850D32">
        <w:t>.</w:t>
      </w:r>
      <w:r w:rsidR="003F5D50">
        <w:t xml:space="preserve"> </w:t>
      </w:r>
    </w:p>
    <w:p w14:paraId="16D4CAC9" w14:textId="7D18503B" w:rsidR="00291568" w:rsidRDefault="00291568" w:rsidP="00303018"/>
    <w:p w14:paraId="3C3B6A62" w14:textId="4A0EDDD1" w:rsidR="00725D07" w:rsidRDefault="00C25156" w:rsidP="00911FA8">
      <w:pPr>
        <w:keepNext/>
        <w:jc w:val="center"/>
      </w:pPr>
      <w:r w:rsidRPr="00C25156">
        <w:rPr>
          <w:noProof/>
        </w:rPr>
        <w:drawing>
          <wp:inline distT="0" distB="0" distL="0" distR="0" wp14:anchorId="4E4E75DF" wp14:editId="6939DE94">
            <wp:extent cx="5715000" cy="1842667"/>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1842667"/>
                    </a:xfrm>
                    <a:prstGeom prst="rect">
                      <a:avLst/>
                    </a:prstGeom>
                    <a:noFill/>
                    <a:ln>
                      <a:noFill/>
                    </a:ln>
                  </pic:spPr>
                </pic:pic>
              </a:graphicData>
            </a:graphic>
          </wp:inline>
        </w:drawing>
      </w:r>
    </w:p>
    <w:p w14:paraId="2BBCA0AD" w14:textId="5BDF854A" w:rsidR="00291568" w:rsidRPr="00725D07" w:rsidRDefault="00725D07" w:rsidP="00725D07">
      <w:pPr>
        <w:pStyle w:val="Caption"/>
      </w:pPr>
      <w:bookmarkStart w:id="280" w:name="_Ref443468364"/>
      <w:r w:rsidRPr="00725D07">
        <w:t xml:space="preserve">Figure </w:t>
      </w:r>
      <w:fldSimple w:instr=" SEQ Figure \* ARABIC ">
        <w:r w:rsidR="004F0723">
          <w:rPr>
            <w:noProof/>
          </w:rPr>
          <w:t>83</w:t>
        </w:r>
      </w:fldSimple>
      <w:bookmarkEnd w:id="280"/>
      <w:r w:rsidR="003F5D50">
        <w:rPr>
          <w:noProof/>
        </w:rPr>
        <w:t>. Computational engine template, Scenario 2</w:t>
      </w:r>
    </w:p>
    <w:p w14:paraId="0DB40221" w14:textId="28CAE28B" w:rsidR="00291568" w:rsidRDefault="00291568" w:rsidP="00303018"/>
    <w:p w14:paraId="603495FB" w14:textId="4446D373" w:rsidR="00303018" w:rsidRDefault="00725D07" w:rsidP="00303018">
      <w:r>
        <w:fldChar w:fldCharType="begin"/>
      </w:r>
      <w:r>
        <w:instrText xml:space="preserve"> REF _Ref443468442 \h </w:instrText>
      </w:r>
      <w:r>
        <w:fldChar w:fldCharType="separate"/>
      </w:r>
      <w:r w:rsidR="004F0723" w:rsidRPr="00EF22AF">
        <w:t xml:space="preserve">Figure </w:t>
      </w:r>
      <w:r w:rsidR="004F0723">
        <w:rPr>
          <w:noProof/>
        </w:rPr>
        <w:t>84</w:t>
      </w:r>
      <w:r>
        <w:fldChar w:fldCharType="end"/>
      </w:r>
      <w:r>
        <w:t xml:space="preserve"> shows the calculations for steps 1, 2, and 3, in which the critical movements are determined.</w:t>
      </w:r>
    </w:p>
    <w:p w14:paraId="288C7CDE" w14:textId="056AC10B" w:rsidR="00725D07" w:rsidRDefault="00C25156" w:rsidP="00725D07">
      <w:pPr>
        <w:keepNext/>
      </w:pPr>
      <w:r w:rsidRPr="00C25156">
        <w:rPr>
          <w:noProof/>
        </w:rPr>
        <w:lastRenderedPageBreak/>
        <w:drawing>
          <wp:inline distT="0" distB="0" distL="0" distR="0" wp14:anchorId="472A0A52" wp14:editId="795B33D0">
            <wp:extent cx="5715000" cy="362408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624083"/>
                    </a:xfrm>
                    <a:prstGeom prst="rect">
                      <a:avLst/>
                    </a:prstGeom>
                    <a:noFill/>
                    <a:ln>
                      <a:noFill/>
                    </a:ln>
                  </pic:spPr>
                </pic:pic>
              </a:graphicData>
            </a:graphic>
          </wp:inline>
        </w:drawing>
      </w:r>
    </w:p>
    <w:p w14:paraId="3648F458" w14:textId="290953A2" w:rsidR="00725D07" w:rsidRPr="00EF22AF" w:rsidRDefault="00725D07" w:rsidP="00EF22AF">
      <w:pPr>
        <w:pStyle w:val="Caption"/>
      </w:pPr>
      <w:bookmarkStart w:id="281" w:name="_Ref443468442"/>
      <w:r w:rsidRPr="00EF22AF">
        <w:t xml:space="preserve">Figure </w:t>
      </w:r>
      <w:fldSimple w:instr=" SEQ Figure \* ARABIC ">
        <w:r w:rsidR="004F0723">
          <w:rPr>
            <w:noProof/>
          </w:rPr>
          <w:t>84</w:t>
        </w:r>
      </w:fldSimple>
      <w:bookmarkEnd w:id="281"/>
      <w:r w:rsidR="003F5D50">
        <w:rPr>
          <w:noProof/>
        </w:rPr>
        <w:t>. Computational engine template, Scenario 2</w:t>
      </w:r>
    </w:p>
    <w:p w14:paraId="4019F184" w14:textId="0A61B2C2" w:rsidR="00291568" w:rsidRDefault="00291568" w:rsidP="00EF22AF"/>
    <w:p w14:paraId="40F42FA7" w14:textId="13D4F16A" w:rsidR="00725D07" w:rsidRDefault="00725D07">
      <w:pPr>
        <w:tabs>
          <w:tab w:val="clear" w:pos="360"/>
        </w:tabs>
        <w:spacing w:after="200" w:line="276" w:lineRule="auto"/>
      </w:pPr>
      <w:r>
        <w:fldChar w:fldCharType="begin"/>
      </w:r>
      <w:r>
        <w:instrText xml:space="preserve"> REF _Ref443468509 \h </w:instrText>
      </w:r>
      <w:r>
        <w:fldChar w:fldCharType="separate"/>
      </w:r>
      <w:r w:rsidR="004F0723" w:rsidRPr="00725D07">
        <w:t xml:space="preserve">Figure </w:t>
      </w:r>
      <w:r w:rsidR="004F0723">
        <w:rPr>
          <w:noProof/>
        </w:rPr>
        <w:t>85</w:t>
      </w:r>
      <w:r>
        <w:fldChar w:fldCharType="end"/>
      </w:r>
      <w:r>
        <w:t xml:space="preserve"> shows steps 4 and 5, in which the critical volume-to-capacity ratio and the sufficiency of capacity are determined for the intersection.</w:t>
      </w:r>
    </w:p>
    <w:p w14:paraId="54746E0F" w14:textId="70B5D7D3" w:rsidR="00725D07" w:rsidRDefault="00C25156" w:rsidP="00911FA8">
      <w:pPr>
        <w:keepNext/>
        <w:tabs>
          <w:tab w:val="clear" w:pos="360"/>
        </w:tabs>
        <w:spacing w:after="200" w:line="276" w:lineRule="auto"/>
        <w:jc w:val="center"/>
      </w:pPr>
      <w:r w:rsidRPr="00C25156">
        <w:rPr>
          <w:noProof/>
        </w:rPr>
        <w:drawing>
          <wp:inline distT="0" distB="0" distL="0" distR="0" wp14:anchorId="4564D5FB" wp14:editId="22DC6FDA">
            <wp:extent cx="4148920" cy="1138305"/>
            <wp:effectExtent l="0" t="0" r="444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65874" cy="1142957"/>
                    </a:xfrm>
                    <a:prstGeom prst="rect">
                      <a:avLst/>
                    </a:prstGeom>
                    <a:noFill/>
                    <a:ln>
                      <a:noFill/>
                    </a:ln>
                  </pic:spPr>
                </pic:pic>
              </a:graphicData>
            </a:graphic>
          </wp:inline>
        </w:drawing>
      </w:r>
    </w:p>
    <w:p w14:paraId="72D4FBE5" w14:textId="761D76FF" w:rsidR="00725D07" w:rsidRPr="00725D07" w:rsidRDefault="00725D07" w:rsidP="00725D07">
      <w:pPr>
        <w:pStyle w:val="Caption"/>
      </w:pPr>
      <w:bookmarkStart w:id="282" w:name="_Ref443468509"/>
      <w:r w:rsidRPr="00725D07">
        <w:t xml:space="preserve">Figure </w:t>
      </w:r>
      <w:fldSimple w:instr=" SEQ Figure \* ARABIC ">
        <w:r w:rsidR="004F0723">
          <w:rPr>
            <w:noProof/>
          </w:rPr>
          <w:t>85</w:t>
        </w:r>
      </w:fldSimple>
      <w:bookmarkEnd w:id="282"/>
      <w:r w:rsidR="003F5D50">
        <w:rPr>
          <w:noProof/>
        </w:rPr>
        <w:t>. Computational engine template, Scenario 2</w:t>
      </w:r>
    </w:p>
    <w:p w14:paraId="7D398354" w14:textId="77777777" w:rsidR="00911FA8" w:rsidRDefault="00911FA8" w:rsidP="00954DAD">
      <w:pPr>
        <w:pStyle w:val="Heading4"/>
      </w:pPr>
    </w:p>
    <w:p w14:paraId="07C2DD77" w14:textId="5C188431" w:rsidR="00291568" w:rsidRDefault="00954DAD" w:rsidP="00954DAD">
      <w:pPr>
        <w:pStyle w:val="Heading4"/>
      </w:pPr>
      <w:r>
        <w:t>Example Formulas and VBA Functions</w:t>
      </w:r>
    </w:p>
    <w:p w14:paraId="71F5B3A4" w14:textId="3DAF87A2" w:rsidR="00FB58D9" w:rsidRDefault="00EF22AF" w:rsidP="00FB58D9">
      <w:r>
        <w:t>To assist you in constructing the computational engine</w:t>
      </w:r>
      <w:r w:rsidR="00FB58D9">
        <w:t xml:space="preserve"> for Scenario 2</w:t>
      </w:r>
      <w:r>
        <w:t>,</w:t>
      </w:r>
      <w:r w:rsidR="00FB58D9">
        <w:t xml:space="preserve"> the following figures show some of the required formulas. </w:t>
      </w:r>
      <w:r>
        <w:t xml:space="preserve"> </w:t>
      </w:r>
      <w:r w:rsidR="00FB58D9">
        <w:fldChar w:fldCharType="begin"/>
      </w:r>
      <w:r w:rsidR="00FB58D9">
        <w:instrText xml:space="preserve"> REF _Ref443640142 \h </w:instrText>
      </w:r>
      <w:r w:rsidR="00FB58D9">
        <w:fldChar w:fldCharType="separate"/>
      </w:r>
      <w:r w:rsidR="004F0723" w:rsidRPr="00FB58D9">
        <w:t xml:space="preserve">Figure </w:t>
      </w:r>
      <w:r w:rsidR="004F0723">
        <w:rPr>
          <w:noProof/>
        </w:rPr>
        <w:t>86</w:t>
      </w:r>
      <w:r w:rsidR="00FB58D9">
        <w:fldChar w:fldCharType="end"/>
      </w:r>
      <w:r>
        <w:t xml:space="preserve"> shows the formulas for </w:t>
      </w:r>
      <w:r w:rsidR="00FB58D9">
        <w:t>calculating the flow ratios for the east-west concurrency group</w:t>
      </w:r>
      <w:r>
        <w:t>.</w:t>
      </w:r>
    </w:p>
    <w:p w14:paraId="776EBF81" w14:textId="77777777" w:rsidR="00FB58D9" w:rsidRDefault="00FB58D9" w:rsidP="00FB58D9"/>
    <w:p w14:paraId="06F84F25" w14:textId="589FA639" w:rsidR="00FB58D9" w:rsidRDefault="00FB58D9" w:rsidP="00FB58D9">
      <w:pPr>
        <w:keepNext/>
        <w:jc w:val="center"/>
      </w:pPr>
      <w:r>
        <w:rPr>
          <w:noProof/>
        </w:rPr>
        <w:lastRenderedPageBreak/>
        <w:drawing>
          <wp:inline distT="0" distB="0" distL="0" distR="0" wp14:anchorId="7FB8B278" wp14:editId="6BA396A9">
            <wp:extent cx="5395428" cy="120406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95428" cy="1204064"/>
                    </a:xfrm>
                    <a:prstGeom prst="rect">
                      <a:avLst/>
                    </a:prstGeom>
                  </pic:spPr>
                </pic:pic>
              </a:graphicData>
            </a:graphic>
          </wp:inline>
        </w:drawing>
      </w:r>
    </w:p>
    <w:p w14:paraId="6EB5AE79" w14:textId="636AFFC8" w:rsidR="00FB58D9" w:rsidRPr="00FB58D9" w:rsidRDefault="00FB58D9" w:rsidP="00FB58D9">
      <w:pPr>
        <w:pStyle w:val="Caption"/>
      </w:pPr>
      <w:bookmarkStart w:id="283" w:name="_Ref443640142"/>
      <w:r w:rsidRPr="00FB58D9">
        <w:t xml:space="preserve">Figure </w:t>
      </w:r>
      <w:fldSimple w:instr=" SEQ Figure \* ARABIC ">
        <w:r w:rsidR="004F0723">
          <w:rPr>
            <w:noProof/>
          </w:rPr>
          <w:t>86</w:t>
        </w:r>
      </w:fldSimple>
      <w:bookmarkEnd w:id="283"/>
      <w:r w:rsidR="003F5D50">
        <w:rPr>
          <w:noProof/>
        </w:rPr>
        <w:t>. Example formulas, Scenario 2 computational engine</w:t>
      </w:r>
    </w:p>
    <w:p w14:paraId="45988F90" w14:textId="005387A4" w:rsidR="001C427D" w:rsidRDefault="00FB58D9" w:rsidP="001C427D">
      <w:r>
        <w:fldChar w:fldCharType="begin"/>
      </w:r>
      <w:r>
        <w:instrText xml:space="preserve"> REF _Ref443640378 \h </w:instrText>
      </w:r>
      <w:r>
        <w:fldChar w:fldCharType="separate"/>
      </w:r>
      <w:r w:rsidR="004F0723">
        <w:t xml:space="preserve">Figure </w:t>
      </w:r>
      <w:r w:rsidR="004F0723">
        <w:rPr>
          <w:noProof/>
        </w:rPr>
        <w:t>87</w:t>
      </w:r>
      <w:r>
        <w:fldChar w:fldCharType="end"/>
      </w:r>
      <w:r w:rsidR="001C427D">
        <w:t xml:space="preserve"> shows the formulas used to determine the critical movements in the case of protected left turns for the east-west concurrency group for ring 1.</w:t>
      </w:r>
    </w:p>
    <w:p w14:paraId="7CD2DDA6" w14:textId="77777777" w:rsidR="001C427D" w:rsidRDefault="001C427D" w:rsidP="001C427D"/>
    <w:p w14:paraId="757FA937" w14:textId="28EA3EBA" w:rsidR="00FB58D9" w:rsidRDefault="00FB58D9" w:rsidP="00FB58D9">
      <w:pPr>
        <w:keepNext/>
        <w:jc w:val="center"/>
      </w:pPr>
      <w:r>
        <w:rPr>
          <w:noProof/>
        </w:rPr>
        <w:drawing>
          <wp:inline distT="0" distB="0" distL="0" distR="0" wp14:anchorId="3D7539B7" wp14:editId="5533FAA5">
            <wp:extent cx="5349704" cy="861135"/>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49704" cy="861135"/>
                    </a:xfrm>
                    <a:prstGeom prst="rect">
                      <a:avLst/>
                    </a:prstGeom>
                  </pic:spPr>
                </pic:pic>
              </a:graphicData>
            </a:graphic>
          </wp:inline>
        </w:drawing>
      </w:r>
    </w:p>
    <w:p w14:paraId="11F33103" w14:textId="1AE39245" w:rsidR="00FB58D9" w:rsidRDefault="00FB58D9" w:rsidP="00FB58D9">
      <w:pPr>
        <w:pStyle w:val="Caption"/>
      </w:pPr>
      <w:bookmarkStart w:id="284" w:name="_Ref443640378"/>
      <w:r>
        <w:t xml:space="preserve">Figure </w:t>
      </w:r>
      <w:fldSimple w:instr=" SEQ Figure \* ARABIC ">
        <w:r w:rsidR="004F0723">
          <w:rPr>
            <w:noProof/>
          </w:rPr>
          <w:t>87</w:t>
        </w:r>
      </w:fldSimple>
      <w:bookmarkEnd w:id="284"/>
      <w:r w:rsidR="003F5D50">
        <w:rPr>
          <w:noProof/>
        </w:rPr>
        <w:t>. Example formulas, Scenario 2 computational engine</w:t>
      </w:r>
    </w:p>
    <w:p w14:paraId="39AC0DCB" w14:textId="77777777" w:rsidR="00FB58D9" w:rsidRDefault="00FB58D9" w:rsidP="001C427D"/>
    <w:p w14:paraId="71F481A3" w14:textId="2A313958" w:rsidR="00A41FC0" w:rsidRDefault="00FB58D9" w:rsidP="001C427D">
      <w:r>
        <w:fldChar w:fldCharType="begin"/>
      </w:r>
      <w:r>
        <w:instrText xml:space="preserve"> REF _Ref443640559 \h </w:instrText>
      </w:r>
      <w:r>
        <w:fldChar w:fldCharType="separate"/>
      </w:r>
      <w:r w:rsidR="004F0723">
        <w:t xml:space="preserve">Figure </w:t>
      </w:r>
      <w:r w:rsidR="004F0723">
        <w:rPr>
          <w:noProof/>
        </w:rPr>
        <w:t>88</w:t>
      </w:r>
      <w:r>
        <w:fldChar w:fldCharType="end"/>
      </w:r>
      <w:r w:rsidR="00A41FC0">
        <w:t xml:space="preserve"> shows the formulas that lead to the calculation of X</w:t>
      </w:r>
      <w:r w:rsidR="00A41FC0" w:rsidRPr="00A41FC0">
        <w:rPr>
          <w:vertAlign w:val="subscript"/>
        </w:rPr>
        <w:t>c</w:t>
      </w:r>
      <w:r w:rsidR="00A41FC0">
        <w:t>.</w:t>
      </w:r>
    </w:p>
    <w:p w14:paraId="4C1E4240" w14:textId="77777777" w:rsidR="00A41FC0" w:rsidRDefault="00A41FC0" w:rsidP="001C427D"/>
    <w:p w14:paraId="1A7FBD53" w14:textId="618B8ECE" w:rsidR="00FB58D9" w:rsidRDefault="00FC3E54" w:rsidP="00FB58D9">
      <w:pPr>
        <w:keepNext/>
        <w:jc w:val="center"/>
      </w:pPr>
      <w:r w:rsidRPr="00FC3E54">
        <w:rPr>
          <w:noProof/>
        </w:rPr>
        <w:drawing>
          <wp:inline distT="0" distB="0" distL="0" distR="0" wp14:anchorId="53DA9F79" wp14:editId="71C2A5C5">
            <wp:extent cx="3630304" cy="789337"/>
            <wp:effectExtent l="0" t="0" r="825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6398" cy="801533"/>
                    </a:xfrm>
                    <a:prstGeom prst="rect">
                      <a:avLst/>
                    </a:prstGeom>
                    <a:noFill/>
                    <a:ln>
                      <a:noFill/>
                    </a:ln>
                  </pic:spPr>
                </pic:pic>
              </a:graphicData>
            </a:graphic>
          </wp:inline>
        </w:drawing>
      </w:r>
    </w:p>
    <w:p w14:paraId="0537A9ED" w14:textId="7AC3266D" w:rsidR="001C427D" w:rsidRDefault="00FB58D9" w:rsidP="00FB58D9">
      <w:pPr>
        <w:pStyle w:val="Caption"/>
      </w:pPr>
      <w:bookmarkStart w:id="285" w:name="_Ref443640559"/>
      <w:r>
        <w:t xml:space="preserve">Figure </w:t>
      </w:r>
      <w:fldSimple w:instr=" SEQ Figure \* ARABIC ">
        <w:r w:rsidR="004F0723">
          <w:rPr>
            <w:noProof/>
          </w:rPr>
          <w:t>88</w:t>
        </w:r>
      </w:fldSimple>
      <w:bookmarkEnd w:id="285"/>
      <w:r w:rsidR="003F5D50">
        <w:rPr>
          <w:noProof/>
        </w:rPr>
        <w:t>. Example formulas, Sce</w:t>
      </w:r>
      <w:r w:rsidR="00FC3E54">
        <w:rPr>
          <w:noProof/>
        </w:rPr>
        <w:t>nario 2 computational engine</w:t>
      </w:r>
    </w:p>
    <w:p w14:paraId="37071377" w14:textId="77777777" w:rsidR="00FB58D9" w:rsidRDefault="00FB58D9" w:rsidP="00106483"/>
    <w:p w14:paraId="23D7AAA1" w14:textId="00EF5BA8" w:rsidR="00291568" w:rsidRDefault="00106483" w:rsidP="00106483">
      <w:r>
        <w:t xml:space="preserve">The computational engine </w:t>
      </w:r>
      <w:r w:rsidR="006C27D6">
        <w:t>uses</w:t>
      </w:r>
      <w:r>
        <w:t xml:space="preserve"> two VBA functions</w:t>
      </w:r>
      <w:r w:rsidR="009B3F99">
        <w:t>, Xc and LostTime</w:t>
      </w:r>
      <w:r>
        <w:t>.  These functions compute the critical volume-to-capacity ratio and the lost time per cycle</w:t>
      </w:r>
      <w:r w:rsidR="009B3F99">
        <w:t>, respectively</w:t>
      </w:r>
      <w:r>
        <w:t xml:space="preserve">.  </w:t>
      </w:r>
      <w:r w:rsidR="0017356C">
        <w:fldChar w:fldCharType="begin"/>
      </w:r>
      <w:r w:rsidR="0017356C">
        <w:instrText xml:space="preserve"> REF _Ref443640750 \h </w:instrText>
      </w:r>
      <w:r w:rsidR="0017356C">
        <w:fldChar w:fldCharType="separate"/>
      </w:r>
      <w:r w:rsidR="004F0723">
        <w:t xml:space="preserve">Table </w:t>
      </w:r>
      <w:r w:rsidR="004F0723">
        <w:rPr>
          <w:noProof/>
        </w:rPr>
        <w:t>12</w:t>
      </w:r>
      <w:r w:rsidR="0017356C">
        <w:fldChar w:fldCharType="end"/>
      </w:r>
      <w:r w:rsidR="0017356C" w:rsidRPr="0017356C">
        <w:t xml:space="preserve"> </w:t>
      </w:r>
      <w:r w:rsidR="0017356C">
        <w:t>shows the VBA code for the</w:t>
      </w:r>
      <w:r w:rsidR="003F5D50">
        <w:t>se</w:t>
      </w:r>
      <w:r w:rsidR="0017356C">
        <w:t xml:space="preserve"> functions</w:t>
      </w:r>
      <w:r>
        <w:t>.</w:t>
      </w:r>
    </w:p>
    <w:p w14:paraId="2EA78944" w14:textId="77777777" w:rsidR="000C7DC1" w:rsidRDefault="000C7DC1" w:rsidP="00106483"/>
    <w:p w14:paraId="692CEBC2" w14:textId="5E3305DF" w:rsidR="0017356C" w:rsidRDefault="0017356C" w:rsidP="0017356C">
      <w:pPr>
        <w:pStyle w:val="Caption"/>
        <w:keepNext/>
      </w:pPr>
      <w:bookmarkStart w:id="286" w:name="_Ref443640750"/>
      <w:r>
        <w:t xml:space="preserve">Table </w:t>
      </w:r>
      <w:fldSimple w:instr=" SEQ Table \* ARABIC ">
        <w:r w:rsidR="004F0723">
          <w:rPr>
            <w:noProof/>
          </w:rPr>
          <w:t>12</w:t>
        </w:r>
      </w:fldSimple>
      <w:bookmarkEnd w:id="286"/>
      <w:r>
        <w:t>. VBA functions for Scenario 2 computational engine</w:t>
      </w:r>
    </w:p>
    <w:tbl>
      <w:tblPr>
        <w:tblStyle w:val="TableGrid"/>
        <w:tblW w:w="0" w:type="auto"/>
        <w:tblLook w:val="04A0" w:firstRow="1" w:lastRow="0" w:firstColumn="1" w:lastColumn="0" w:noHBand="0" w:noVBand="1"/>
      </w:tblPr>
      <w:tblGrid>
        <w:gridCol w:w="4585"/>
        <w:gridCol w:w="4405"/>
      </w:tblGrid>
      <w:tr w:rsidR="000C7DC1" w14:paraId="47DE6FEB" w14:textId="77777777" w:rsidTr="0017356C">
        <w:tc>
          <w:tcPr>
            <w:tcW w:w="4585" w:type="dxa"/>
          </w:tcPr>
          <w:p w14:paraId="0E2510E2"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Public Function Xc(YEW, YNS, Cycle, LostTime)</w:t>
            </w:r>
          </w:p>
          <w:p w14:paraId="6B3BF546" w14:textId="77777777" w:rsidR="0017356C" w:rsidRDefault="0017356C" w:rsidP="000C7DC1">
            <w:pPr>
              <w:rPr>
                <w:rFonts w:ascii="Courier New" w:hAnsi="Courier New" w:cs="Courier New"/>
                <w:sz w:val="16"/>
                <w:szCs w:val="16"/>
              </w:rPr>
            </w:pPr>
          </w:p>
          <w:p w14:paraId="3F0554FD"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Xc = (YEW + YNS) * Cycle / (Cycle - LostTime)</w:t>
            </w:r>
          </w:p>
          <w:p w14:paraId="763D60E2" w14:textId="77777777" w:rsidR="0017356C" w:rsidRDefault="0017356C" w:rsidP="000C7DC1">
            <w:pPr>
              <w:rPr>
                <w:rFonts w:ascii="Courier New" w:hAnsi="Courier New" w:cs="Courier New"/>
                <w:sz w:val="16"/>
                <w:szCs w:val="16"/>
              </w:rPr>
            </w:pPr>
          </w:p>
          <w:p w14:paraId="0D6DEE08" w14:textId="4A9A522A" w:rsidR="000C7DC1" w:rsidRDefault="000C7DC1" w:rsidP="000C7DC1">
            <w:r w:rsidRPr="00106483">
              <w:rPr>
                <w:rFonts w:ascii="Courier New" w:hAnsi="Courier New" w:cs="Courier New"/>
                <w:sz w:val="16"/>
                <w:szCs w:val="16"/>
              </w:rPr>
              <w:t>End Function</w:t>
            </w:r>
          </w:p>
        </w:tc>
        <w:tc>
          <w:tcPr>
            <w:tcW w:w="4405" w:type="dxa"/>
          </w:tcPr>
          <w:p w14:paraId="54A14ECF" w14:textId="77777777" w:rsidR="000C7DC1" w:rsidRDefault="000C7DC1" w:rsidP="000C7DC1">
            <w:pPr>
              <w:rPr>
                <w:rFonts w:ascii="Courier New" w:hAnsi="Courier New" w:cs="Courier New"/>
                <w:sz w:val="16"/>
                <w:szCs w:val="16"/>
              </w:rPr>
            </w:pPr>
            <w:r w:rsidRPr="00106483">
              <w:rPr>
                <w:rFonts w:ascii="Courier New" w:hAnsi="Courier New" w:cs="Courier New"/>
                <w:sz w:val="16"/>
                <w:szCs w:val="16"/>
              </w:rPr>
              <w:t>Public Function LostTime(LTEW, LTNS)</w:t>
            </w:r>
          </w:p>
          <w:p w14:paraId="2BBAB204" w14:textId="77777777" w:rsidR="0017356C" w:rsidRPr="00106483" w:rsidRDefault="0017356C" w:rsidP="000C7DC1">
            <w:pPr>
              <w:rPr>
                <w:rFonts w:ascii="Courier New" w:hAnsi="Courier New" w:cs="Courier New"/>
                <w:sz w:val="16"/>
                <w:szCs w:val="16"/>
              </w:rPr>
            </w:pPr>
          </w:p>
          <w:p w14:paraId="4B592D3F"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If LTEW = "Protected" Then</w:t>
            </w:r>
          </w:p>
          <w:p w14:paraId="37299FC1"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 xml:space="preserve">    LostTimeEW = 8</w:t>
            </w:r>
          </w:p>
          <w:p w14:paraId="52E28F18"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ElseIf LTEW = "Permitted" Then</w:t>
            </w:r>
          </w:p>
          <w:p w14:paraId="58987FB5"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 xml:space="preserve">    LostTimeEW = 4</w:t>
            </w:r>
          </w:p>
          <w:p w14:paraId="6D68237C"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End If</w:t>
            </w:r>
          </w:p>
          <w:p w14:paraId="4F2638FE"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 xml:space="preserve">    </w:t>
            </w:r>
          </w:p>
          <w:p w14:paraId="08654650"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If LTNS = "Protected" Then</w:t>
            </w:r>
          </w:p>
          <w:p w14:paraId="30471CF7"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 xml:space="preserve">    LostTimeNS = 8</w:t>
            </w:r>
          </w:p>
          <w:p w14:paraId="332F0886"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ElseIf LTNS = "Permitted" Then</w:t>
            </w:r>
          </w:p>
          <w:p w14:paraId="2E66B986"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 xml:space="preserve">    LostTimeNS = 4</w:t>
            </w:r>
          </w:p>
          <w:p w14:paraId="35E8100A"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End If</w:t>
            </w:r>
          </w:p>
          <w:p w14:paraId="22BC189D" w14:textId="77777777" w:rsidR="000C7DC1" w:rsidRPr="00106483" w:rsidRDefault="000C7DC1" w:rsidP="000C7DC1">
            <w:pPr>
              <w:rPr>
                <w:rFonts w:ascii="Courier New" w:hAnsi="Courier New" w:cs="Courier New"/>
                <w:sz w:val="16"/>
                <w:szCs w:val="16"/>
              </w:rPr>
            </w:pPr>
          </w:p>
          <w:p w14:paraId="250915BB" w14:textId="77777777" w:rsidR="000C7DC1" w:rsidRPr="00106483" w:rsidRDefault="000C7DC1" w:rsidP="000C7DC1">
            <w:pPr>
              <w:rPr>
                <w:rFonts w:ascii="Courier New" w:hAnsi="Courier New" w:cs="Courier New"/>
                <w:sz w:val="16"/>
                <w:szCs w:val="16"/>
              </w:rPr>
            </w:pPr>
            <w:r w:rsidRPr="00106483">
              <w:rPr>
                <w:rFonts w:ascii="Courier New" w:hAnsi="Courier New" w:cs="Courier New"/>
                <w:sz w:val="16"/>
                <w:szCs w:val="16"/>
              </w:rPr>
              <w:t>LostTime = LostTimeEW + LostTimeNS</w:t>
            </w:r>
          </w:p>
          <w:p w14:paraId="6893607A" w14:textId="77777777" w:rsidR="000C7DC1" w:rsidRPr="00106483" w:rsidRDefault="000C7DC1" w:rsidP="000C7DC1">
            <w:pPr>
              <w:rPr>
                <w:rFonts w:ascii="Courier New" w:hAnsi="Courier New" w:cs="Courier New"/>
                <w:sz w:val="16"/>
                <w:szCs w:val="16"/>
              </w:rPr>
            </w:pPr>
          </w:p>
          <w:p w14:paraId="4D516D64" w14:textId="78E91556" w:rsidR="000C7DC1" w:rsidRDefault="000C7DC1" w:rsidP="000C7DC1">
            <w:r w:rsidRPr="00106483">
              <w:rPr>
                <w:rFonts w:ascii="Courier New" w:hAnsi="Courier New" w:cs="Courier New"/>
                <w:sz w:val="16"/>
                <w:szCs w:val="16"/>
              </w:rPr>
              <w:t>End Function</w:t>
            </w:r>
          </w:p>
        </w:tc>
      </w:tr>
    </w:tbl>
    <w:p w14:paraId="076748AF" w14:textId="77777777" w:rsidR="009044FE" w:rsidRDefault="009044FE" w:rsidP="0017356C"/>
    <w:p w14:paraId="47DB9F48" w14:textId="77777777" w:rsidR="00E24712" w:rsidRDefault="00E24712" w:rsidP="00E24712"/>
    <w:tbl>
      <w:tblPr>
        <w:tblStyle w:val="TableGrid"/>
        <w:tblW w:w="0" w:type="auto"/>
        <w:tblLook w:val="04A0" w:firstRow="1" w:lastRow="0" w:firstColumn="1" w:lastColumn="0" w:noHBand="0" w:noVBand="1"/>
      </w:tblPr>
      <w:tblGrid>
        <w:gridCol w:w="8990"/>
      </w:tblGrid>
      <w:tr w:rsidR="008132CB" w14:paraId="75FA622E" w14:textId="77777777" w:rsidTr="008132CB">
        <w:tc>
          <w:tcPr>
            <w:tcW w:w="8990" w:type="dxa"/>
          </w:tcPr>
          <w:p w14:paraId="6741BD87" w14:textId="77777777" w:rsidR="008132CB" w:rsidRDefault="008132CB" w:rsidP="008132CB">
            <w:pPr>
              <w:pStyle w:val="Heading3"/>
              <w:outlineLvl w:val="2"/>
            </w:pPr>
            <w:r>
              <w:lastRenderedPageBreak/>
              <w:t>Example Calculation 23</w:t>
            </w:r>
          </w:p>
          <w:p w14:paraId="6010D4E2" w14:textId="77777777" w:rsidR="008132CB" w:rsidRDefault="008132CB" w:rsidP="008132CB">
            <w:r>
              <w:t xml:space="preserve">Consider a signalized intersection that with two lanes on each approach (left turn lane and through lane) and protected left turns. </w:t>
            </w:r>
            <w:r>
              <w:fldChar w:fldCharType="begin"/>
            </w:r>
            <w:r>
              <w:instrText xml:space="preserve"> REF _Ref443641153 \h </w:instrText>
            </w:r>
            <w:r>
              <w:fldChar w:fldCharType="separate"/>
            </w:r>
            <w:r w:rsidR="004F0723" w:rsidRPr="003F5D50">
              <w:t xml:space="preserve">Figure </w:t>
            </w:r>
            <w:r w:rsidR="004F0723">
              <w:rPr>
                <w:noProof/>
              </w:rPr>
              <w:t>89</w:t>
            </w:r>
            <w:r>
              <w:fldChar w:fldCharType="end"/>
            </w:r>
            <w:r>
              <w:t xml:space="preserve"> shows the given data for this example.</w:t>
            </w:r>
          </w:p>
          <w:p w14:paraId="00C3D113" w14:textId="77777777" w:rsidR="008132CB" w:rsidRDefault="008132CB" w:rsidP="008132CB"/>
          <w:p w14:paraId="733879C0" w14:textId="77777777" w:rsidR="008132CB" w:rsidRDefault="008132CB" w:rsidP="008132CB">
            <w:pPr>
              <w:keepNext/>
              <w:jc w:val="center"/>
            </w:pPr>
            <w:r w:rsidRPr="00C25156">
              <w:rPr>
                <w:noProof/>
              </w:rPr>
              <w:drawing>
                <wp:inline distT="0" distB="0" distL="0" distR="0" wp14:anchorId="7EB1A080" wp14:editId="7F675CA3">
                  <wp:extent cx="5715000" cy="178590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1785900"/>
                          </a:xfrm>
                          <a:prstGeom prst="rect">
                            <a:avLst/>
                          </a:prstGeom>
                          <a:noFill/>
                          <a:ln>
                            <a:noFill/>
                          </a:ln>
                        </pic:spPr>
                      </pic:pic>
                    </a:graphicData>
                  </a:graphic>
                </wp:inline>
              </w:drawing>
            </w:r>
          </w:p>
          <w:p w14:paraId="58A3AF43" w14:textId="77777777" w:rsidR="008132CB" w:rsidRPr="003F5D50" w:rsidRDefault="008132CB" w:rsidP="008132CB">
            <w:pPr>
              <w:pStyle w:val="Caption"/>
            </w:pPr>
            <w:bookmarkStart w:id="287" w:name="_Ref443641153"/>
            <w:r w:rsidRPr="003F5D50">
              <w:t xml:space="preserve">Figure </w:t>
            </w:r>
            <w:fldSimple w:instr=" SEQ Figure \* ARABIC ">
              <w:r w:rsidR="004F0723">
                <w:rPr>
                  <w:noProof/>
                </w:rPr>
                <w:t>89</w:t>
              </w:r>
            </w:fldSimple>
            <w:bookmarkEnd w:id="287"/>
            <w:r>
              <w:t>. Example Calculation 23</w:t>
            </w:r>
          </w:p>
          <w:p w14:paraId="1A87941B" w14:textId="77777777" w:rsidR="008132CB" w:rsidRDefault="008132CB" w:rsidP="008132CB"/>
          <w:p w14:paraId="5E497F76" w14:textId="77777777" w:rsidR="008132CB" w:rsidRDefault="008132CB" w:rsidP="008132CB">
            <w:r>
              <w:fldChar w:fldCharType="begin"/>
            </w:r>
            <w:r>
              <w:instrText xml:space="preserve"> REF _Ref443641421 \h </w:instrText>
            </w:r>
            <w:r>
              <w:fldChar w:fldCharType="separate"/>
            </w:r>
            <w:r w:rsidR="004F0723" w:rsidRPr="00FD3A37">
              <w:t xml:space="preserve">Figure </w:t>
            </w:r>
            <w:r w:rsidR="004F0723">
              <w:rPr>
                <w:noProof/>
              </w:rPr>
              <w:t>90</w:t>
            </w:r>
            <w:r>
              <w:fldChar w:fldCharType="end"/>
            </w:r>
            <w:r>
              <w:t xml:space="preserve"> shows steps 1 and 2 of the critical movement analysis method.  The flow ratio sums are calculated for the movements in each ring in each concurrency group and are shown in rows 31 and 35.</w:t>
            </w:r>
          </w:p>
          <w:p w14:paraId="44ABBFC9" w14:textId="77777777" w:rsidR="008132CB" w:rsidRDefault="008132CB" w:rsidP="008132CB"/>
          <w:p w14:paraId="0BE96DC5" w14:textId="77777777" w:rsidR="008132CB" w:rsidRDefault="008132CB" w:rsidP="008132CB">
            <w:pPr>
              <w:keepNext/>
              <w:jc w:val="center"/>
            </w:pPr>
            <w:r w:rsidRPr="00C25156">
              <w:rPr>
                <w:noProof/>
              </w:rPr>
              <w:drawing>
                <wp:inline distT="0" distB="0" distL="0" distR="0" wp14:anchorId="3B59C915" wp14:editId="7E840BCF">
                  <wp:extent cx="5715000" cy="234549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0" cy="2345493"/>
                          </a:xfrm>
                          <a:prstGeom prst="rect">
                            <a:avLst/>
                          </a:prstGeom>
                          <a:noFill/>
                          <a:ln>
                            <a:noFill/>
                          </a:ln>
                        </pic:spPr>
                      </pic:pic>
                    </a:graphicData>
                  </a:graphic>
                </wp:inline>
              </w:drawing>
            </w:r>
          </w:p>
          <w:p w14:paraId="1524D9B0" w14:textId="77777777" w:rsidR="008132CB" w:rsidRPr="00FD3A37" w:rsidRDefault="008132CB" w:rsidP="008132CB">
            <w:pPr>
              <w:pStyle w:val="Caption"/>
            </w:pPr>
            <w:bookmarkStart w:id="288" w:name="_Ref443641421"/>
            <w:r w:rsidRPr="00FD3A37">
              <w:t xml:space="preserve">Figure </w:t>
            </w:r>
            <w:fldSimple w:instr=" SEQ Figure \* ARABIC ">
              <w:r w:rsidR="004F0723">
                <w:rPr>
                  <w:noProof/>
                </w:rPr>
                <w:t>90</w:t>
              </w:r>
            </w:fldSimple>
            <w:bookmarkEnd w:id="288"/>
            <w:r>
              <w:rPr>
                <w:noProof/>
              </w:rPr>
              <w:t>. Example Calculation 23</w:t>
            </w:r>
          </w:p>
          <w:p w14:paraId="41BFF47A" w14:textId="77777777" w:rsidR="008132CB" w:rsidRPr="0060624C" w:rsidRDefault="008132CB" w:rsidP="008132CB"/>
          <w:p w14:paraId="7C12C75B" w14:textId="77777777" w:rsidR="008132CB" w:rsidRDefault="008132CB" w:rsidP="008132CB">
            <w:r>
              <w:fldChar w:fldCharType="begin"/>
            </w:r>
            <w:r>
              <w:instrText xml:space="preserve"> REF _Ref443641500 \h  \* MERGEFORMAT </w:instrText>
            </w:r>
            <w:r>
              <w:fldChar w:fldCharType="separate"/>
            </w:r>
            <w:r w:rsidR="004F0723" w:rsidRPr="00FD3A37">
              <w:t xml:space="preserve">Figure </w:t>
            </w:r>
            <w:r w:rsidR="004F0723">
              <w:rPr>
                <w:noProof/>
              </w:rPr>
              <w:t>91</w:t>
            </w:r>
            <w:r>
              <w:fldChar w:fldCharType="end"/>
            </w:r>
            <w:r>
              <w:t xml:space="preserve"> shows that the movements with the maximum flow ratio sum are in ring 2 for both the east-west and the north-south concurrency groups.  These movements are the critical movements for each concurrency group.</w:t>
            </w:r>
          </w:p>
          <w:p w14:paraId="7776E27E" w14:textId="77777777" w:rsidR="008132CB" w:rsidRDefault="008132CB" w:rsidP="008132CB"/>
          <w:p w14:paraId="26DC0678" w14:textId="77777777" w:rsidR="008132CB" w:rsidRDefault="008132CB" w:rsidP="008132CB">
            <w:pPr>
              <w:keepNext/>
              <w:tabs>
                <w:tab w:val="clear" w:pos="360"/>
              </w:tabs>
              <w:spacing w:after="200" w:line="276" w:lineRule="auto"/>
              <w:jc w:val="center"/>
            </w:pPr>
            <w:r w:rsidRPr="00C25156">
              <w:rPr>
                <w:noProof/>
              </w:rPr>
              <w:lastRenderedPageBreak/>
              <w:drawing>
                <wp:inline distT="0" distB="0" distL="0" distR="0" wp14:anchorId="2AC5F498" wp14:editId="07453062">
                  <wp:extent cx="5715000" cy="166492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1664921"/>
                          </a:xfrm>
                          <a:prstGeom prst="rect">
                            <a:avLst/>
                          </a:prstGeom>
                          <a:noFill/>
                          <a:ln>
                            <a:noFill/>
                          </a:ln>
                        </pic:spPr>
                      </pic:pic>
                    </a:graphicData>
                  </a:graphic>
                </wp:inline>
              </w:drawing>
            </w:r>
          </w:p>
          <w:p w14:paraId="61F0E576" w14:textId="77777777" w:rsidR="008132CB" w:rsidRDefault="008132CB" w:rsidP="008132CB">
            <w:pPr>
              <w:pStyle w:val="Caption"/>
            </w:pPr>
            <w:bookmarkStart w:id="289" w:name="_Ref443641500"/>
            <w:r w:rsidRPr="00FD3A37">
              <w:t xml:space="preserve">Figure </w:t>
            </w:r>
            <w:fldSimple w:instr=" SEQ Figure \* ARABIC ">
              <w:r w:rsidR="004F0723">
                <w:rPr>
                  <w:noProof/>
                </w:rPr>
                <w:t>91</w:t>
              </w:r>
            </w:fldSimple>
            <w:bookmarkEnd w:id="289"/>
            <w:r>
              <w:rPr>
                <w:noProof/>
              </w:rPr>
              <w:t>. Example Calculation 23</w:t>
            </w:r>
          </w:p>
          <w:p w14:paraId="719FBEB9" w14:textId="77777777" w:rsidR="008132CB" w:rsidRDefault="008132CB" w:rsidP="008132CB"/>
          <w:p w14:paraId="1864BDC3" w14:textId="77777777" w:rsidR="008132CB" w:rsidRDefault="008132CB" w:rsidP="008132CB">
            <w:r>
              <w:fldChar w:fldCharType="begin"/>
            </w:r>
            <w:r>
              <w:instrText xml:space="preserve"> REF _Ref443641566 \h </w:instrText>
            </w:r>
            <w:r>
              <w:fldChar w:fldCharType="separate"/>
            </w:r>
            <w:r w:rsidR="004F0723">
              <w:t xml:space="preserve">Figure </w:t>
            </w:r>
            <w:r w:rsidR="004F0723">
              <w:rPr>
                <w:noProof/>
              </w:rPr>
              <w:t>92</w:t>
            </w:r>
            <w:r>
              <w:fldChar w:fldCharType="end"/>
            </w:r>
            <w:r>
              <w:t xml:space="preserve"> shows the results of the critical movement analysis.  The critical volume-to-capacity ratio is 1.12.  This means that, according to </w:t>
            </w:r>
            <w:r>
              <w:fldChar w:fldCharType="begin"/>
            </w:r>
            <w:r>
              <w:instrText xml:space="preserve"> REF _Ref361392037 \h </w:instrText>
            </w:r>
            <w:r>
              <w:fldChar w:fldCharType="separate"/>
            </w:r>
            <w:r w:rsidR="004F0723" w:rsidRPr="00BC7575">
              <w:rPr>
                <w:szCs w:val="24"/>
              </w:rPr>
              <w:t xml:space="preserve">Table </w:t>
            </w:r>
            <w:r w:rsidR="004F0723">
              <w:rPr>
                <w:noProof/>
                <w:szCs w:val="24"/>
              </w:rPr>
              <w:t>6</w:t>
            </w:r>
            <w:r>
              <w:fldChar w:fldCharType="end"/>
            </w:r>
            <w:r>
              <w:t>, the demand will exceed the capacity of the intersection.</w:t>
            </w:r>
          </w:p>
          <w:p w14:paraId="6BD0B3BC" w14:textId="77777777" w:rsidR="008132CB" w:rsidRDefault="008132CB" w:rsidP="008132CB">
            <w:pPr>
              <w:keepNext/>
              <w:jc w:val="center"/>
            </w:pPr>
            <w:r w:rsidRPr="00C25156">
              <w:rPr>
                <w:noProof/>
              </w:rPr>
              <w:drawing>
                <wp:inline distT="0" distB="0" distL="0" distR="0" wp14:anchorId="045DC5D2" wp14:editId="1C7AAED5">
                  <wp:extent cx="4790440" cy="12827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90440" cy="1282700"/>
                          </a:xfrm>
                          <a:prstGeom prst="rect">
                            <a:avLst/>
                          </a:prstGeom>
                          <a:noFill/>
                          <a:ln>
                            <a:noFill/>
                          </a:ln>
                        </pic:spPr>
                      </pic:pic>
                    </a:graphicData>
                  </a:graphic>
                </wp:inline>
              </w:drawing>
            </w:r>
          </w:p>
          <w:p w14:paraId="76E2CDB4" w14:textId="4D213152" w:rsidR="008132CB" w:rsidRDefault="008132CB" w:rsidP="00D24969">
            <w:pPr>
              <w:pStyle w:val="Caption"/>
            </w:pPr>
            <w:bookmarkStart w:id="290" w:name="_Ref443641566"/>
            <w:r>
              <w:t xml:space="preserve">Figure </w:t>
            </w:r>
            <w:fldSimple w:instr=" SEQ Figure \* ARABIC ">
              <w:r w:rsidR="004F0723">
                <w:rPr>
                  <w:noProof/>
                </w:rPr>
                <w:t>92</w:t>
              </w:r>
            </w:fldSimple>
            <w:bookmarkEnd w:id="290"/>
            <w:r>
              <w:rPr>
                <w:noProof/>
              </w:rPr>
              <w:t>. Example Calculation 23</w:t>
            </w:r>
          </w:p>
        </w:tc>
      </w:tr>
    </w:tbl>
    <w:p w14:paraId="5068A3E5" w14:textId="3941612F" w:rsidR="00E24712" w:rsidRDefault="00E24712" w:rsidP="0017356C"/>
    <w:p w14:paraId="1C3A163A" w14:textId="77777777" w:rsidR="008132CB" w:rsidRDefault="008132CB" w:rsidP="0017356C"/>
    <w:tbl>
      <w:tblPr>
        <w:tblStyle w:val="TableGrid"/>
        <w:tblW w:w="0" w:type="auto"/>
        <w:tblLook w:val="04A0" w:firstRow="1" w:lastRow="0" w:firstColumn="1" w:lastColumn="0" w:noHBand="0" w:noVBand="1"/>
      </w:tblPr>
      <w:tblGrid>
        <w:gridCol w:w="8990"/>
      </w:tblGrid>
      <w:tr w:rsidR="008132CB" w14:paraId="47AFAB5D" w14:textId="77777777" w:rsidTr="008132CB">
        <w:tc>
          <w:tcPr>
            <w:tcW w:w="8990" w:type="dxa"/>
          </w:tcPr>
          <w:p w14:paraId="149930AA" w14:textId="77777777" w:rsidR="008132CB" w:rsidRDefault="008132CB" w:rsidP="0017356C"/>
          <w:p w14:paraId="3ADC8FFE" w14:textId="77777777" w:rsidR="008132CB" w:rsidRDefault="008132CB" w:rsidP="008132CB">
            <w:pPr>
              <w:pStyle w:val="Heading3"/>
              <w:outlineLvl w:val="2"/>
            </w:pPr>
            <w:r>
              <w:t>Example Calculation 24</w:t>
            </w:r>
          </w:p>
          <w:p w14:paraId="3A8CC4C3" w14:textId="77777777" w:rsidR="008132CB" w:rsidRDefault="008132CB" w:rsidP="008132CB">
            <w:r>
              <w:t xml:space="preserve">Consider a signalized intersection that with two lanes on each approach (left turn lane and through lane) with permitted left turns. </w:t>
            </w:r>
            <w:r>
              <w:fldChar w:fldCharType="begin"/>
            </w:r>
            <w:r>
              <w:instrText xml:space="preserve"> REF _Ref443644488 \h </w:instrText>
            </w:r>
            <w:r>
              <w:fldChar w:fldCharType="separate"/>
            </w:r>
            <w:r w:rsidR="004F0723">
              <w:t xml:space="preserve">Figure </w:t>
            </w:r>
            <w:r w:rsidR="004F0723">
              <w:rPr>
                <w:noProof/>
              </w:rPr>
              <w:t>93</w:t>
            </w:r>
            <w:r>
              <w:fldChar w:fldCharType="end"/>
            </w:r>
            <w:r>
              <w:t xml:space="preserve"> shows the given data for this example.</w:t>
            </w:r>
          </w:p>
          <w:p w14:paraId="45653D3D" w14:textId="77777777" w:rsidR="008132CB" w:rsidRDefault="008132CB" w:rsidP="008132CB"/>
          <w:p w14:paraId="57EB232D" w14:textId="77777777" w:rsidR="008132CB" w:rsidRDefault="008132CB" w:rsidP="008132CB">
            <w:pPr>
              <w:keepNext/>
              <w:jc w:val="center"/>
            </w:pPr>
            <w:r w:rsidRPr="00716D45">
              <w:rPr>
                <w:noProof/>
              </w:rPr>
              <w:drawing>
                <wp:inline distT="0" distB="0" distL="0" distR="0" wp14:anchorId="051D3EE9" wp14:editId="4E0330C8">
                  <wp:extent cx="5715000" cy="154728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1547280"/>
                          </a:xfrm>
                          <a:prstGeom prst="rect">
                            <a:avLst/>
                          </a:prstGeom>
                          <a:noFill/>
                          <a:ln>
                            <a:noFill/>
                          </a:ln>
                        </pic:spPr>
                      </pic:pic>
                    </a:graphicData>
                  </a:graphic>
                </wp:inline>
              </w:drawing>
            </w:r>
          </w:p>
          <w:p w14:paraId="72B16344" w14:textId="77777777" w:rsidR="008132CB" w:rsidRDefault="008132CB" w:rsidP="008132CB">
            <w:pPr>
              <w:pStyle w:val="Caption"/>
            </w:pPr>
            <w:bookmarkStart w:id="291" w:name="_Ref443644488"/>
            <w:r>
              <w:t xml:space="preserve">Figure </w:t>
            </w:r>
            <w:fldSimple w:instr=" SEQ Figure \* ARABIC ">
              <w:r w:rsidR="004F0723">
                <w:rPr>
                  <w:noProof/>
                </w:rPr>
                <w:t>93</w:t>
              </w:r>
            </w:fldSimple>
            <w:bookmarkEnd w:id="291"/>
            <w:r>
              <w:rPr>
                <w:noProof/>
              </w:rPr>
              <w:t>. Example Calculation 24</w:t>
            </w:r>
          </w:p>
          <w:p w14:paraId="1A3A1374" w14:textId="77777777" w:rsidR="008132CB" w:rsidRDefault="008132CB" w:rsidP="008132CB"/>
          <w:p w14:paraId="41090469" w14:textId="77777777" w:rsidR="008132CB" w:rsidRDefault="008132CB" w:rsidP="008132CB">
            <w:r>
              <w:fldChar w:fldCharType="begin"/>
            </w:r>
            <w:r>
              <w:instrText xml:space="preserve"> REF _Ref443644662 \h  \* MERGEFORMAT </w:instrText>
            </w:r>
            <w:r>
              <w:fldChar w:fldCharType="separate"/>
            </w:r>
            <w:r w:rsidR="004F0723">
              <w:t xml:space="preserve">Figure </w:t>
            </w:r>
            <w:r w:rsidR="004F0723">
              <w:rPr>
                <w:noProof/>
              </w:rPr>
              <w:t>94</w:t>
            </w:r>
            <w:r>
              <w:fldChar w:fldCharType="end"/>
            </w:r>
            <w:r>
              <w:t xml:space="preserve"> shows step 1 of the method where the flow ratios are calculated for each movement.</w:t>
            </w:r>
          </w:p>
          <w:p w14:paraId="11FAFDA0" w14:textId="77777777" w:rsidR="008132CB" w:rsidRDefault="008132CB" w:rsidP="008132CB"/>
          <w:p w14:paraId="64E08F8E" w14:textId="77777777" w:rsidR="008132CB" w:rsidRDefault="008132CB" w:rsidP="008132CB">
            <w:pPr>
              <w:keepNext/>
              <w:jc w:val="center"/>
            </w:pPr>
            <w:r w:rsidRPr="00716D45">
              <w:rPr>
                <w:noProof/>
              </w:rPr>
              <w:lastRenderedPageBreak/>
              <w:drawing>
                <wp:inline distT="0" distB="0" distL="0" distR="0" wp14:anchorId="6B735513" wp14:editId="4293B3BC">
                  <wp:extent cx="5715000" cy="1214742"/>
                  <wp:effectExtent l="0" t="0" r="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1214742"/>
                          </a:xfrm>
                          <a:prstGeom prst="rect">
                            <a:avLst/>
                          </a:prstGeom>
                          <a:noFill/>
                          <a:ln>
                            <a:noFill/>
                          </a:ln>
                        </pic:spPr>
                      </pic:pic>
                    </a:graphicData>
                  </a:graphic>
                </wp:inline>
              </w:drawing>
            </w:r>
          </w:p>
          <w:p w14:paraId="15F02FC7" w14:textId="77777777" w:rsidR="008132CB" w:rsidRDefault="008132CB" w:rsidP="008132CB">
            <w:pPr>
              <w:pStyle w:val="Caption"/>
            </w:pPr>
            <w:bookmarkStart w:id="292" w:name="_Ref443644662"/>
            <w:r>
              <w:t xml:space="preserve">Figure </w:t>
            </w:r>
            <w:fldSimple w:instr=" SEQ Figure \* ARABIC ">
              <w:r w:rsidR="004F0723">
                <w:rPr>
                  <w:noProof/>
                </w:rPr>
                <w:t>94</w:t>
              </w:r>
            </w:fldSimple>
            <w:bookmarkEnd w:id="292"/>
            <w:r>
              <w:rPr>
                <w:noProof/>
              </w:rPr>
              <w:t>. Example Calculation 24</w:t>
            </w:r>
          </w:p>
          <w:p w14:paraId="3A659C11" w14:textId="77777777" w:rsidR="008132CB" w:rsidRDefault="008132CB" w:rsidP="008132CB"/>
          <w:p w14:paraId="6721098C" w14:textId="77777777" w:rsidR="008132CB" w:rsidRDefault="008132CB" w:rsidP="008132CB">
            <w:r>
              <w:fldChar w:fldCharType="begin"/>
            </w:r>
            <w:r>
              <w:instrText xml:space="preserve"> REF _Ref443644794 \h  \* MERGEFORMAT </w:instrText>
            </w:r>
            <w:r>
              <w:fldChar w:fldCharType="separate"/>
            </w:r>
            <w:r w:rsidR="004F0723">
              <w:t xml:space="preserve">Figure </w:t>
            </w:r>
            <w:r w:rsidR="004F0723">
              <w:rPr>
                <w:noProof/>
              </w:rPr>
              <w:t>95</w:t>
            </w:r>
            <w:r>
              <w:fldChar w:fldCharType="end"/>
            </w:r>
            <w:r>
              <w:t xml:space="preserve"> shows how the movements with the maximum flow ratio sum are identified.  These movements are the critical movements for each concurrency group. In this example, the critical movements are movements 4 and 7.</w:t>
            </w:r>
          </w:p>
          <w:p w14:paraId="797823BC" w14:textId="77777777" w:rsidR="008132CB" w:rsidRDefault="008132CB" w:rsidP="008132CB">
            <w:pPr>
              <w:keepNext/>
              <w:jc w:val="center"/>
            </w:pPr>
            <w:r w:rsidRPr="00716D45">
              <w:rPr>
                <w:noProof/>
              </w:rPr>
              <w:drawing>
                <wp:inline distT="0" distB="0" distL="0" distR="0" wp14:anchorId="37631AA0" wp14:editId="7001321B">
                  <wp:extent cx="5715000" cy="1561179"/>
                  <wp:effectExtent l="0" t="0" r="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1561179"/>
                          </a:xfrm>
                          <a:prstGeom prst="rect">
                            <a:avLst/>
                          </a:prstGeom>
                          <a:noFill/>
                          <a:ln>
                            <a:noFill/>
                          </a:ln>
                        </pic:spPr>
                      </pic:pic>
                    </a:graphicData>
                  </a:graphic>
                </wp:inline>
              </w:drawing>
            </w:r>
          </w:p>
          <w:p w14:paraId="10FFE85F" w14:textId="77777777" w:rsidR="008132CB" w:rsidRDefault="008132CB" w:rsidP="008132CB">
            <w:pPr>
              <w:pStyle w:val="Caption"/>
            </w:pPr>
            <w:bookmarkStart w:id="293" w:name="_Ref443644794"/>
            <w:r>
              <w:t xml:space="preserve">Figure </w:t>
            </w:r>
            <w:fldSimple w:instr=" SEQ Figure \* ARABIC ">
              <w:r w:rsidR="004F0723">
                <w:rPr>
                  <w:noProof/>
                </w:rPr>
                <w:t>95</w:t>
              </w:r>
            </w:fldSimple>
            <w:bookmarkEnd w:id="293"/>
            <w:r>
              <w:rPr>
                <w:noProof/>
              </w:rPr>
              <w:t>. Example Calculation 24</w:t>
            </w:r>
          </w:p>
          <w:p w14:paraId="44824EC4" w14:textId="77777777" w:rsidR="008132CB" w:rsidRDefault="008132CB" w:rsidP="008132CB"/>
          <w:p w14:paraId="56148F44" w14:textId="77777777" w:rsidR="008132CB" w:rsidRDefault="008132CB" w:rsidP="008132CB">
            <w:r>
              <w:fldChar w:fldCharType="begin"/>
            </w:r>
            <w:r>
              <w:instrText xml:space="preserve"> REF _Ref443644926 \h </w:instrText>
            </w:r>
            <w:r>
              <w:fldChar w:fldCharType="separate"/>
            </w:r>
            <w:r w:rsidR="004F0723">
              <w:t xml:space="preserve">Figure </w:t>
            </w:r>
            <w:r w:rsidR="004F0723">
              <w:rPr>
                <w:noProof/>
              </w:rPr>
              <w:t>96</w:t>
            </w:r>
            <w:r>
              <w:fldChar w:fldCharType="end"/>
            </w:r>
            <w:r>
              <w:t xml:space="preserve"> shows the results.  The critical volume-to-capacity ratio is 0.71.  This means that, according to </w:t>
            </w:r>
            <w:r>
              <w:fldChar w:fldCharType="begin"/>
            </w:r>
            <w:r>
              <w:instrText xml:space="preserve"> REF _Ref361392037 \h </w:instrText>
            </w:r>
            <w:r>
              <w:fldChar w:fldCharType="separate"/>
            </w:r>
            <w:r w:rsidR="004F0723" w:rsidRPr="00BC7575">
              <w:rPr>
                <w:szCs w:val="24"/>
              </w:rPr>
              <w:t xml:space="preserve">Table </w:t>
            </w:r>
            <w:r w:rsidR="004F0723">
              <w:rPr>
                <w:noProof/>
                <w:szCs w:val="24"/>
              </w:rPr>
              <w:t>6</w:t>
            </w:r>
            <w:r>
              <w:fldChar w:fldCharType="end"/>
            </w:r>
            <w:r>
              <w:t>, the intersection is operating under capacity.</w:t>
            </w:r>
          </w:p>
          <w:p w14:paraId="6DC90A47" w14:textId="77777777" w:rsidR="008132CB" w:rsidRDefault="008132CB" w:rsidP="008132CB"/>
          <w:p w14:paraId="549C392E" w14:textId="77777777" w:rsidR="008132CB" w:rsidRDefault="008132CB" w:rsidP="008132CB">
            <w:pPr>
              <w:keepNext/>
              <w:jc w:val="center"/>
            </w:pPr>
            <w:r w:rsidRPr="00716D45">
              <w:rPr>
                <w:noProof/>
              </w:rPr>
              <w:drawing>
                <wp:inline distT="0" distB="0" distL="0" distR="0" wp14:anchorId="78EC28AC" wp14:editId="16E139DC">
                  <wp:extent cx="4803775" cy="12827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03775" cy="1282700"/>
                          </a:xfrm>
                          <a:prstGeom prst="rect">
                            <a:avLst/>
                          </a:prstGeom>
                          <a:noFill/>
                          <a:ln>
                            <a:noFill/>
                          </a:ln>
                        </pic:spPr>
                      </pic:pic>
                    </a:graphicData>
                  </a:graphic>
                </wp:inline>
              </w:drawing>
            </w:r>
          </w:p>
          <w:p w14:paraId="2E4C7EF8" w14:textId="0D6DEAB6" w:rsidR="008132CB" w:rsidRDefault="008132CB" w:rsidP="00D24969">
            <w:pPr>
              <w:pStyle w:val="Caption"/>
            </w:pPr>
            <w:bookmarkStart w:id="294" w:name="_Ref443644926"/>
            <w:r>
              <w:t xml:space="preserve">Figure </w:t>
            </w:r>
            <w:fldSimple w:instr=" SEQ Figure \* ARABIC ">
              <w:r w:rsidR="004F0723">
                <w:rPr>
                  <w:noProof/>
                </w:rPr>
                <w:t>96</w:t>
              </w:r>
            </w:fldSimple>
            <w:bookmarkEnd w:id="294"/>
            <w:r>
              <w:rPr>
                <w:noProof/>
              </w:rPr>
              <w:t>. Example Calculation 24</w:t>
            </w:r>
          </w:p>
        </w:tc>
      </w:tr>
    </w:tbl>
    <w:p w14:paraId="372BD59D" w14:textId="77777777" w:rsidR="008132CB" w:rsidRDefault="008132CB" w:rsidP="0017356C"/>
    <w:p w14:paraId="2991D4EE" w14:textId="77777777" w:rsidR="008132CB" w:rsidRDefault="008132CB" w:rsidP="0017356C"/>
    <w:p w14:paraId="0358068A" w14:textId="77777777" w:rsidR="00E24712" w:rsidRDefault="00E24712" w:rsidP="00E24712"/>
    <w:p w14:paraId="19EA333F" w14:textId="77777777" w:rsidR="00E24712" w:rsidRPr="00E24712" w:rsidRDefault="00E24712" w:rsidP="00E24712"/>
    <w:p w14:paraId="6E0B27EF" w14:textId="4ED21361" w:rsidR="004E58BD" w:rsidRDefault="004E58BD">
      <w:pPr>
        <w:tabs>
          <w:tab w:val="clear" w:pos="360"/>
        </w:tabs>
        <w:spacing w:after="200" w:line="276" w:lineRule="auto"/>
        <w:rPr>
          <w:rFonts w:eastAsiaTheme="majorEastAsia" w:cstheme="majorBidi"/>
          <w:b/>
          <w:bCs/>
          <w:sz w:val="24"/>
        </w:rPr>
      </w:pPr>
      <w:r>
        <w:br w:type="page"/>
      </w:r>
    </w:p>
    <w:p w14:paraId="7C2FA8A5" w14:textId="39104F7A" w:rsidR="00303018" w:rsidRDefault="00303018" w:rsidP="00303018">
      <w:pPr>
        <w:pStyle w:val="Heading3"/>
      </w:pPr>
      <w:r>
        <w:lastRenderedPageBreak/>
        <w:t xml:space="preserve">Scenario 3. Calculating </w:t>
      </w:r>
      <w:r w:rsidR="008132CB">
        <w:t xml:space="preserve">the </w:t>
      </w:r>
      <w:r w:rsidR="00AC2B62">
        <w:t xml:space="preserve">Uniform Delay </w:t>
      </w:r>
      <w:r w:rsidR="008132CB">
        <w:t>of an Approach when Demand is less than Capacity</w:t>
      </w:r>
    </w:p>
    <w:p w14:paraId="294D4408" w14:textId="3DF79D29" w:rsidR="00725D49" w:rsidRDefault="00725D49" w:rsidP="00725D49">
      <w:r>
        <w:t>In Scenario 3, we calculate the uniform delay for one approach of a signalized intersection</w:t>
      </w:r>
      <w:r w:rsidR="008132CB">
        <w:t xml:space="preserve"> when demand on the approach is less than its capacity</w:t>
      </w:r>
      <w:r>
        <w:t>. For this</w:t>
      </w:r>
      <w:r w:rsidR="008132CB">
        <w:t xml:space="preserve"> scenario, we consider a one-</w:t>
      </w:r>
      <w:r>
        <w:t>lane approach with through movements only; a pretimed signal controls the intersection.</w:t>
      </w:r>
    </w:p>
    <w:p w14:paraId="1437B642" w14:textId="77777777" w:rsidR="00725D49" w:rsidRDefault="00725D49" w:rsidP="00725D49"/>
    <w:p w14:paraId="3857C32A" w14:textId="77777777" w:rsidR="00725D49" w:rsidRDefault="00725D49" w:rsidP="00725D49">
      <w:pPr>
        <w:pStyle w:val="Heading4"/>
      </w:pPr>
      <w:r>
        <w:t>Requirements</w:t>
      </w:r>
    </w:p>
    <w:p w14:paraId="19E6FD26" w14:textId="20B9D752" w:rsidR="00725D49" w:rsidRDefault="00725D49" w:rsidP="00725D49">
      <w:r>
        <w:t>The computational engine for Scenario 3 will satisfy the following requirements:</w:t>
      </w:r>
    </w:p>
    <w:p w14:paraId="74907020" w14:textId="0FEA3F74" w:rsidR="00725D49" w:rsidRDefault="00D4636B" w:rsidP="00725D49">
      <w:pPr>
        <w:pStyle w:val="ListBullet"/>
      </w:pPr>
      <w:r>
        <w:t>Accepts average arrival rates during the cycle, during red, and during green as inputs.</w:t>
      </w:r>
    </w:p>
    <w:p w14:paraId="642A8079" w14:textId="6ADF0B88" w:rsidR="00725D49" w:rsidRDefault="00725D49" w:rsidP="00725D49">
      <w:pPr>
        <w:pStyle w:val="ListBullet"/>
      </w:pPr>
      <w:r>
        <w:t xml:space="preserve">Accepts the </w:t>
      </w:r>
      <w:r w:rsidR="00D4636B">
        <w:t>cycle length, the effective red and green times, and the saturation flow rate</w:t>
      </w:r>
      <w:r>
        <w:t xml:space="preserve"> as inputs.</w:t>
      </w:r>
    </w:p>
    <w:p w14:paraId="4D8F7DBE" w14:textId="747982E2" w:rsidR="00725D49" w:rsidRDefault="00725D49" w:rsidP="00725D49">
      <w:pPr>
        <w:pStyle w:val="ListBullet"/>
      </w:pPr>
      <w:r>
        <w:t xml:space="preserve">Determines the </w:t>
      </w:r>
      <w:r w:rsidR="00D4636B">
        <w:t>green and ratio ratios</w:t>
      </w:r>
      <w:r>
        <w:t>.</w:t>
      </w:r>
    </w:p>
    <w:p w14:paraId="14D7CF6C" w14:textId="7C87C204" w:rsidR="00725D49" w:rsidRDefault="00725D49" w:rsidP="00725D49">
      <w:pPr>
        <w:pStyle w:val="ListBullet"/>
      </w:pPr>
      <w:r>
        <w:t xml:space="preserve">Determines the </w:t>
      </w:r>
      <w:r w:rsidR="00D4636B">
        <w:t>rate of queue clearance, the maximum queue, the rate of queue formation, the rate of queue clearance, and the queue service time</w:t>
      </w:r>
      <w:r>
        <w:t>.</w:t>
      </w:r>
    </w:p>
    <w:p w14:paraId="363D1D34" w14:textId="1DBBA628" w:rsidR="00725D49" w:rsidRDefault="00D4636B" w:rsidP="00725D49">
      <w:pPr>
        <w:pStyle w:val="ListBullet"/>
      </w:pPr>
      <w:r>
        <w:t>Determines the total delay and the average delay per vehicle using the dimensions of the queue accumulation polygon</w:t>
      </w:r>
      <w:r w:rsidR="00725D49">
        <w:t>.</w:t>
      </w:r>
    </w:p>
    <w:p w14:paraId="2E7617B0" w14:textId="037795D4" w:rsidR="00D4636B" w:rsidRDefault="00D4636B" w:rsidP="00725D49">
      <w:pPr>
        <w:pStyle w:val="ListBullet"/>
      </w:pPr>
      <w:r>
        <w:t>Plots the queue length over time (the queue accumulation polygon)</w:t>
      </w:r>
    </w:p>
    <w:p w14:paraId="55BAA673" w14:textId="77777777" w:rsidR="00725D49" w:rsidRDefault="00725D49" w:rsidP="00725D49"/>
    <w:p w14:paraId="1A42EF15" w14:textId="5B26C1EF" w:rsidR="00D4636B" w:rsidRDefault="00D4636B" w:rsidP="00725D49">
      <w:r>
        <w:fldChar w:fldCharType="begin"/>
      </w:r>
      <w:r>
        <w:instrText xml:space="preserve"> REF _Ref443645610 \h </w:instrText>
      </w:r>
      <w:r>
        <w:fldChar w:fldCharType="separate"/>
      </w:r>
      <w:r w:rsidR="004F0723" w:rsidRPr="00D4636B">
        <w:t xml:space="preserve">Figure </w:t>
      </w:r>
      <w:r w:rsidR="004F0723">
        <w:rPr>
          <w:noProof/>
        </w:rPr>
        <w:t>97</w:t>
      </w:r>
      <w:r>
        <w:fldChar w:fldCharType="end"/>
      </w:r>
      <w:r>
        <w:t xml:space="preserve"> shows the queue accumulation polygon and its relevant parameters.</w:t>
      </w:r>
    </w:p>
    <w:p w14:paraId="02502255" w14:textId="77777777" w:rsidR="007D33A3" w:rsidRDefault="007D33A3" w:rsidP="00303018"/>
    <w:p w14:paraId="002C7E01" w14:textId="52AB2DCC" w:rsidR="00D4636B" w:rsidRDefault="00D00885" w:rsidP="00D4636B">
      <w:pPr>
        <w:keepNext/>
        <w:jc w:val="center"/>
      </w:pPr>
      <w:r w:rsidRPr="00D00885">
        <w:rPr>
          <w:noProof/>
        </w:rPr>
        <w:drawing>
          <wp:inline distT="0" distB="0" distL="0" distR="0" wp14:anchorId="3F34DE13" wp14:editId="4207EA86">
            <wp:extent cx="4846320" cy="26334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46320" cy="2633472"/>
                    </a:xfrm>
                    <a:prstGeom prst="rect">
                      <a:avLst/>
                    </a:prstGeom>
                    <a:noFill/>
                    <a:ln>
                      <a:noFill/>
                    </a:ln>
                  </pic:spPr>
                </pic:pic>
              </a:graphicData>
            </a:graphic>
          </wp:inline>
        </w:drawing>
      </w:r>
    </w:p>
    <w:p w14:paraId="5741BA52" w14:textId="44B429BB" w:rsidR="007D33A3" w:rsidRPr="00D4636B" w:rsidRDefault="00D4636B" w:rsidP="00D4636B">
      <w:pPr>
        <w:pStyle w:val="Caption"/>
      </w:pPr>
      <w:bookmarkStart w:id="295" w:name="_Ref443645610"/>
      <w:r w:rsidRPr="00D4636B">
        <w:t xml:space="preserve">Figure </w:t>
      </w:r>
      <w:fldSimple w:instr=" SEQ Figure \* ARABIC ">
        <w:r w:rsidR="004F0723">
          <w:rPr>
            <w:noProof/>
          </w:rPr>
          <w:t>97</w:t>
        </w:r>
      </w:fldSimple>
      <w:bookmarkEnd w:id="295"/>
      <w:r w:rsidR="0031383F">
        <w:rPr>
          <w:noProof/>
        </w:rPr>
        <w:t>. Queue accumulation polygon and relevant</w:t>
      </w:r>
      <w:r w:rsidR="00D00885">
        <w:rPr>
          <w:noProof/>
        </w:rPr>
        <w:t xml:space="preserve"> parameters, Scenario 3</w:t>
      </w:r>
    </w:p>
    <w:p w14:paraId="1BF69DEB" w14:textId="77777777" w:rsidR="007D33A3" w:rsidRDefault="007D33A3" w:rsidP="00303018"/>
    <w:p w14:paraId="65F3B103" w14:textId="13A9F773" w:rsidR="007D33A3" w:rsidRDefault="004F031D" w:rsidP="00303018">
      <w:r>
        <w:t>The following steps are used</w:t>
      </w:r>
      <w:r w:rsidR="007D33A3">
        <w:t xml:space="preserve"> to determine </w:t>
      </w:r>
      <w:r w:rsidR="00D4636B">
        <w:t>queue accumulation polygon</w:t>
      </w:r>
      <w:r w:rsidR="007D33A3">
        <w:t>:</w:t>
      </w:r>
    </w:p>
    <w:p w14:paraId="50DAAE9C" w14:textId="27DEB15B" w:rsidR="007D33A3" w:rsidRDefault="007D33A3" w:rsidP="007D33A3">
      <w:pPr>
        <w:pStyle w:val="ListParagraph"/>
        <w:numPr>
          <w:ilvl w:val="0"/>
          <w:numId w:val="36"/>
        </w:numPr>
        <w:ind w:left="360"/>
      </w:pPr>
      <w:r>
        <w:t>Determine</w:t>
      </w:r>
      <w:r w:rsidR="0031383F">
        <w:t xml:space="preserve"> the</w:t>
      </w:r>
      <w:r>
        <w:t xml:space="preserve"> initial</w:t>
      </w:r>
      <w:r w:rsidR="0031383F">
        <w:t xml:space="preserve"> queue</w:t>
      </w:r>
      <w:r w:rsidR="008132CB">
        <w:t xml:space="preserve"> Qi at the beginning of the effective red</w:t>
      </w:r>
      <w:r w:rsidR="0031383F">
        <w:t>.</w:t>
      </w:r>
    </w:p>
    <w:p w14:paraId="106097C2" w14:textId="748CA65E" w:rsidR="007D33A3" w:rsidRDefault="007D33A3" w:rsidP="007D33A3">
      <w:pPr>
        <w:pStyle w:val="ListParagraph"/>
        <w:numPr>
          <w:ilvl w:val="0"/>
          <w:numId w:val="36"/>
        </w:numPr>
        <w:ind w:left="360"/>
      </w:pPr>
      <w:r>
        <w:t>Determine</w:t>
      </w:r>
      <w:r w:rsidR="0031383F">
        <w:t xml:space="preserve"> the</w:t>
      </w:r>
      <w:r>
        <w:t xml:space="preserve"> points in</w:t>
      </w:r>
      <w:r w:rsidR="0031383F">
        <w:t xml:space="preserve"> the</w:t>
      </w:r>
      <w:r>
        <w:t xml:space="preserve"> cycle </w:t>
      </w:r>
      <w:r w:rsidR="0031383F">
        <w:t>at which the</w:t>
      </w:r>
      <w:r>
        <w:t xml:space="preserve"> arrival flow rate or discharge flow rate changes (</w:t>
      </w:r>
      <w:r w:rsidR="0031383F">
        <w:t xml:space="preserve">e.g., when a </w:t>
      </w:r>
      <w:r>
        <w:t>platoon arriv</w:t>
      </w:r>
      <w:r w:rsidR="0031383F">
        <w:t>es</w:t>
      </w:r>
      <w:r>
        <w:t xml:space="preserve">, </w:t>
      </w:r>
      <w:r w:rsidR="0031383F">
        <w:t>when the queue clears</w:t>
      </w:r>
      <w:r>
        <w:t>)</w:t>
      </w:r>
    </w:p>
    <w:p w14:paraId="04181DD9" w14:textId="305EFD0E" w:rsidR="007D33A3" w:rsidRDefault="007D33A3" w:rsidP="007D33A3">
      <w:pPr>
        <w:pStyle w:val="ListParagraph"/>
        <w:numPr>
          <w:ilvl w:val="0"/>
          <w:numId w:val="36"/>
        </w:numPr>
        <w:ind w:left="360"/>
      </w:pPr>
      <w:r>
        <w:t>Compute</w:t>
      </w:r>
      <w:r w:rsidR="0031383F">
        <w:t xml:space="preserve"> the</w:t>
      </w:r>
      <w:r>
        <w:t xml:space="preserve"> duration of each time interval identified in </w:t>
      </w:r>
      <w:r w:rsidR="0031383F">
        <w:t xml:space="preserve">step </w:t>
      </w:r>
      <w:r>
        <w:t>2.</w:t>
      </w:r>
    </w:p>
    <w:p w14:paraId="566D598B" w14:textId="471EDE8C" w:rsidR="007D33A3" w:rsidRDefault="007D33A3" w:rsidP="007D33A3">
      <w:pPr>
        <w:pStyle w:val="ListParagraph"/>
        <w:numPr>
          <w:ilvl w:val="0"/>
          <w:numId w:val="36"/>
        </w:numPr>
        <w:ind w:left="360"/>
      </w:pPr>
      <w:r>
        <w:t>Calculate</w:t>
      </w:r>
      <w:r w:rsidR="0031383F">
        <w:t xml:space="preserve"> the</w:t>
      </w:r>
      <w:r>
        <w:t xml:space="preserve"> capacity of each interval for which there is non-zero discharge.</w:t>
      </w:r>
    </w:p>
    <w:p w14:paraId="1EED6A7E" w14:textId="3FE0AD21" w:rsidR="007D33A3" w:rsidRDefault="007D33A3" w:rsidP="007D33A3">
      <w:pPr>
        <w:pStyle w:val="ListParagraph"/>
        <w:numPr>
          <w:ilvl w:val="0"/>
          <w:numId w:val="36"/>
        </w:numPr>
        <w:ind w:left="360"/>
      </w:pPr>
      <w:r>
        <w:t xml:space="preserve">Calculate </w:t>
      </w:r>
      <w:r w:rsidR="0031383F">
        <w:t xml:space="preserve">the </w:t>
      </w:r>
      <w:r>
        <w:t>v/c</w:t>
      </w:r>
      <w:r w:rsidR="0031383F">
        <w:t xml:space="preserve"> ratio</w:t>
      </w:r>
      <w:r>
        <w:t>.</w:t>
      </w:r>
    </w:p>
    <w:p w14:paraId="502BCC50" w14:textId="2ECAA143" w:rsidR="007D33A3" w:rsidRDefault="007D33A3" w:rsidP="007D33A3">
      <w:pPr>
        <w:pStyle w:val="ListParagraph"/>
        <w:numPr>
          <w:ilvl w:val="0"/>
          <w:numId w:val="36"/>
        </w:numPr>
        <w:ind w:left="360"/>
      </w:pPr>
      <w:r>
        <w:t>Calculate</w:t>
      </w:r>
      <w:r w:rsidR="0031383F">
        <w:t xml:space="preserve"> the</w:t>
      </w:r>
      <w:r>
        <w:t xml:space="preserve"> queue at </w:t>
      </w:r>
      <w:r w:rsidR="0031383F">
        <w:t xml:space="preserve">the </w:t>
      </w:r>
      <w:r>
        <w:t xml:space="preserve">end of each time interval </w:t>
      </w:r>
      <w:r w:rsidR="0031383F">
        <w:t>during</w:t>
      </w:r>
      <w:r>
        <w:t xml:space="preserve"> which there is homogenous flow.</w:t>
      </w:r>
    </w:p>
    <w:p w14:paraId="75C7DD05" w14:textId="3F110E5E" w:rsidR="007D33A3" w:rsidRDefault="007D33A3" w:rsidP="007D33A3">
      <w:pPr>
        <w:pStyle w:val="ListParagraph"/>
        <w:numPr>
          <w:ilvl w:val="0"/>
          <w:numId w:val="36"/>
        </w:numPr>
        <w:ind w:left="360"/>
      </w:pPr>
      <w:r>
        <w:t xml:space="preserve">Calculate </w:t>
      </w:r>
      <w:r w:rsidR="0031383F">
        <w:t>the area of the</w:t>
      </w:r>
      <w:r>
        <w:t xml:space="preserve"> polygon.</w:t>
      </w:r>
    </w:p>
    <w:p w14:paraId="1DCD670B" w14:textId="49F17689" w:rsidR="007D33A3" w:rsidRDefault="007D33A3" w:rsidP="007D33A3">
      <w:pPr>
        <w:pStyle w:val="ListParagraph"/>
        <w:numPr>
          <w:ilvl w:val="0"/>
          <w:numId w:val="36"/>
        </w:numPr>
        <w:ind w:left="360"/>
      </w:pPr>
      <w:r>
        <w:lastRenderedPageBreak/>
        <w:t>Add</w:t>
      </w:r>
      <w:r w:rsidR="0031383F">
        <w:t xml:space="preserve"> the</w:t>
      </w:r>
      <w:r>
        <w:t xml:space="preserve"> areas</w:t>
      </w:r>
      <w:r w:rsidR="0031383F">
        <w:t xml:space="preserve"> of each polygon</w:t>
      </w:r>
      <w:r>
        <w:t>, divide by</w:t>
      </w:r>
      <w:r w:rsidR="0031383F">
        <w:t xml:space="preserve"> the</w:t>
      </w:r>
      <w:r>
        <w:t xml:space="preserve"> number of vehicle arrivals during</w:t>
      </w:r>
      <w:r w:rsidR="0031383F">
        <w:t xml:space="preserve"> the</w:t>
      </w:r>
      <w:r>
        <w:t xml:space="preserve"> cycle, </w:t>
      </w:r>
      <w:r w:rsidR="0031383F">
        <w:t xml:space="preserve">and </w:t>
      </w:r>
      <w:r>
        <w:t xml:space="preserve">determine </w:t>
      </w:r>
      <w:r w:rsidR="0031383F">
        <w:t xml:space="preserve">the </w:t>
      </w:r>
      <w:r>
        <w:t>uniform delay.</w:t>
      </w:r>
    </w:p>
    <w:p w14:paraId="63785491" w14:textId="2763AF8F" w:rsidR="00D4636B" w:rsidRDefault="00D4636B" w:rsidP="00D4636B">
      <w:pPr>
        <w:pStyle w:val="Heading4"/>
      </w:pPr>
      <w:r>
        <w:t>Template</w:t>
      </w:r>
    </w:p>
    <w:p w14:paraId="05DD83F3" w14:textId="27CB97F1" w:rsidR="00D4636B" w:rsidRDefault="00D4636B" w:rsidP="00D4636B">
      <w:r>
        <w:fldChar w:fldCharType="begin"/>
      </w:r>
      <w:r>
        <w:instrText xml:space="preserve"> REF _Ref443646086 \h </w:instrText>
      </w:r>
      <w:r>
        <w:fldChar w:fldCharType="separate"/>
      </w:r>
      <w:r w:rsidR="004F0723">
        <w:t xml:space="preserve">Figure </w:t>
      </w:r>
      <w:r w:rsidR="004F0723">
        <w:rPr>
          <w:noProof/>
        </w:rPr>
        <w:t>98</w:t>
      </w:r>
      <w:r>
        <w:fldChar w:fldCharType="end"/>
      </w:r>
      <w:r>
        <w:t xml:space="preserve"> </w:t>
      </w:r>
      <w:r w:rsidR="00AB7AEA">
        <w:t>shows</w:t>
      </w:r>
      <w:r>
        <w:t xml:space="preserve"> the computa</w:t>
      </w:r>
      <w:r w:rsidR="00E9093F">
        <w:t>tional engine template.</w:t>
      </w:r>
    </w:p>
    <w:p w14:paraId="7699D06B" w14:textId="77777777" w:rsidR="00D4636B" w:rsidRPr="00D4636B" w:rsidRDefault="00D4636B" w:rsidP="00D4636B"/>
    <w:p w14:paraId="5BFAD90C" w14:textId="5D3446F1" w:rsidR="00D4636B" w:rsidRDefault="00FC3E54" w:rsidP="00D4636B">
      <w:pPr>
        <w:keepNext/>
        <w:jc w:val="center"/>
      </w:pPr>
      <w:r w:rsidRPr="00FC3E54">
        <w:rPr>
          <w:noProof/>
        </w:rPr>
        <w:drawing>
          <wp:inline distT="0" distB="0" distL="0" distR="0" wp14:anchorId="4F3C1FA9" wp14:editId="14EDB546">
            <wp:extent cx="3289625" cy="2934269"/>
            <wp:effectExtent l="0" t="0" r="635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00772" cy="2944212"/>
                    </a:xfrm>
                    <a:prstGeom prst="rect">
                      <a:avLst/>
                    </a:prstGeom>
                    <a:noFill/>
                    <a:ln>
                      <a:noFill/>
                    </a:ln>
                  </pic:spPr>
                </pic:pic>
              </a:graphicData>
            </a:graphic>
          </wp:inline>
        </w:drawing>
      </w:r>
    </w:p>
    <w:p w14:paraId="0181E268" w14:textId="09F77A18" w:rsidR="00303018" w:rsidRDefault="00D4636B" w:rsidP="00D4636B">
      <w:pPr>
        <w:pStyle w:val="Caption"/>
      </w:pPr>
      <w:bookmarkStart w:id="296" w:name="_Ref443646086"/>
      <w:r>
        <w:t xml:space="preserve">Figure </w:t>
      </w:r>
      <w:fldSimple w:instr=" SEQ Figure \* ARABIC ">
        <w:r w:rsidR="004F0723">
          <w:rPr>
            <w:noProof/>
          </w:rPr>
          <w:t>98</w:t>
        </w:r>
      </w:fldSimple>
      <w:bookmarkEnd w:id="296"/>
      <w:r w:rsidR="0031383F">
        <w:rPr>
          <w:noProof/>
        </w:rPr>
        <w:t>. Computional engine template, Scenario 3</w:t>
      </w:r>
    </w:p>
    <w:p w14:paraId="0DC68E30" w14:textId="77777777" w:rsidR="00E9093F" w:rsidRDefault="00E9093F" w:rsidP="003F15B0"/>
    <w:p w14:paraId="3CA2059C" w14:textId="35339A0E" w:rsidR="00D30376" w:rsidRDefault="00E9093F" w:rsidP="00E9093F">
      <w:pPr>
        <w:pStyle w:val="Heading4"/>
      </w:pPr>
      <w:r>
        <w:t>Example Formulas and VBA Code</w:t>
      </w:r>
    </w:p>
    <w:p w14:paraId="012312D2" w14:textId="25B085D5" w:rsidR="00A265B7" w:rsidRDefault="00A265B7" w:rsidP="00A265B7">
      <w:r>
        <w:t xml:space="preserve">To assist you in constructing the computational engine for Scenario 3, the following figures show some of the required formulas.  </w:t>
      </w:r>
      <w:r w:rsidR="0014584C">
        <w:fldChar w:fldCharType="begin"/>
      </w:r>
      <w:r w:rsidR="0014584C">
        <w:instrText xml:space="preserve"> REF _Ref443985063 \h </w:instrText>
      </w:r>
      <w:r w:rsidR="0014584C">
        <w:fldChar w:fldCharType="separate"/>
      </w:r>
      <w:r w:rsidR="004F0723">
        <w:t xml:space="preserve">Figure </w:t>
      </w:r>
      <w:r w:rsidR="004F0723">
        <w:rPr>
          <w:noProof/>
        </w:rPr>
        <w:t>99</w:t>
      </w:r>
      <w:r w:rsidR="0014584C">
        <w:fldChar w:fldCharType="end"/>
      </w:r>
      <w:r w:rsidR="0014584C">
        <w:t xml:space="preserve"> </w:t>
      </w:r>
      <w:r>
        <w:t xml:space="preserve">shows the formulas for calculating </w:t>
      </w:r>
      <w:r w:rsidR="0014584C">
        <w:t>delay as well as the intermediate values required</w:t>
      </w:r>
      <w:r>
        <w:t>.</w:t>
      </w:r>
    </w:p>
    <w:p w14:paraId="3995A73B" w14:textId="77777777" w:rsidR="00A265B7" w:rsidRDefault="00A265B7" w:rsidP="00A265B7"/>
    <w:p w14:paraId="22F65E87" w14:textId="748867C1" w:rsidR="0014584C" w:rsidRDefault="00FC3E54" w:rsidP="0014584C">
      <w:pPr>
        <w:keepNext/>
        <w:jc w:val="center"/>
      </w:pPr>
      <w:r w:rsidRPr="00FC3E54">
        <w:rPr>
          <w:noProof/>
        </w:rPr>
        <w:drawing>
          <wp:inline distT="0" distB="0" distL="0" distR="0" wp14:anchorId="20ADFEDB" wp14:editId="4EC10C8C">
            <wp:extent cx="3971499" cy="2754354"/>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87157" cy="2765213"/>
                    </a:xfrm>
                    <a:prstGeom prst="rect">
                      <a:avLst/>
                    </a:prstGeom>
                    <a:noFill/>
                    <a:ln>
                      <a:noFill/>
                    </a:ln>
                  </pic:spPr>
                </pic:pic>
              </a:graphicData>
            </a:graphic>
          </wp:inline>
        </w:drawing>
      </w:r>
    </w:p>
    <w:p w14:paraId="574159E9" w14:textId="7E4FEE28" w:rsidR="00A265B7" w:rsidRDefault="0014584C" w:rsidP="0014584C">
      <w:pPr>
        <w:pStyle w:val="Caption"/>
      </w:pPr>
      <w:bookmarkStart w:id="297" w:name="_Ref443985063"/>
      <w:r>
        <w:t xml:space="preserve">Figure </w:t>
      </w:r>
      <w:fldSimple w:instr=" SEQ Figure \* ARABIC ">
        <w:r w:rsidR="004F0723">
          <w:rPr>
            <w:noProof/>
          </w:rPr>
          <w:t>99</w:t>
        </w:r>
      </w:fldSimple>
      <w:bookmarkEnd w:id="297"/>
      <w:r w:rsidR="0031383F">
        <w:rPr>
          <w:noProof/>
        </w:rPr>
        <w:t>. Example formulas, Scenario 3 computationa</w:t>
      </w:r>
      <w:r w:rsidR="00FC3E54">
        <w:rPr>
          <w:noProof/>
        </w:rPr>
        <w:t>l</w:t>
      </w:r>
      <w:r w:rsidR="0031383F">
        <w:rPr>
          <w:noProof/>
        </w:rPr>
        <w:t xml:space="preserve"> engine</w:t>
      </w:r>
    </w:p>
    <w:p w14:paraId="49D3DCA3" w14:textId="77777777" w:rsidR="0014584C" w:rsidRPr="00A265B7" w:rsidRDefault="0014584C" w:rsidP="00A265B7"/>
    <w:p w14:paraId="3898744D" w14:textId="2D7D3508" w:rsidR="00E9093F" w:rsidRDefault="00E9093F" w:rsidP="00E9093F">
      <w:r>
        <w:lastRenderedPageBreak/>
        <w:t xml:space="preserve">The computational engine </w:t>
      </w:r>
      <w:r w:rsidR="00F7074A">
        <w:t>uses</w:t>
      </w:r>
      <w:r>
        <w:t xml:space="preserve"> two VBA functions, AverageUniformDelay and LOS.  These functions compute the average uniform delay and</w:t>
      </w:r>
      <w:r w:rsidR="0014584C">
        <w:t xml:space="preserve"> determine the level of service</w:t>
      </w:r>
      <w:r>
        <w:t xml:space="preserve">.  </w:t>
      </w:r>
      <w:r>
        <w:fldChar w:fldCharType="begin"/>
      </w:r>
      <w:r>
        <w:instrText xml:space="preserve"> REF _Ref443646302 \h </w:instrText>
      </w:r>
      <w:r>
        <w:fldChar w:fldCharType="separate"/>
      </w:r>
      <w:r w:rsidR="004F0723">
        <w:t xml:space="preserve">Table </w:t>
      </w:r>
      <w:r w:rsidR="004F0723">
        <w:rPr>
          <w:noProof/>
        </w:rPr>
        <w:t>13</w:t>
      </w:r>
      <w:r>
        <w:fldChar w:fldCharType="end"/>
      </w:r>
      <w:r w:rsidRPr="0017356C">
        <w:t xml:space="preserve"> </w:t>
      </w:r>
      <w:r>
        <w:t>shows the VBA code for the</w:t>
      </w:r>
      <w:r w:rsidR="00F7074A">
        <w:t xml:space="preserve">se </w:t>
      </w:r>
      <w:r>
        <w:t>functions.</w:t>
      </w:r>
    </w:p>
    <w:p w14:paraId="02D6BD57" w14:textId="77777777" w:rsidR="00E9093F" w:rsidRDefault="00E9093F" w:rsidP="00E9093F"/>
    <w:p w14:paraId="36E000E2" w14:textId="181C82D4" w:rsidR="00E9093F" w:rsidRDefault="00E9093F" w:rsidP="00E9093F">
      <w:pPr>
        <w:pStyle w:val="Caption"/>
        <w:keepNext/>
      </w:pPr>
      <w:bookmarkStart w:id="298" w:name="_Ref443646302"/>
      <w:r>
        <w:t xml:space="preserve">Table </w:t>
      </w:r>
      <w:fldSimple w:instr=" SEQ Table \* ARABIC ">
        <w:r w:rsidR="004F0723">
          <w:rPr>
            <w:noProof/>
          </w:rPr>
          <w:t>13</w:t>
        </w:r>
      </w:fldSimple>
      <w:bookmarkEnd w:id="298"/>
      <w:r>
        <w:t>. VBA functions used in computational engine for Scenario 3</w:t>
      </w:r>
    </w:p>
    <w:tbl>
      <w:tblPr>
        <w:tblStyle w:val="TableGrid"/>
        <w:tblW w:w="0" w:type="auto"/>
        <w:tblLook w:val="04A0" w:firstRow="1" w:lastRow="0" w:firstColumn="1" w:lastColumn="0" w:noHBand="0" w:noVBand="1"/>
      </w:tblPr>
      <w:tblGrid>
        <w:gridCol w:w="8990"/>
      </w:tblGrid>
      <w:tr w:rsidR="00D30376" w14:paraId="4A173CF1" w14:textId="77777777" w:rsidTr="00E9093F">
        <w:trPr>
          <w:trHeight w:val="1160"/>
        </w:trPr>
        <w:tc>
          <w:tcPr>
            <w:tcW w:w="8990" w:type="dxa"/>
          </w:tcPr>
          <w:p w14:paraId="492DF3C2" w14:textId="77777777" w:rsidR="00D30376" w:rsidRPr="00E9093F" w:rsidRDefault="00D30376" w:rsidP="00D30376">
            <w:pPr>
              <w:rPr>
                <w:rFonts w:ascii="Courier New" w:hAnsi="Courier New" w:cs="Courier New"/>
                <w:sz w:val="16"/>
                <w:szCs w:val="16"/>
              </w:rPr>
            </w:pPr>
            <w:r w:rsidRPr="00E9093F">
              <w:rPr>
                <w:rFonts w:ascii="Courier New" w:hAnsi="Courier New" w:cs="Courier New"/>
                <w:sz w:val="16"/>
                <w:szCs w:val="16"/>
              </w:rPr>
              <w:t>Public Function AverageUniformDelay(r, g, C, s, v)</w:t>
            </w:r>
          </w:p>
          <w:p w14:paraId="6077A05D" w14:textId="77777777" w:rsidR="00D30376" w:rsidRPr="00E9093F" w:rsidRDefault="00D30376" w:rsidP="00D30376">
            <w:pPr>
              <w:rPr>
                <w:rFonts w:ascii="Courier New" w:hAnsi="Courier New" w:cs="Courier New"/>
                <w:sz w:val="16"/>
                <w:szCs w:val="16"/>
              </w:rPr>
            </w:pPr>
            <w:r w:rsidRPr="00E9093F">
              <w:rPr>
                <w:rFonts w:ascii="Courier New" w:hAnsi="Courier New" w:cs="Courier New"/>
                <w:sz w:val="16"/>
                <w:szCs w:val="16"/>
              </w:rPr>
              <w:t>term1 = 0.5 * r</w:t>
            </w:r>
          </w:p>
          <w:p w14:paraId="684FFE14" w14:textId="77777777" w:rsidR="00D30376" w:rsidRPr="00E9093F" w:rsidRDefault="00D30376" w:rsidP="00D30376">
            <w:pPr>
              <w:rPr>
                <w:rFonts w:ascii="Courier New" w:hAnsi="Courier New" w:cs="Courier New"/>
                <w:sz w:val="16"/>
                <w:szCs w:val="16"/>
              </w:rPr>
            </w:pPr>
            <w:r w:rsidRPr="00E9093F">
              <w:rPr>
                <w:rFonts w:ascii="Courier New" w:hAnsi="Courier New" w:cs="Courier New"/>
                <w:sz w:val="16"/>
                <w:szCs w:val="16"/>
              </w:rPr>
              <w:t>term2 = 1 - g / C</w:t>
            </w:r>
          </w:p>
          <w:p w14:paraId="5FD3447E" w14:textId="77777777" w:rsidR="00D30376" w:rsidRPr="00E9093F" w:rsidRDefault="00D30376" w:rsidP="00D30376">
            <w:pPr>
              <w:rPr>
                <w:rFonts w:ascii="Courier New" w:hAnsi="Courier New" w:cs="Courier New"/>
                <w:sz w:val="16"/>
                <w:szCs w:val="16"/>
              </w:rPr>
            </w:pPr>
            <w:r w:rsidRPr="00E9093F">
              <w:rPr>
                <w:rFonts w:ascii="Courier New" w:hAnsi="Courier New" w:cs="Courier New"/>
                <w:sz w:val="16"/>
                <w:szCs w:val="16"/>
              </w:rPr>
              <w:t>term3 = 1 - v / s</w:t>
            </w:r>
          </w:p>
          <w:p w14:paraId="1FF44F84" w14:textId="77777777" w:rsidR="00D30376" w:rsidRPr="00E9093F" w:rsidRDefault="00D30376" w:rsidP="00D30376">
            <w:pPr>
              <w:rPr>
                <w:rFonts w:ascii="Courier New" w:hAnsi="Courier New" w:cs="Courier New"/>
                <w:sz w:val="16"/>
                <w:szCs w:val="16"/>
              </w:rPr>
            </w:pPr>
            <w:r w:rsidRPr="00E9093F">
              <w:rPr>
                <w:rFonts w:ascii="Courier New" w:hAnsi="Courier New" w:cs="Courier New"/>
                <w:sz w:val="16"/>
                <w:szCs w:val="16"/>
              </w:rPr>
              <w:t>AverageUniformDelay = (term1 * term2) / term3</w:t>
            </w:r>
          </w:p>
          <w:p w14:paraId="3DBE56DD" w14:textId="1D11A94E" w:rsidR="00D30376" w:rsidRPr="00E9093F" w:rsidRDefault="00E9093F" w:rsidP="00D30376">
            <w:pPr>
              <w:rPr>
                <w:rFonts w:ascii="Courier New" w:hAnsi="Courier New" w:cs="Courier New"/>
                <w:sz w:val="16"/>
                <w:szCs w:val="16"/>
              </w:rPr>
            </w:pPr>
            <w:r w:rsidRPr="00E9093F">
              <w:rPr>
                <w:rFonts w:ascii="Courier New" w:hAnsi="Courier New" w:cs="Courier New"/>
                <w:sz w:val="16"/>
                <w:szCs w:val="16"/>
              </w:rPr>
              <w:t>End Function</w:t>
            </w:r>
          </w:p>
        </w:tc>
      </w:tr>
      <w:tr w:rsidR="00E9093F" w14:paraId="1828A2D0" w14:textId="77777777" w:rsidTr="00E9093F">
        <w:trPr>
          <w:trHeight w:val="2825"/>
        </w:trPr>
        <w:tc>
          <w:tcPr>
            <w:tcW w:w="8990" w:type="dxa"/>
          </w:tcPr>
          <w:p w14:paraId="4805AE8A"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Public Function LOS(delay)</w:t>
            </w:r>
          </w:p>
          <w:p w14:paraId="1D05BE6D"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If delay &lt;= 10 Then</w:t>
            </w:r>
          </w:p>
          <w:p w14:paraId="00670A5B"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 xml:space="preserve">    LOS = "A"</w:t>
            </w:r>
          </w:p>
          <w:p w14:paraId="0C0505BA"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ElseIf delay &lt;= 20 Then</w:t>
            </w:r>
          </w:p>
          <w:p w14:paraId="37B95AAF"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 xml:space="preserve">    LOS = "B"</w:t>
            </w:r>
          </w:p>
          <w:p w14:paraId="5CD8B093"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ElseIf delay &lt;= 35 Then</w:t>
            </w:r>
          </w:p>
          <w:p w14:paraId="7FFACD1E"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 xml:space="preserve">    LOS = "C"</w:t>
            </w:r>
          </w:p>
          <w:p w14:paraId="539BF04F"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ElseIf delay &lt;= 55 Then</w:t>
            </w:r>
          </w:p>
          <w:p w14:paraId="205EDCA5"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 xml:space="preserve">    LOS = "D"</w:t>
            </w:r>
          </w:p>
          <w:p w14:paraId="72436687"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ElseIf delay &lt;= 80 Then</w:t>
            </w:r>
          </w:p>
          <w:p w14:paraId="1EC138EA"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 xml:space="preserve">    LOS = "E"</w:t>
            </w:r>
          </w:p>
          <w:p w14:paraId="75B123D3"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Else</w:t>
            </w:r>
          </w:p>
          <w:p w14:paraId="27B8460C"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 xml:space="preserve">    LOS = "F"</w:t>
            </w:r>
          </w:p>
          <w:p w14:paraId="6363FF84" w14:textId="77777777"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End If</w:t>
            </w:r>
          </w:p>
          <w:p w14:paraId="17905C10" w14:textId="0E4E5DE5" w:rsidR="00E9093F" w:rsidRPr="00E9093F" w:rsidRDefault="00E9093F" w:rsidP="00E9093F">
            <w:pPr>
              <w:rPr>
                <w:rFonts w:ascii="Courier New" w:hAnsi="Courier New" w:cs="Courier New"/>
                <w:sz w:val="16"/>
                <w:szCs w:val="16"/>
              </w:rPr>
            </w:pPr>
            <w:r w:rsidRPr="00E9093F">
              <w:rPr>
                <w:rFonts w:ascii="Courier New" w:hAnsi="Courier New" w:cs="Courier New"/>
                <w:sz w:val="16"/>
                <w:szCs w:val="16"/>
              </w:rPr>
              <w:t>End Function</w:t>
            </w:r>
          </w:p>
        </w:tc>
      </w:tr>
    </w:tbl>
    <w:p w14:paraId="372468D0" w14:textId="77777777" w:rsidR="00E9093F" w:rsidRDefault="00E9093F" w:rsidP="0014584C"/>
    <w:tbl>
      <w:tblPr>
        <w:tblStyle w:val="TableGrid"/>
        <w:tblW w:w="0" w:type="auto"/>
        <w:tblLook w:val="04A0" w:firstRow="1" w:lastRow="0" w:firstColumn="1" w:lastColumn="0" w:noHBand="0" w:noVBand="1"/>
      </w:tblPr>
      <w:tblGrid>
        <w:gridCol w:w="8990"/>
      </w:tblGrid>
      <w:tr w:rsidR="008132CB" w14:paraId="3F227319" w14:textId="77777777" w:rsidTr="008132CB">
        <w:tc>
          <w:tcPr>
            <w:tcW w:w="8990" w:type="dxa"/>
          </w:tcPr>
          <w:p w14:paraId="5E85C8B3" w14:textId="77777777" w:rsidR="008132CB" w:rsidRDefault="008132CB" w:rsidP="008132CB">
            <w:pPr>
              <w:pStyle w:val="Heading3"/>
              <w:outlineLvl w:val="2"/>
            </w:pPr>
            <w:r>
              <w:lastRenderedPageBreak/>
              <w:t>Example Calculation 25</w:t>
            </w:r>
          </w:p>
          <w:p w14:paraId="4D71522B" w14:textId="77777777" w:rsidR="008132CB" w:rsidRDefault="008132CB" w:rsidP="008132CB">
            <w:r>
              <w:t xml:space="preserve">Consider one approach of a signalized intersection, with one lane and through movements only.  </w:t>
            </w:r>
            <w:r>
              <w:fldChar w:fldCharType="begin"/>
            </w:r>
            <w:r>
              <w:instrText xml:space="preserve"> REF _Ref443646518 \h </w:instrText>
            </w:r>
            <w:r>
              <w:fldChar w:fldCharType="separate"/>
            </w:r>
            <w:r w:rsidR="004F0723">
              <w:t xml:space="preserve">Figure </w:t>
            </w:r>
            <w:r w:rsidR="004F0723">
              <w:rPr>
                <w:noProof/>
              </w:rPr>
              <w:t>100</w:t>
            </w:r>
            <w:r>
              <w:fldChar w:fldCharType="end"/>
            </w:r>
            <w:r>
              <w:t xml:space="preserve"> shows the given data for this example.</w:t>
            </w:r>
          </w:p>
          <w:p w14:paraId="0F6A1EFB" w14:textId="77777777" w:rsidR="008132CB" w:rsidRDefault="008132CB" w:rsidP="008132CB"/>
          <w:p w14:paraId="7533311D" w14:textId="77777777" w:rsidR="008132CB" w:rsidRDefault="008132CB" w:rsidP="008132CB">
            <w:pPr>
              <w:keepNext/>
              <w:jc w:val="center"/>
            </w:pPr>
            <w:r>
              <w:rPr>
                <w:noProof/>
              </w:rPr>
              <w:drawing>
                <wp:inline distT="0" distB="0" distL="0" distR="0" wp14:anchorId="211B07EA" wp14:editId="250B5A5A">
                  <wp:extent cx="2792627" cy="1309537"/>
                  <wp:effectExtent l="0" t="0" r="8255"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32933" cy="1328437"/>
                          </a:xfrm>
                          <a:prstGeom prst="rect">
                            <a:avLst/>
                          </a:prstGeom>
                        </pic:spPr>
                      </pic:pic>
                    </a:graphicData>
                  </a:graphic>
                </wp:inline>
              </w:drawing>
            </w:r>
          </w:p>
          <w:p w14:paraId="47F00CA3" w14:textId="77777777" w:rsidR="008132CB" w:rsidRDefault="008132CB" w:rsidP="008132CB">
            <w:pPr>
              <w:pStyle w:val="Caption"/>
              <w:rPr>
                <w:noProof/>
              </w:rPr>
            </w:pPr>
            <w:bookmarkStart w:id="299" w:name="_Ref443646518"/>
            <w:r>
              <w:t xml:space="preserve">Figure </w:t>
            </w:r>
            <w:fldSimple w:instr=" SEQ Figure \* ARABIC ">
              <w:r w:rsidR="004F0723">
                <w:rPr>
                  <w:noProof/>
                </w:rPr>
                <w:t>100</w:t>
              </w:r>
            </w:fldSimple>
            <w:bookmarkEnd w:id="299"/>
            <w:r>
              <w:rPr>
                <w:noProof/>
              </w:rPr>
              <w:t>. Example Calculation 25</w:t>
            </w:r>
          </w:p>
          <w:p w14:paraId="5F21A0A8" w14:textId="77777777" w:rsidR="008132CB" w:rsidRPr="0031383F" w:rsidRDefault="008132CB" w:rsidP="008132CB"/>
          <w:p w14:paraId="281D25E6" w14:textId="77777777" w:rsidR="008132CB" w:rsidRDefault="008132CB" w:rsidP="008132CB">
            <w:pPr>
              <w:tabs>
                <w:tab w:val="clear" w:pos="360"/>
              </w:tabs>
              <w:spacing w:after="200" w:line="276" w:lineRule="auto"/>
            </w:pPr>
            <w:r>
              <w:fldChar w:fldCharType="begin"/>
            </w:r>
            <w:r>
              <w:instrText xml:space="preserve"> REF _Ref443646658 \h </w:instrText>
            </w:r>
            <w:r>
              <w:fldChar w:fldCharType="separate"/>
            </w:r>
            <w:r w:rsidR="004F0723">
              <w:t xml:space="preserve">Figure </w:t>
            </w:r>
            <w:r w:rsidR="004F0723">
              <w:rPr>
                <w:noProof/>
              </w:rPr>
              <w:t>101</w:t>
            </w:r>
            <w:r>
              <w:fldChar w:fldCharType="end"/>
            </w:r>
            <w:r>
              <w:t xml:space="preserve"> shows the delay calculation results. The maximum queue, which occurs at the end of red, is 4.4 vehicles.  The rate of queue formation is the arrival rate during red, 400 veh/hr.  The rate of queue clearance is the saturation flow rate minus the arrival rate during green.  The average delay per vehicle, shown in cell B22, is 16.1 sec/veh.</w:t>
            </w:r>
          </w:p>
          <w:p w14:paraId="0143AC5E" w14:textId="77777777" w:rsidR="008132CB" w:rsidRDefault="008132CB" w:rsidP="008132CB">
            <w:pPr>
              <w:keepNext/>
              <w:tabs>
                <w:tab w:val="clear" w:pos="360"/>
              </w:tabs>
              <w:spacing w:after="200" w:line="276" w:lineRule="auto"/>
              <w:jc w:val="center"/>
            </w:pPr>
            <w:r>
              <w:rPr>
                <w:noProof/>
              </w:rPr>
              <w:drawing>
                <wp:inline distT="0" distB="0" distL="0" distR="0" wp14:anchorId="3F95E6F8" wp14:editId="74CA7B60">
                  <wp:extent cx="2861293" cy="120952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36690" cy="1241395"/>
                          </a:xfrm>
                          <a:prstGeom prst="rect">
                            <a:avLst/>
                          </a:prstGeom>
                        </pic:spPr>
                      </pic:pic>
                    </a:graphicData>
                  </a:graphic>
                </wp:inline>
              </w:drawing>
            </w:r>
          </w:p>
          <w:p w14:paraId="1C385463" w14:textId="77777777" w:rsidR="008132CB" w:rsidRDefault="008132CB" w:rsidP="008132CB">
            <w:pPr>
              <w:pStyle w:val="Caption"/>
            </w:pPr>
            <w:bookmarkStart w:id="300" w:name="_Ref443646658"/>
            <w:r>
              <w:t xml:space="preserve">Figure </w:t>
            </w:r>
            <w:fldSimple w:instr=" SEQ Figure \* ARABIC ">
              <w:r w:rsidR="004F0723">
                <w:rPr>
                  <w:noProof/>
                </w:rPr>
                <w:t>101</w:t>
              </w:r>
            </w:fldSimple>
            <w:bookmarkEnd w:id="300"/>
            <w:r>
              <w:rPr>
                <w:noProof/>
              </w:rPr>
              <w:t>. Example Calculation 25</w:t>
            </w:r>
          </w:p>
          <w:p w14:paraId="380A2352" w14:textId="77777777" w:rsidR="008132CB" w:rsidRDefault="008132CB" w:rsidP="008132CB"/>
          <w:p w14:paraId="77F9DF75" w14:textId="77777777" w:rsidR="008132CB" w:rsidRDefault="008132CB" w:rsidP="008132CB">
            <w:r>
              <w:fldChar w:fldCharType="begin"/>
            </w:r>
            <w:r>
              <w:instrText xml:space="preserve"> REF _Ref443646698 \h </w:instrText>
            </w:r>
            <w:r>
              <w:fldChar w:fldCharType="separate"/>
            </w:r>
            <w:r w:rsidR="004F0723" w:rsidRPr="0031383F">
              <w:t xml:space="preserve">Figure </w:t>
            </w:r>
            <w:r w:rsidR="004F0723">
              <w:rPr>
                <w:noProof/>
              </w:rPr>
              <w:t>102</w:t>
            </w:r>
            <w:r>
              <w:fldChar w:fldCharType="end"/>
            </w:r>
            <w:r>
              <w:t xml:space="preserve"> shows the calculations to plot the queue accumulation polygon as well as the resulting polygon.</w:t>
            </w:r>
          </w:p>
          <w:p w14:paraId="47FE8BC8" w14:textId="77777777" w:rsidR="008132CB" w:rsidRDefault="008132CB" w:rsidP="008132CB"/>
          <w:p w14:paraId="0B45504D" w14:textId="77777777" w:rsidR="008132CB" w:rsidRDefault="008132CB" w:rsidP="008132CB">
            <w:pPr>
              <w:keepNext/>
              <w:jc w:val="center"/>
            </w:pPr>
            <w:r>
              <w:rPr>
                <w:noProof/>
              </w:rPr>
              <w:lastRenderedPageBreak/>
              <w:drawing>
                <wp:inline distT="0" distB="0" distL="0" distR="0" wp14:anchorId="16EC166D" wp14:editId="7A251382">
                  <wp:extent cx="4297026" cy="3464835"/>
                  <wp:effectExtent l="0" t="0" r="8890"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06464" cy="3472445"/>
                          </a:xfrm>
                          <a:prstGeom prst="rect">
                            <a:avLst/>
                          </a:prstGeom>
                        </pic:spPr>
                      </pic:pic>
                    </a:graphicData>
                  </a:graphic>
                </wp:inline>
              </w:drawing>
            </w:r>
          </w:p>
          <w:p w14:paraId="0BAE7746" w14:textId="4CD20C60" w:rsidR="008132CB" w:rsidRDefault="008132CB" w:rsidP="00D24969">
            <w:pPr>
              <w:pStyle w:val="Caption"/>
            </w:pPr>
            <w:bookmarkStart w:id="301" w:name="_Ref443646698"/>
            <w:r w:rsidRPr="0031383F">
              <w:t xml:space="preserve">Figure </w:t>
            </w:r>
            <w:fldSimple w:instr=" SEQ Figure \* ARABIC ">
              <w:r w:rsidR="004F0723">
                <w:rPr>
                  <w:noProof/>
                </w:rPr>
                <w:t>102</w:t>
              </w:r>
            </w:fldSimple>
            <w:bookmarkEnd w:id="301"/>
            <w:r>
              <w:t>. Example Calculation 25</w:t>
            </w:r>
          </w:p>
        </w:tc>
      </w:tr>
    </w:tbl>
    <w:p w14:paraId="2546C21B" w14:textId="77777777" w:rsidR="008132CB" w:rsidRDefault="008132CB" w:rsidP="0014584C"/>
    <w:p w14:paraId="05426498" w14:textId="77777777" w:rsidR="00B832FE" w:rsidRPr="00B832FE" w:rsidRDefault="00B832FE" w:rsidP="00B832FE"/>
    <w:p w14:paraId="39A1769C" w14:textId="0F701232" w:rsidR="007D33A3" w:rsidRDefault="007D33A3" w:rsidP="006408D6">
      <w:pPr>
        <w:tabs>
          <w:tab w:val="clear" w:pos="360"/>
        </w:tabs>
        <w:spacing w:after="200" w:line="276" w:lineRule="auto"/>
        <w:jc w:val="center"/>
        <w:rPr>
          <w:rFonts w:eastAsiaTheme="majorEastAsia" w:cstheme="majorBidi"/>
          <w:b/>
          <w:bCs/>
          <w:sz w:val="24"/>
        </w:rPr>
      </w:pPr>
      <w:r>
        <w:br w:type="page"/>
      </w:r>
    </w:p>
    <w:p w14:paraId="4B65CC1C" w14:textId="0D45744A" w:rsidR="00303018" w:rsidRDefault="00303018" w:rsidP="00303018">
      <w:pPr>
        <w:pStyle w:val="Heading3"/>
      </w:pPr>
      <w:r>
        <w:lastRenderedPageBreak/>
        <w:t xml:space="preserve">Scenario 6. </w:t>
      </w:r>
      <w:r w:rsidR="009E195B">
        <w:t>Calculating Delay when the Arrival Pattern is</w:t>
      </w:r>
      <w:r w:rsidR="0031383F">
        <w:t xml:space="preserve"> Non-Uniform</w:t>
      </w:r>
    </w:p>
    <w:p w14:paraId="3C0C1848" w14:textId="0D13F025" w:rsidR="002F5E12" w:rsidRDefault="002F5E12" w:rsidP="002F5E12">
      <w:r>
        <w:t>In Scenario 6, we calculate the delay for one approach of a signalized intersection when the arrival pattern is determined by the flows from an upstream traffic signal. The approach has one lane, with through movements only.  A pretimed signal controls both intersections.</w:t>
      </w:r>
    </w:p>
    <w:p w14:paraId="370C4BBD" w14:textId="77777777" w:rsidR="002F5E12" w:rsidRDefault="002F5E12" w:rsidP="002F5E12"/>
    <w:p w14:paraId="6DC2535F" w14:textId="77777777" w:rsidR="002F5E12" w:rsidRDefault="002F5E12" w:rsidP="002F5E12">
      <w:pPr>
        <w:pStyle w:val="Heading4"/>
      </w:pPr>
      <w:r>
        <w:t>Requirements</w:t>
      </w:r>
    </w:p>
    <w:p w14:paraId="530548D0" w14:textId="35C19DAE" w:rsidR="002F5E12" w:rsidRDefault="002F5E12" w:rsidP="002F5E12">
      <w:r>
        <w:t>The computational engine for Scenario 6 will satisfy the following requirements:</w:t>
      </w:r>
    </w:p>
    <w:p w14:paraId="206CCBC1" w14:textId="1A2463E9" w:rsidR="002F5E12" w:rsidRDefault="002F5E12" w:rsidP="002F5E12">
      <w:pPr>
        <w:pStyle w:val="ListBullet"/>
      </w:pPr>
      <w:r>
        <w:t>Accepts cycle length, green time, red time, saturation flow rate and arrival rate for the upstream signalized intersection as inputs.</w:t>
      </w:r>
      <w:r w:rsidRPr="002F5E12">
        <w:t xml:space="preserve"> </w:t>
      </w:r>
    </w:p>
    <w:p w14:paraId="648DD602" w14:textId="5DAB929C" w:rsidR="002F5E12" w:rsidRDefault="002F5E12" w:rsidP="002F5E12">
      <w:pPr>
        <w:pStyle w:val="ListBullet"/>
      </w:pPr>
      <w:r>
        <w:t>Accepts the offset, the cycle length, the green time, and the red time</w:t>
      </w:r>
      <w:r w:rsidRPr="002F5E12">
        <w:t xml:space="preserve"> </w:t>
      </w:r>
      <w:r>
        <w:t>of the downstream intersection as inputs.</w:t>
      </w:r>
    </w:p>
    <w:p w14:paraId="7A3876C0" w14:textId="01199114" w:rsidR="002F5E12" w:rsidRDefault="002F5E12" w:rsidP="002F5E12">
      <w:pPr>
        <w:pStyle w:val="ListBullet"/>
      </w:pPr>
      <w:r>
        <w:t>Accepts distance between the two intersections and the vehicle speed as inputs.</w:t>
      </w:r>
    </w:p>
    <w:p w14:paraId="400CEF23" w14:textId="03EA8A5E" w:rsidR="005F51A7" w:rsidRDefault="005F51A7" w:rsidP="002F5E12">
      <w:pPr>
        <w:pStyle w:val="ListBullet"/>
      </w:pPr>
      <w:r>
        <w:t>Calculates the queue service time at the upstream intersection, and the platoon dispersion model parameters.</w:t>
      </w:r>
    </w:p>
    <w:p w14:paraId="4B3EE1BD" w14:textId="10112555" w:rsidR="005F51A7" w:rsidRDefault="005F51A7" w:rsidP="002F5E12">
      <w:pPr>
        <w:pStyle w:val="ListBullet"/>
      </w:pPr>
      <w:r>
        <w:t>Calculates the departure flow profile at the upstream intersection and the arrival flow profile at the downstream intersection.</w:t>
      </w:r>
    </w:p>
    <w:p w14:paraId="1FC97EC6" w14:textId="1E3A49A4" w:rsidR="005F51A7" w:rsidRDefault="005F51A7" w:rsidP="002F5E12">
      <w:pPr>
        <w:pStyle w:val="ListBullet"/>
      </w:pPr>
      <w:r>
        <w:t>Calculates the queue status during each time step at the downstream intersection (how much the queue changes during the time step) and the queue length at the end of each time step.</w:t>
      </w:r>
    </w:p>
    <w:p w14:paraId="7CD1F894" w14:textId="7131C855" w:rsidR="005F51A7" w:rsidRDefault="005F51A7" w:rsidP="002F5E12">
      <w:pPr>
        <w:pStyle w:val="ListBullet"/>
      </w:pPr>
      <w:r>
        <w:t>Plots the flow profile patterns (the departure profile at the upstream intersection and the arrival profile at the downstream intersection)</w:t>
      </w:r>
      <w:r w:rsidR="00B20615">
        <w:t xml:space="preserve"> and the resulting queue accumulation polygon at the downstream intersection.</w:t>
      </w:r>
    </w:p>
    <w:p w14:paraId="1DDF5280" w14:textId="1B6CC873" w:rsidR="00B20615" w:rsidRDefault="00B20615" w:rsidP="002F5E12">
      <w:pPr>
        <w:pStyle w:val="ListBullet"/>
      </w:pPr>
      <w:r>
        <w:t>Calculates the total delay and the average delay at the downstream intersection.</w:t>
      </w:r>
    </w:p>
    <w:p w14:paraId="3057FDAB" w14:textId="77777777" w:rsidR="002F5E12" w:rsidRDefault="002F5E12" w:rsidP="002F5E12"/>
    <w:p w14:paraId="3AAB5506" w14:textId="77777777" w:rsidR="002F5E12" w:rsidRDefault="002F5E12" w:rsidP="002F5E12">
      <w:pPr>
        <w:pStyle w:val="Heading4"/>
      </w:pPr>
      <w:r>
        <w:t>Template</w:t>
      </w:r>
    </w:p>
    <w:p w14:paraId="6CC5506B" w14:textId="21A16DF0" w:rsidR="007B5FEE" w:rsidRDefault="00B20615" w:rsidP="00303018">
      <w:r>
        <w:fldChar w:fldCharType="begin"/>
      </w:r>
      <w:r>
        <w:instrText xml:space="preserve"> REF _Ref443647990 \h </w:instrText>
      </w:r>
      <w:r>
        <w:fldChar w:fldCharType="separate"/>
      </w:r>
      <w:r w:rsidR="004F0723" w:rsidRPr="00B20615">
        <w:t xml:space="preserve">Figure </w:t>
      </w:r>
      <w:r w:rsidR="004F0723">
        <w:rPr>
          <w:noProof/>
        </w:rPr>
        <w:t>103</w:t>
      </w:r>
      <w:r>
        <w:fldChar w:fldCharType="end"/>
      </w:r>
      <w:r>
        <w:t xml:space="preserve"> and </w:t>
      </w:r>
      <w:r>
        <w:fldChar w:fldCharType="begin"/>
      </w:r>
      <w:r>
        <w:instrText xml:space="preserve"> REF _Ref443648004 \h </w:instrText>
      </w:r>
      <w:r>
        <w:fldChar w:fldCharType="separate"/>
      </w:r>
      <w:r w:rsidR="004F0723">
        <w:t xml:space="preserve">Figure </w:t>
      </w:r>
      <w:r w:rsidR="004F0723">
        <w:rPr>
          <w:noProof/>
        </w:rPr>
        <w:t>104</w:t>
      </w:r>
      <w:r>
        <w:fldChar w:fldCharType="end"/>
      </w:r>
      <w:r>
        <w:t xml:space="preserve"> show the computational engine template.</w:t>
      </w:r>
    </w:p>
    <w:p w14:paraId="3752B659" w14:textId="77777777" w:rsidR="00B20615" w:rsidRDefault="00B20615" w:rsidP="00303018"/>
    <w:p w14:paraId="513CD177" w14:textId="65FA4BCA" w:rsidR="00B20615" w:rsidRDefault="00FC3E54" w:rsidP="00B20615">
      <w:pPr>
        <w:keepNext/>
        <w:jc w:val="center"/>
      </w:pPr>
      <w:r w:rsidRPr="00FC3E54">
        <w:rPr>
          <w:noProof/>
        </w:rPr>
        <w:drawing>
          <wp:inline distT="0" distB="0" distL="0" distR="0" wp14:anchorId="61229D04" wp14:editId="5FCA05D6">
            <wp:extent cx="5029200" cy="85953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29200" cy="859536"/>
                    </a:xfrm>
                    <a:prstGeom prst="rect">
                      <a:avLst/>
                    </a:prstGeom>
                    <a:noFill/>
                    <a:ln>
                      <a:noFill/>
                    </a:ln>
                  </pic:spPr>
                </pic:pic>
              </a:graphicData>
            </a:graphic>
          </wp:inline>
        </w:drawing>
      </w:r>
    </w:p>
    <w:p w14:paraId="7B2A549D" w14:textId="4083EBCA" w:rsidR="00B20615" w:rsidRPr="00B20615" w:rsidRDefault="00B20615" w:rsidP="00B20615">
      <w:pPr>
        <w:pStyle w:val="Caption"/>
      </w:pPr>
      <w:bookmarkStart w:id="302" w:name="_Ref443647990"/>
      <w:r w:rsidRPr="00B20615">
        <w:t xml:space="preserve">Figure </w:t>
      </w:r>
      <w:fldSimple w:instr=" SEQ Figure \* ARABIC ">
        <w:r w:rsidR="004F0723">
          <w:rPr>
            <w:noProof/>
          </w:rPr>
          <w:t>103</w:t>
        </w:r>
      </w:fldSimple>
      <w:bookmarkEnd w:id="302"/>
      <w:r w:rsidR="0031383F">
        <w:rPr>
          <w:noProof/>
        </w:rPr>
        <w:t>. Computatio</w:t>
      </w:r>
      <w:r w:rsidR="00FC3E54">
        <w:rPr>
          <w:noProof/>
        </w:rPr>
        <w:t>nal engine template, Scenario 6</w:t>
      </w:r>
    </w:p>
    <w:p w14:paraId="68AB0DFB" w14:textId="109D0FB9" w:rsidR="007B5FEE" w:rsidRDefault="007B5FEE" w:rsidP="00303018"/>
    <w:p w14:paraId="498BFA18" w14:textId="52481E40" w:rsidR="007B5FEE" w:rsidRDefault="0031383F" w:rsidP="0031383F">
      <w:r>
        <w:t xml:space="preserve">In </w:t>
      </w:r>
      <w:r>
        <w:fldChar w:fldCharType="begin"/>
      </w:r>
      <w:r>
        <w:instrText xml:space="preserve"> REF _Ref443648004 \h </w:instrText>
      </w:r>
      <w:r>
        <w:fldChar w:fldCharType="separate"/>
      </w:r>
      <w:r w:rsidR="004F0723">
        <w:t xml:space="preserve">Figure </w:t>
      </w:r>
      <w:r w:rsidR="004F0723">
        <w:rPr>
          <w:noProof/>
        </w:rPr>
        <w:t>104</w:t>
      </w:r>
      <w:r>
        <w:fldChar w:fldCharType="end"/>
      </w:r>
      <w:r>
        <w:t>, the following variables are used:</w:t>
      </w:r>
    </w:p>
    <w:p w14:paraId="2DFCB212" w14:textId="5738E035" w:rsidR="0031383F" w:rsidRDefault="00167D3A" w:rsidP="0031383F">
      <w:pPr>
        <w:pStyle w:val="ListBullet"/>
      </w:pPr>
      <w:r>
        <w:t>Time i = time step i, sec</w:t>
      </w:r>
    </w:p>
    <w:p w14:paraId="3BFE22A0" w14:textId="7C7BF1CB" w:rsidR="00167D3A" w:rsidRDefault="00167D3A" w:rsidP="0031383F">
      <w:pPr>
        <w:pStyle w:val="ListBullet"/>
      </w:pPr>
      <w:r>
        <w:t>DepFlowi = departure flow rate, veh/hr, from the upstream intersection during time step i.</w:t>
      </w:r>
    </w:p>
    <w:p w14:paraId="202D1499" w14:textId="614563A2" w:rsidR="00167D3A" w:rsidRDefault="00167D3A" w:rsidP="0031383F">
      <w:pPr>
        <w:pStyle w:val="ListBullet"/>
      </w:pPr>
      <w:r>
        <w:t>ArrFlowj (column E) = arrival flow rate, veh/hr, at the downstream intersection during time step j.</w:t>
      </w:r>
    </w:p>
    <w:p w14:paraId="2B6635BB" w14:textId="70C7B50A" w:rsidR="00167D3A" w:rsidRDefault="00167D3A" w:rsidP="0031383F">
      <w:pPr>
        <w:pStyle w:val="ListBullet"/>
      </w:pPr>
      <w:r>
        <w:t>ArrFlowj (column F) = arrival flow rate, veh/sec, at the downstream intersection during time step j.</w:t>
      </w:r>
    </w:p>
    <w:p w14:paraId="3E0C167E" w14:textId="15C3E8E3" w:rsidR="00167D3A" w:rsidRDefault="00167D3A" w:rsidP="0031383F">
      <w:pPr>
        <w:pStyle w:val="ListBullet"/>
      </w:pPr>
      <w:r>
        <w:t>QueueStatus = the increase or decrease in the queue, in vehicles, during time step j.</w:t>
      </w:r>
    </w:p>
    <w:p w14:paraId="3B367643" w14:textId="17C9F6A7" w:rsidR="00167D3A" w:rsidRDefault="00167D3A" w:rsidP="0031383F">
      <w:pPr>
        <w:pStyle w:val="ListBullet"/>
      </w:pPr>
      <w:r>
        <w:t>Queue = length of the queue, in vehicles, at the end of time step j.</w:t>
      </w:r>
    </w:p>
    <w:p w14:paraId="06D58F9A" w14:textId="77777777" w:rsidR="00B20615" w:rsidRDefault="00B20615" w:rsidP="00B20615">
      <w:pPr>
        <w:keepNext/>
        <w:jc w:val="center"/>
      </w:pPr>
      <w:r>
        <w:rPr>
          <w:noProof/>
        </w:rPr>
        <w:lastRenderedPageBreak/>
        <w:drawing>
          <wp:inline distT="0" distB="0" distL="0" distR="0" wp14:anchorId="69B36161" wp14:editId="1E92FFEB">
            <wp:extent cx="4199405" cy="2940908"/>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215433" cy="2952133"/>
                    </a:xfrm>
                    <a:prstGeom prst="rect">
                      <a:avLst/>
                    </a:prstGeom>
                  </pic:spPr>
                </pic:pic>
              </a:graphicData>
            </a:graphic>
          </wp:inline>
        </w:drawing>
      </w:r>
    </w:p>
    <w:p w14:paraId="378FC77C" w14:textId="087099C4" w:rsidR="00B20615" w:rsidRDefault="00B20615" w:rsidP="00B20615">
      <w:pPr>
        <w:pStyle w:val="Caption"/>
      </w:pPr>
      <w:bookmarkStart w:id="303" w:name="_Ref443648004"/>
      <w:r>
        <w:t xml:space="preserve">Figure </w:t>
      </w:r>
      <w:fldSimple w:instr=" SEQ Figure \* ARABIC ">
        <w:r w:rsidR="004F0723">
          <w:rPr>
            <w:noProof/>
          </w:rPr>
          <w:t>104</w:t>
        </w:r>
      </w:fldSimple>
      <w:bookmarkEnd w:id="303"/>
      <w:r w:rsidR="00CE15AD">
        <w:rPr>
          <w:noProof/>
        </w:rPr>
        <w:t>. Computational engine template, Scenario 6</w:t>
      </w:r>
    </w:p>
    <w:p w14:paraId="79511666" w14:textId="77777777" w:rsidR="00A265B7" w:rsidRDefault="00A265B7" w:rsidP="003E0464"/>
    <w:p w14:paraId="3FD5DD1E" w14:textId="77777777" w:rsidR="00A265B7" w:rsidRDefault="00A265B7" w:rsidP="00A265B7"/>
    <w:p w14:paraId="0A90A6B0" w14:textId="33F6600E" w:rsidR="00A265B7" w:rsidRDefault="00A265B7" w:rsidP="00A265B7">
      <w:pPr>
        <w:pStyle w:val="Heading4"/>
      </w:pPr>
      <w:r>
        <w:t>Example Formulas and VBA functions</w:t>
      </w:r>
    </w:p>
    <w:p w14:paraId="6220E718" w14:textId="68790ABF" w:rsidR="00A265B7" w:rsidRDefault="00A265B7" w:rsidP="00A265B7">
      <w:r>
        <w:t xml:space="preserve">To assist you in constructing the computational engine for Scenario 6, the following figures show some of the required formulas.  </w:t>
      </w:r>
      <w:r w:rsidR="00F05816">
        <w:fldChar w:fldCharType="begin"/>
      </w:r>
      <w:r w:rsidR="00F05816">
        <w:instrText xml:space="preserve"> REF _Ref443985478 \h </w:instrText>
      </w:r>
      <w:r w:rsidR="00F05816">
        <w:fldChar w:fldCharType="separate"/>
      </w:r>
      <w:r w:rsidR="004F0723">
        <w:t xml:space="preserve">Figure </w:t>
      </w:r>
      <w:r w:rsidR="004F0723">
        <w:rPr>
          <w:noProof/>
        </w:rPr>
        <w:t>105</w:t>
      </w:r>
      <w:r w:rsidR="00F05816">
        <w:fldChar w:fldCharType="end"/>
      </w:r>
      <w:r w:rsidR="00F05816">
        <w:t xml:space="preserve"> </w:t>
      </w:r>
      <w:r>
        <w:t xml:space="preserve">shows the formulas for calculating the </w:t>
      </w:r>
      <w:r w:rsidR="00F05816">
        <w:t>flow</w:t>
      </w:r>
      <w:r w:rsidR="00992DBC">
        <w:t xml:space="preserve"> rate</w:t>
      </w:r>
      <w:r w:rsidR="00F05816">
        <w:t xml:space="preserve"> departing from the upstream intersection for time steps 0 through 10</w:t>
      </w:r>
      <w:r>
        <w:t>.</w:t>
      </w:r>
      <w:r w:rsidR="00F05816">
        <w:t xml:space="preserve"> This calculation uses the function DepFlowi, defined in </w:t>
      </w:r>
      <w:r w:rsidR="00F05816">
        <w:fldChar w:fldCharType="begin"/>
      </w:r>
      <w:r w:rsidR="00F05816">
        <w:instrText xml:space="preserve"> REF _Ref443648886 \h </w:instrText>
      </w:r>
      <w:r w:rsidR="00F05816">
        <w:fldChar w:fldCharType="separate"/>
      </w:r>
      <w:r w:rsidR="004F0723">
        <w:t xml:space="preserve">Table </w:t>
      </w:r>
      <w:r w:rsidR="004F0723">
        <w:rPr>
          <w:noProof/>
        </w:rPr>
        <w:t>14</w:t>
      </w:r>
      <w:r w:rsidR="00F05816">
        <w:fldChar w:fldCharType="end"/>
      </w:r>
      <w:r w:rsidR="00F05816">
        <w:t>.  The inputs for this function include</w:t>
      </w:r>
      <w:r w:rsidR="00992DBC">
        <w:t xml:space="preserve"> the following parameters that apply to the upstream intersection</w:t>
      </w:r>
      <w:r w:rsidR="00F05816">
        <w:t>:</w:t>
      </w:r>
    </w:p>
    <w:p w14:paraId="469BFCDF" w14:textId="62C79AF0" w:rsidR="00F05816" w:rsidRDefault="00992DBC" w:rsidP="0015688F">
      <w:pPr>
        <w:pStyle w:val="ListBullet"/>
      </w:pPr>
      <w:r>
        <w:t>Queue service time</w:t>
      </w:r>
      <w:r w:rsidR="00CE15AD">
        <w:t xml:space="preserve"> ($B$9)</w:t>
      </w:r>
    </w:p>
    <w:p w14:paraId="33A4AA0F" w14:textId="1E8FE5DF" w:rsidR="00992DBC" w:rsidRDefault="00992DBC" w:rsidP="0015688F">
      <w:pPr>
        <w:pStyle w:val="ListBullet"/>
      </w:pPr>
      <w:r>
        <w:t>Effective green time</w:t>
      </w:r>
      <w:r w:rsidR="00CE15AD">
        <w:t xml:space="preserve"> ($B$5)</w:t>
      </w:r>
    </w:p>
    <w:p w14:paraId="255512FA" w14:textId="13310DDB" w:rsidR="00992DBC" w:rsidRDefault="00992DBC" w:rsidP="0015688F">
      <w:pPr>
        <w:pStyle w:val="ListBullet"/>
      </w:pPr>
      <w:r>
        <w:t>Cycle length</w:t>
      </w:r>
      <w:r w:rsidR="00CE15AD">
        <w:t xml:space="preserve"> ($B$4)</w:t>
      </w:r>
    </w:p>
    <w:p w14:paraId="4AA95B07" w14:textId="5BED35A5" w:rsidR="00992DBC" w:rsidRDefault="00992DBC" w:rsidP="0015688F">
      <w:pPr>
        <w:pStyle w:val="ListBullet"/>
      </w:pPr>
      <w:r>
        <w:t>Arrival flow rate</w:t>
      </w:r>
      <w:r w:rsidR="00CE15AD">
        <w:t xml:space="preserve"> ($B$8)</w:t>
      </w:r>
    </w:p>
    <w:p w14:paraId="6A668169" w14:textId="77777777" w:rsidR="0015688F" w:rsidRDefault="00992DBC" w:rsidP="0015688F">
      <w:pPr>
        <w:pStyle w:val="ListBullet"/>
      </w:pPr>
      <w:r>
        <w:t>Saturation flow rate</w:t>
      </w:r>
      <w:r w:rsidR="00CE15AD">
        <w:t xml:space="preserve"> ($B$7)</w:t>
      </w:r>
    </w:p>
    <w:p w14:paraId="0686D51D" w14:textId="797F783A" w:rsidR="00992DBC" w:rsidRDefault="00992DBC" w:rsidP="0015688F">
      <w:pPr>
        <w:pStyle w:val="ListBullet"/>
      </w:pPr>
      <w:r>
        <w:t>Time step</w:t>
      </w:r>
      <w:r w:rsidR="00CE15AD">
        <w:t xml:space="preserve"> (A</w:t>
      </w:r>
      <w:r w:rsidR="00CE15AD" w:rsidRPr="0015688F">
        <w:t>1</w:t>
      </w:r>
      <w:r w:rsidR="00CE15AD">
        <w:t>4…A24)</w:t>
      </w:r>
    </w:p>
    <w:p w14:paraId="234E5F95" w14:textId="77777777" w:rsidR="00A265B7" w:rsidRDefault="00A265B7" w:rsidP="00A265B7"/>
    <w:p w14:paraId="2B1A28C4" w14:textId="77777777" w:rsidR="000F41FD" w:rsidRDefault="000F41FD" w:rsidP="000F41FD">
      <w:pPr>
        <w:keepNext/>
        <w:jc w:val="center"/>
      </w:pPr>
      <w:r>
        <w:rPr>
          <w:noProof/>
        </w:rPr>
        <w:drawing>
          <wp:inline distT="0" distB="0" distL="0" distR="0" wp14:anchorId="0606E3B3" wp14:editId="7A5D835E">
            <wp:extent cx="2332956" cy="169612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46917" cy="1706273"/>
                    </a:xfrm>
                    <a:prstGeom prst="rect">
                      <a:avLst/>
                    </a:prstGeom>
                  </pic:spPr>
                </pic:pic>
              </a:graphicData>
            </a:graphic>
          </wp:inline>
        </w:drawing>
      </w:r>
    </w:p>
    <w:p w14:paraId="238CC033" w14:textId="7085B285" w:rsidR="00A265B7" w:rsidRDefault="000F41FD" w:rsidP="000F41FD">
      <w:pPr>
        <w:pStyle w:val="Caption"/>
      </w:pPr>
      <w:bookmarkStart w:id="304" w:name="_Ref443985478"/>
      <w:r>
        <w:t xml:space="preserve">Figure </w:t>
      </w:r>
      <w:fldSimple w:instr=" SEQ Figure \* ARABIC ">
        <w:r w:rsidR="004F0723">
          <w:rPr>
            <w:noProof/>
          </w:rPr>
          <w:t>105</w:t>
        </w:r>
      </w:fldSimple>
      <w:bookmarkEnd w:id="304"/>
      <w:r w:rsidR="00CE15AD">
        <w:rPr>
          <w:noProof/>
        </w:rPr>
        <w:t>. Example formulas, Scenario 6 computation engine</w:t>
      </w:r>
    </w:p>
    <w:p w14:paraId="512E7487" w14:textId="77777777" w:rsidR="00992DBC" w:rsidRDefault="00992DBC" w:rsidP="00992DBC"/>
    <w:p w14:paraId="73707CEF" w14:textId="541E7E71" w:rsidR="00992DBC" w:rsidRDefault="00CE15AD" w:rsidP="00992DBC">
      <w:r>
        <w:tab/>
      </w:r>
      <w:r w:rsidR="00992DBC">
        <w:fldChar w:fldCharType="begin"/>
      </w:r>
      <w:r w:rsidR="00992DBC">
        <w:instrText xml:space="preserve"> REF _Ref443985794 \h </w:instrText>
      </w:r>
      <w:r w:rsidR="00992DBC">
        <w:fldChar w:fldCharType="separate"/>
      </w:r>
      <w:r w:rsidR="004F0723">
        <w:t xml:space="preserve">Figure </w:t>
      </w:r>
      <w:r w:rsidR="004F0723">
        <w:rPr>
          <w:noProof/>
        </w:rPr>
        <w:t>106</w:t>
      </w:r>
      <w:r w:rsidR="00992DBC">
        <w:fldChar w:fldCharType="end"/>
      </w:r>
      <w:r w:rsidR="00992DBC">
        <w:t xml:space="preserve"> shows the formulas for calculating the flow rate arriving at the downstream intersection for time steps 0 through 10</w:t>
      </w:r>
      <w:r w:rsidR="00840E71">
        <w:t xml:space="preserve"> in column E</w:t>
      </w:r>
      <w:r w:rsidR="00992DBC">
        <w:t xml:space="preserve">.  This calculation uses the function ArrFlow_j, </w:t>
      </w:r>
      <w:r w:rsidR="00992DBC">
        <w:lastRenderedPageBreak/>
        <w:t xml:space="preserve">defined in </w:t>
      </w:r>
      <w:r w:rsidR="00992DBC">
        <w:fldChar w:fldCharType="begin"/>
      </w:r>
      <w:r w:rsidR="00992DBC">
        <w:instrText xml:space="preserve"> REF _Ref443648886 \h </w:instrText>
      </w:r>
      <w:r w:rsidR="00992DBC">
        <w:fldChar w:fldCharType="separate"/>
      </w:r>
      <w:r w:rsidR="004F0723">
        <w:t xml:space="preserve">Table </w:t>
      </w:r>
      <w:r w:rsidR="004F0723">
        <w:rPr>
          <w:noProof/>
        </w:rPr>
        <w:t>14</w:t>
      </w:r>
      <w:r w:rsidR="00992DBC">
        <w:fldChar w:fldCharType="end"/>
      </w:r>
      <w:r w:rsidR="00992DBC">
        <w:t>, to calculate the arrival flow during time step j.  The inputs for this function include the following parameters.</w:t>
      </w:r>
    </w:p>
    <w:p w14:paraId="334E5373" w14:textId="0CB474BC" w:rsidR="00992DBC" w:rsidRDefault="00992DBC" w:rsidP="00992DBC">
      <w:pPr>
        <w:pStyle w:val="ListBullet"/>
      </w:pPr>
      <w:r>
        <w:t>Departure flow from the upstream intersection at time step i.</w:t>
      </w:r>
    </w:p>
    <w:p w14:paraId="1C192BDD" w14:textId="4BD1F92F" w:rsidR="00992DBC" w:rsidRDefault="00992DBC" w:rsidP="00992DBC">
      <w:pPr>
        <w:pStyle w:val="ListBullet"/>
      </w:pPr>
      <w:r>
        <w:t>Arrival flow at the downstream intersection at time step j-1.</w:t>
      </w:r>
    </w:p>
    <w:p w14:paraId="01EF13A9" w14:textId="69FA80B5" w:rsidR="00992DBC" w:rsidRDefault="00992DBC" w:rsidP="00992DBC">
      <w:pPr>
        <w:pStyle w:val="ListBullet"/>
      </w:pPr>
      <w:r>
        <w:t xml:space="preserve">F, the smoothing parameter defined in </w:t>
      </w:r>
      <w:r>
        <w:fldChar w:fldCharType="begin"/>
      </w:r>
      <w:r>
        <w:instrText xml:space="preserve"> REF _Ref421263769 \h </w:instrText>
      </w:r>
      <w:r>
        <w:fldChar w:fldCharType="separate"/>
      </w:r>
      <w:r w:rsidR="004F0723">
        <w:t xml:space="preserve">Equation </w:t>
      </w:r>
      <w:r w:rsidR="004F0723">
        <w:rPr>
          <w:noProof/>
        </w:rPr>
        <w:t>31</w:t>
      </w:r>
      <w:r>
        <w:fldChar w:fldCharType="end"/>
      </w:r>
      <w:r>
        <w:t>.</w:t>
      </w:r>
    </w:p>
    <w:p w14:paraId="19F1BD5E" w14:textId="77777777" w:rsidR="00992DBC" w:rsidRDefault="00992DBC" w:rsidP="00992DBC"/>
    <w:p w14:paraId="69B63CDE" w14:textId="441148B7" w:rsidR="00A265B7" w:rsidRDefault="00FA4749" w:rsidP="00A265B7">
      <w:r>
        <w:t>The function also uses the Excel function “INDIRECT’</w:t>
      </w:r>
      <w:r w:rsidR="00840E71">
        <w:t>, which determines a reference to a range, in this case the reference to the cell with the arrival flow rate, i-j time steps previously.</w:t>
      </w:r>
      <w:r w:rsidR="0015688F">
        <w:t xml:space="preserve"> </w:t>
      </w:r>
      <w:r w:rsidR="00840E71">
        <w:t>The arrival flow calculated in column F is the rate in veh/sec based on the result (in veh/hr) in column E.</w:t>
      </w:r>
    </w:p>
    <w:p w14:paraId="0873C69E" w14:textId="77777777" w:rsidR="000F41FD" w:rsidRDefault="000F41FD" w:rsidP="00A265B7"/>
    <w:p w14:paraId="1FDAFFAE" w14:textId="77777777" w:rsidR="000F41FD" w:rsidRDefault="000F41FD" w:rsidP="000F41FD">
      <w:pPr>
        <w:keepNext/>
        <w:jc w:val="center"/>
      </w:pPr>
      <w:r>
        <w:rPr>
          <w:noProof/>
        </w:rPr>
        <w:drawing>
          <wp:inline distT="0" distB="0" distL="0" distR="0" wp14:anchorId="2ABA86DD" wp14:editId="52B4DDB8">
            <wp:extent cx="4151870" cy="1763393"/>
            <wp:effectExtent l="0" t="0" r="127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75880" cy="1773591"/>
                    </a:xfrm>
                    <a:prstGeom prst="rect">
                      <a:avLst/>
                    </a:prstGeom>
                  </pic:spPr>
                </pic:pic>
              </a:graphicData>
            </a:graphic>
          </wp:inline>
        </w:drawing>
      </w:r>
    </w:p>
    <w:p w14:paraId="75076BE9" w14:textId="52E36DED" w:rsidR="000F41FD" w:rsidRDefault="000F41FD" w:rsidP="000F41FD">
      <w:pPr>
        <w:pStyle w:val="Caption"/>
      </w:pPr>
      <w:bookmarkStart w:id="305" w:name="_Ref443985794"/>
      <w:r>
        <w:t xml:space="preserve">Figure </w:t>
      </w:r>
      <w:fldSimple w:instr=" SEQ Figure \* ARABIC ">
        <w:r w:rsidR="004F0723">
          <w:rPr>
            <w:noProof/>
          </w:rPr>
          <w:t>106</w:t>
        </w:r>
      </w:fldSimple>
      <w:bookmarkEnd w:id="305"/>
      <w:r w:rsidR="00CE15AD">
        <w:rPr>
          <w:noProof/>
        </w:rPr>
        <w:t>. Example formulas, Scenario 6 computational engine</w:t>
      </w:r>
    </w:p>
    <w:p w14:paraId="26BBCEA6" w14:textId="77777777" w:rsidR="009A7949" w:rsidRDefault="009A7949" w:rsidP="009A7949"/>
    <w:p w14:paraId="0DF378C5" w14:textId="79FD05C5" w:rsidR="009A7949" w:rsidRPr="009A7949" w:rsidRDefault="009A7949" w:rsidP="009A7949">
      <w:r>
        <w:fldChar w:fldCharType="begin"/>
      </w:r>
      <w:r>
        <w:instrText xml:space="preserve"> REF _Ref443986847 \h </w:instrText>
      </w:r>
      <w:r>
        <w:fldChar w:fldCharType="separate"/>
      </w:r>
      <w:r w:rsidR="004F0723">
        <w:t xml:space="preserve">Figure </w:t>
      </w:r>
      <w:r w:rsidR="004F0723">
        <w:rPr>
          <w:noProof/>
        </w:rPr>
        <w:t>107</w:t>
      </w:r>
      <w:r>
        <w:fldChar w:fldCharType="end"/>
      </w:r>
      <w:r>
        <w:t xml:space="preserve"> shows the formulas for calculating the queue status, the increase or decrease in the number of vehicles in the queue during that time step, and the queue, the resulting or current number of vehicles in the queue at the end of that time step.</w:t>
      </w:r>
      <w:r w:rsidR="000920AF">
        <w:t xml:space="preserve"> The formulas</w:t>
      </w:r>
      <w:r w:rsidR="00CE15AD">
        <w:t>, using the function QueueStatus and QueueLength,</w:t>
      </w:r>
      <w:r w:rsidR="000920AF">
        <w:t xml:space="preserve"> are shown for time steps 0 through 10.</w:t>
      </w:r>
    </w:p>
    <w:p w14:paraId="38C3C859" w14:textId="77777777" w:rsidR="000F41FD" w:rsidRDefault="000F41FD" w:rsidP="00A265B7"/>
    <w:p w14:paraId="0255AFA7" w14:textId="77777777" w:rsidR="000F41FD" w:rsidRDefault="000F41FD" w:rsidP="000F41FD">
      <w:pPr>
        <w:keepNext/>
        <w:jc w:val="center"/>
      </w:pPr>
      <w:r>
        <w:rPr>
          <w:noProof/>
        </w:rPr>
        <w:drawing>
          <wp:inline distT="0" distB="0" distL="0" distR="0" wp14:anchorId="5A30B57A" wp14:editId="16A03B51">
            <wp:extent cx="4576943" cy="183484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00058" cy="1844107"/>
                    </a:xfrm>
                    <a:prstGeom prst="rect">
                      <a:avLst/>
                    </a:prstGeom>
                  </pic:spPr>
                </pic:pic>
              </a:graphicData>
            </a:graphic>
          </wp:inline>
        </w:drawing>
      </w:r>
    </w:p>
    <w:p w14:paraId="406EFF1C" w14:textId="1C105D95" w:rsidR="000F41FD" w:rsidRDefault="000F41FD" w:rsidP="000F41FD">
      <w:pPr>
        <w:pStyle w:val="Caption"/>
      </w:pPr>
      <w:bookmarkStart w:id="306" w:name="_Ref443986847"/>
      <w:r>
        <w:t xml:space="preserve">Figure </w:t>
      </w:r>
      <w:fldSimple w:instr=" SEQ Figure \* ARABIC ">
        <w:r w:rsidR="004F0723">
          <w:rPr>
            <w:noProof/>
          </w:rPr>
          <w:t>107</w:t>
        </w:r>
      </w:fldSimple>
      <w:bookmarkEnd w:id="306"/>
      <w:r w:rsidR="00CE15AD">
        <w:rPr>
          <w:noProof/>
        </w:rPr>
        <w:t>. Example formulas, Scenario 6 computational engine</w:t>
      </w:r>
    </w:p>
    <w:p w14:paraId="590E5C21" w14:textId="77777777" w:rsidR="000F41FD" w:rsidRDefault="000F41FD" w:rsidP="00A265B7"/>
    <w:p w14:paraId="1B7327B0" w14:textId="2F2CF909" w:rsidR="000F41FD" w:rsidRDefault="00A265B7" w:rsidP="00A265B7">
      <w:r>
        <w:t xml:space="preserve">The computational engine </w:t>
      </w:r>
      <w:r w:rsidR="0014584C">
        <w:t>uses</w:t>
      </w:r>
      <w:r>
        <w:t xml:space="preserve"> </w:t>
      </w:r>
      <w:r w:rsidR="000F41FD">
        <w:t xml:space="preserve">six VBA functions.  </w:t>
      </w:r>
      <w:r w:rsidR="00377C1D">
        <w:fldChar w:fldCharType="begin"/>
      </w:r>
      <w:r w:rsidR="00377C1D">
        <w:instrText xml:space="preserve"> REF _Ref443648886 \h </w:instrText>
      </w:r>
      <w:r w:rsidR="00377C1D">
        <w:fldChar w:fldCharType="separate"/>
      </w:r>
      <w:r w:rsidR="004F0723">
        <w:t xml:space="preserve">Table </w:t>
      </w:r>
      <w:r w:rsidR="004F0723">
        <w:rPr>
          <w:noProof/>
        </w:rPr>
        <w:t>14</w:t>
      </w:r>
      <w:r w:rsidR="00377C1D">
        <w:fldChar w:fldCharType="end"/>
      </w:r>
      <w:r w:rsidR="00377C1D">
        <w:t xml:space="preserve"> lists each of </w:t>
      </w:r>
      <w:r w:rsidR="000930C0">
        <w:t>these functions</w:t>
      </w:r>
      <w:r w:rsidR="00377C1D">
        <w:t xml:space="preserve"> and its purpose.</w:t>
      </w:r>
    </w:p>
    <w:p w14:paraId="6EC86084" w14:textId="44BCF47D" w:rsidR="005A3307" w:rsidRDefault="005A3307">
      <w:pPr>
        <w:tabs>
          <w:tab w:val="clear" w:pos="360"/>
        </w:tabs>
        <w:spacing w:after="200" w:line="276" w:lineRule="auto"/>
      </w:pPr>
      <w:r>
        <w:br w:type="page"/>
      </w:r>
    </w:p>
    <w:p w14:paraId="177CC06C" w14:textId="7FA29C10" w:rsidR="000F41FD" w:rsidRDefault="000F41FD" w:rsidP="000F41FD">
      <w:pPr>
        <w:pStyle w:val="Caption"/>
        <w:keepNext/>
      </w:pPr>
      <w:bookmarkStart w:id="307" w:name="_Ref443648886"/>
      <w:r>
        <w:lastRenderedPageBreak/>
        <w:t xml:space="preserve">Table </w:t>
      </w:r>
      <w:fldSimple w:instr=" SEQ Table \* ARABIC ">
        <w:r w:rsidR="004F0723">
          <w:rPr>
            <w:noProof/>
          </w:rPr>
          <w:t>14</w:t>
        </w:r>
      </w:fldSimple>
      <w:bookmarkEnd w:id="307"/>
      <w:r w:rsidR="00CE15AD">
        <w:rPr>
          <w:noProof/>
        </w:rPr>
        <w:t>. VBA functions, Scenario 6 computational engine</w:t>
      </w:r>
    </w:p>
    <w:tbl>
      <w:tblPr>
        <w:tblStyle w:val="TableGrid"/>
        <w:tblW w:w="0" w:type="auto"/>
        <w:tblLook w:val="04A0" w:firstRow="1" w:lastRow="0" w:firstColumn="1" w:lastColumn="0" w:noHBand="0" w:noVBand="1"/>
      </w:tblPr>
      <w:tblGrid>
        <w:gridCol w:w="1095"/>
        <w:gridCol w:w="7895"/>
      </w:tblGrid>
      <w:tr w:rsidR="000F41FD" w14:paraId="2C65D5AB" w14:textId="77777777" w:rsidTr="00CE15AD">
        <w:tc>
          <w:tcPr>
            <w:tcW w:w="1087" w:type="dxa"/>
            <w:shd w:val="clear" w:color="auto" w:fill="F2F2F2" w:themeFill="background1" w:themeFillShade="F2"/>
          </w:tcPr>
          <w:p w14:paraId="60D6486A" w14:textId="35F70AE2" w:rsidR="000F41FD" w:rsidRPr="00CE15AD" w:rsidRDefault="000F41FD" w:rsidP="00A265B7">
            <w:pPr>
              <w:rPr>
                <w:b/>
                <w:sz w:val="16"/>
                <w:szCs w:val="16"/>
              </w:rPr>
            </w:pPr>
            <w:r w:rsidRPr="00CE15AD">
              <w:rPr>
                <w:b/>
                <w:sz w:val="16"/>
                <w:szCs w:val="16"/>
              </w:rPr>
              <w:t>Function</w:t>
            </w:r>
          </w:p>
        </w:tc>
        <w:tc>
          <w:tcPr>
            <w:tcW w:w="7903" w:type="dxa"/>
            <w:shd w:val="clear" w:color="auto" w:fill="F2F2F2" w:themeFill="background1" w:themeFillShade="F2"/>
          </w:tcPr>
          <w:p w14:paraId="17A4E805" w14:textId="61694B41" w:rsidR="000F41FD" w:rsidRPr="00CE15AD" w:rsidRDefault="000F41FD" w:rsidP="00A265B7">
            <w:pPr>
              <w:rPr>
                <w:b/>
                <w:sz w:val="16"/>
                <w:szCs w:val="16"/>
              </w:rPr>
            </w:pPr>
            <w:r w:rsidRPr="00CE15AD">
              <w:rPr>
                <w:b/>
                <w:sz w:val="16"/>
                <w:szCs w:val="16"/>
              </w:rPr>
              <w:t>Purpose</w:t>
            </w:r>
          </w:p>
        </w:tc>
      </w:tr>
      <w:tr w:rsidR="000F41FD" w14:paraId="1A3BC371" w14:textId="77777777" w:rsidTr="00CE15AD">
        <w:tc>
          <w:tcPr>
            <w:tcW w:w="1087" w:type="dxa"/>
          </w:tcPr>
          <w:p w14:paraId="59C2D065" w14:textId="4F70145F" w:rsidR="000F41FD" w:rsidRPr="00CE15AD" w:rsidRDefault="000F41FD" w:rsidP="00A265B7">
            <w:pPr>
              <w:rPr>
                <w:sz w:val="16"/>
                <w:szCs w:val="16"/>
              </w:rPr>
            </w:pPr>
            <w:r w:rsidRPr="00CE15AD">
              <w:rPr>
                <w:sz w:val="16"/>
                <w:szCs w:val="16"/>
              </w:rPr>
              <w:t>F</w:t>
            </w:r>
          </w:p>
        </w:tc>
        <w:tc>
          <w:tcPr>
            <w:tcW w:w="7903" w:type="dxa"/>
          </w:tcPr>
          <w:p w14:paraId="00563BB3" w14:textId="52C35D16" w:rsidR="000F41FD" w:rsidRPr="00CE15AD" w:rsidRDefault="000930C0" w:rsidP="00A265B7">
            <w:pPr>
              <w:rPr>
                <w:sz w:val="16"/>
                <w:szCs w:val="16"/>
              </w:rPr>
            </w:pPr>
            <w:r w:rsidRPr="00CE15AD">
              <w:rPr>
                <w:sz w:val="16"/>
                <w:szCs w:val="16"/>
              </w:rPr>
              <w:t xml:space="preserve">This function calculates the smoothing function F defined in </w:t>
            </w:r>
            <w:r w:rsidRPr="00CE15AD">
              <w:rPr>
                <w:sz w:val="16"/>
                <w:szCs w:val="16"/>
              </w:rPr>
              <w:fldChar w:fldCharType="begin"/>
            </w:r>
            <w:r w:rsidRPr="00CE15AD">
              <w:rPr>
                <w:sz w:val="16"/>
                <w:szCs w:val="16"/>
              </w:rPr>
              <w:instrText xml:space="preserve"> REF _Ref421263769 \h </w:instrText>
            </w:r>
            <w:r w:rsidR="00DA6615" w:rsidRPr="00CE15AD">
              <w:rPr>
                <w:sz w:val="16"/>
                <w:szCs w:val="16"/>
              </w:rPr>
              <w:instrText xml:space="preserve"> \* MERGEFORMAT </w:instrText>
            </w:r>
            <w:r w:rsidRPr="00CE15AD">
              <w:rPr>
                <w:sz w:val="16"/>
                <w:szCs w:val="16"/>
              </w:rPr>
            </w:r>
            <w:r w:rsidRPr="00CE15AD">
              <w:rPr>
                <w:sz w:val="16"/>
                <w:szCs w:val="16"/>
              </w:rPr>
              <w:fldChar w:fldCharType="separate"/>
            </w:r>
            <w:r w:rsidR="004F0723" w:rsidRPr="004F0723">
              <w:rPr>
                <w:sz w:val="16"/>
                <w:szCs w:val="16"/>
              </w:rPr>
              <w:t xml:space="preserve">Equation </w:t>
            </w:r>
            <w:r w:rsidR="004F0723" w:rsidRPr="004F0723">
              <w:rPr>
                <w:noProof/>
                <w:sz w:val="16"/>
                <w:szCs w:val="16"/>
              </w:rPr>
              <w:t>31</w:t>
            </w:r>
            <w:r w:rsidRPr="00CE15AD">
              <w:rPr>
                <w:sz w:val="16"/>
                <w:szCs w:val="16"/>
              </w:rPr>
              <w:fldChar w:fldCharType="end"/>
            </w:r>
            <w:r w:rsidRPr="00CE15AD">
              <w:rPr>
                <w:sz w:val="16"/>
                <w:szCs w:val="16"/>
              </w:rPr>
              <w:t>. The function requires one input:</w:t>
            </w:r>
          </w:p>
          <w:p w14:paraId="21C19347" w14:textId="43346A69" w:rsidR="000930C0" w:rsidRPr="00CE15AD" w:rsidRDefault="000930C0" w:rsidP="000930C0">
            <w:pPr>
              <w:pStyle w:val="ListBullet"/>
              <w:rPr>
                <w:sz w:val="16"/>
                <w:szCs w:val="16"/>
              </w:rPr>
            </w:pPr>
            <w:r w:rsidRPr="00CE15AD">
              <w:rPr>
                <w:sz w:val="16"/>
                <w:szCs w:val="16"/>
              </w:rPr>
              <w:t>tR, the running time between the upstream and downstream intersections</w:t>
            </w:r>
          </w:p>
        </w:tc>
      </w:tr>
      <w:tr w:rsidR="000F41FD" w14:paraId="786E78F0" w14:textId="77777777" w:rsidTr="00CE15AD">
        <w:tc>
          <w:tcPr>
            <w:tcW w:w="1087" w:type="dxa"/>
          </w:tcPr>
          <w:p w14:paraId="01C585D2" w14:textId="073CEE50" w:rsidR="000F41FD" w:rsidRPr="00CE15AD" w:rsidRDefault="000F41FD" w:rsidP="00A265B7">
            <w:pPr>
              <w:rPr>
                <w:sz w:val="16"/>
                <w:szCs w:val="16"/>
              </w:rPr>
            </w:pPr>
            <w:r w:rsidRPr="00CE15AD">
              <w:rPr>
                <w:sz w:val="16"/>
                <w:szCs w:val="16"/>
              </w:rPr>
              <w:t>ArrFlow_j</w:t>
            </w:r>
          </w:p>
        </w:tc>
        <w:tc>
          <w:tcPr>
            <w:tcW w:w="7903" w:type="dxa"/>
          </w:tcPr>
          <w:p w14:paraId="2B00F32D" w14:textId="2BD6F3EE" w:rsidR="000930C0" w:rsidRPr="00CE15AD" w:rsidRDefault="000930C0" w:rsidP="00A265B7">
            <w:pPr>
              <w:rPr>
                <w:sz w:val="16"/>
                <w:szCs w:val="16"/>
              </w:rPr>
            </w:pPr>
            <w:r w:rsidRPr="00CE15AD">
              <w:rPr>
                <w:sz w:val="16"/>
                <w:szCs w:val="16"/>
              </w:rPr>
              <w:t xml:space="preserve">This function calculates the flow rate arriving at the downstream intersection at time step j, as defined in </w:t>
            </w:r>
            <w:r w:rsidRPr="00CE15AD">
              <w:rPr>
                <w:sz w:val="16"/>
                <w:szCs w:val="16"/>
              </w:rPr>
              <w:fldChar w:fldCharType="begin"/>
            </w:r>
            <w:r w:rsidRPr="00CE15AD">
              <w:rPr>
                <w:sz w:val="16"/>
                <w:szCs w:val="16"/>
              </w:rPr>
              <w:instrText xml:space="preserve"> REF _Ref421263125 \h </w:instrText>
            </w:r>
            <w:r w:rsidR="00DA6615" w:rsidRPr="00CE15AD">
              <w:rPr>
                <w:sz w:val="16"/>
                <w:szCs w:val="16"/>
              </w:rPr>
              <w:instrText xml:space="preserve"> \* MERGEFORMAT </w:instrText>
            </w:r>
            <w:r w:rsidRPr="00CE15AD">
              <w:rPr>
                <w:sz w:val="16"/>
                <w:szCs w:val="16"/>
              </w:rPr>
            </w:r>
            <w:r w:rsidRPr="00CE15AD">
              <w:rPr>
                <w:sz w:val="16"/>
                <w:szCs w:val="16"/>
              </w:rPr>
              <w:fldChar w:fldCharType="separate"/>
            </w:r>
            <w:r w:rsidR="004F0723" w:rsidRPr="004F0723">
              <w:rPr>
                <w:sz w:val="16"/>
                <w:szCs w:val="16"/>
              </w:rPr>
              <w:t xml:space="preserve">Equation </w:t>
            </w:r>
            <w:r w:rsidR="004F0723" w:rsidRPr="004F0723">
              <w:rPr>
                <w:noProof/>
                <w:sz w:val="16"/>
                <w:szCs w:val="16"/>
              </w:rPr>
              <w:t>30</w:t>
            </w:r>
            <w:r w:rsidRPr="00CE15AD">
              <w:rPr>
                <w:sz w:val="16"/>
                <w:szCs w:val="16"/>
              </w:rPr>
              <w:fldChar w:fldCharType="end"/>
            </w:r>
            <w:r w:rsidRPr="00CE15AD">
              <w:rPr>
                <w:sz w:val="16"/>
                <w:szCs w:val="16"/>
              </w:rPr>
              <w:t>.</w:t>
            </w:r>
            <w:r w:rsidR="00DA6615" w:rsidRPr="00CE15AD">
              <w:rPr>
                <w:sz w:val="16"/>
                <w:szCs w:val="16"/>
              </w:rPr>
              <w:t xml:space="preserve"> </w:t>
            </w:r>
            <w:r w:rsidRPr="00CE15AD">
              <w:rPr>
                <w:sz w:val="16"/>
                <w:szCs w:val="16"/>
              </w:rPr>
              <w:t>The function requires the following inputs:</w:t>
            </w:r>
          </w:p>
          <w:p w14:paraId="77289240" w14:textId="77777777" w:rsidR="000930C0" w:rsidRPr="00CE15AD" w:rsidRDefault="00DA6615" w:rsidP="000930C0">
            <w:pPr>
              <w:pStyle w:val="ListBullet"/>
              <w:rPr>
                <w:sz w:val="16"/>
                <w:szCs w:val="16"/>
              </w:rPr>
            </w:pPr>
            <w:r w:rsidRPr="00CE15AD">
              <w:rPr>
                <w:sz w:val="16"/>
                <w:szCs w:val="16"/>
              </w:rPr>
              <w:t>DepFlowi, the departing flow rate from the upstream intersection at time step i</w:t>
            </w:r>
          </w:p>
          <w:p w14:paraId="3CB81871" w14:textId="77777777" w:rsidR="00DA6615" w:rsidRPr="00CE15AD" w:rsidRDefault="00DA6615" w:rsidP="000930C0">
            <w:pPr>
              <w:pStyle w:val="ListBullet"/>
              <w:rPr>
                <w:sz w:val="16"/>
                <w:szCs w:val="16"/>
              </w:rPr>
            </w:pPr>
            <w:r w:rsidRPr="00CE15AD">
              <w:rPr>
                <w:sz w:val="16"/>
                <w:szCs w:val="16"/>
              </w:rPr>
              <w:t>ArrFlow_jminus1, the arrival flow rate at the downstream intersection at time step j-1</w:t>
            </w:r>
          </w:p>
          <w:p w14:paraId="11AB6C82" w14:textId="60D386E7" w:rsidR="00DA6615" w:rsidRPr="00CE15AD" w:rsidRDefault="00DA6615" w:rsidP="000930C0">
            <w:pPr>
              <w:pStyle w:val="ListBullet"/>
              <w:rPr>
                <w:sz w:val="16"/>
                <w:szCs w:val="16"/>
              </w:rPr>
            </w:pPr>
            <w:r w:rsidRPr="00CE15AD">
              <w:rPr>
                <w:sz w:val="16"/>
                <w:szCs w:val="16"/>
              </w:rPr>
              <w:t>F, the smoothing function</w:t>
            </w:r>
          </w:p>
        </w:tc>
      </w:tr>
      <w:tr w:rsidR="000F41FD" w14:paraId="072553F3" w14:textId="77777777" w:rsidTr="00CE15AD">
        <w:tc>
          <w:tcPr>
            <w:tcW w:w="1087" w:type="dxa"/>
          </w:tcPr>
          <w:p w14:paraId="41228B7E" w14:textId="7D8E8D66" w:rsidR="000F41FD" w:rsidRPr="00CE15AD" w:rsidRDefault="000F41FD" w:rsidP="00A265B7">
            <w:pPr>
              <w:rPr>
                <w:sz w:val="16"/>
                <w:szCs w:val="16"/>
              </w:rPr>
            </w:pPr>
            <w:r w:rsidRPr="00CE15AD">
              <w:rPr>
                <w:sz w:val="16"/>
                <w:szCs w:val="16"/>
              </w:rPr>
              <w:t>tprime</w:t>
            </w:r>
          </w:p>
        </w:tc>
        <w:tc>
          <w:tcPr>
            <w:tcW w:w="7903" w:type="dxa"/>
          </w:tcPr>
          <w:p w14:paraId="719FFA00" w14:textId="7058AA41" w:rsidR="000F41FD" w:rsidRPr="00CE15AD" w:rsidRDefault="00DA6615" w:rsidP="00DA6615">
            <w:pPr>
              <w:rPr>
                <w:sz w:val="16"/>
                <w:szCs w:val="16"/>
              </w:rPr>
            </w:pPr>
            <w:r w:rsidRPr="00CE15AD">
              <w:rPr>
                <w:sz w:val="16"/>
                <w:szCs w:val="16"/>
              </w:rPr>
              <w:t xml:space="preserve">This function calculates the travel time for the front of the platoon from the upstream intersection to the downstream intersection as defined in </w:t>
            </w:r>
            <w:r w:rsidRPr="00CE15AD">
              <w:rPr>
                <w:sz w:val="16"/>
                <w:szCs w:val="16"/>
              </w:rPr>
              <w:fldChar w:fldCharType="begin"/>
            </w:r>
            <w:r w:rsidRPr="00CE15AD">
              <w:rPr>
                <w:sz w:val="16"/>
                <w:szCs w:val="16"/>
              </w:rPr>
              <w:instrText xml:space="preserve"> REF _Ref421263854 \h  \* MERGEFORMAT </w:instrText>
            </w:r>
            <w:r w:rsidRPr="00CE15AD">
              <w:rPr>
                <w:sz w:val="16"/>
                <w:szCs w:val="16"/>
              </w:rPr>
            </w:r>
            <w:r w:rsidRPr="00CE15AD">
              <w:rPr>
                <w:sz w:val="16"/>
                <w:szCs w:val="16"/>
              </w:rPr>
              <w:fldChar w:fldCharType="separate"/>
            </w:r>
            <w:r w:rsidR="004F0723" w:rsidRPr="004F0723">
              <w:rPr>
                <w:sz w:val="16"/>
                <w:szCs w:val="16"/>
              </w:rPr>
              <w:t xml:space="preserve">Equation </w:t>
            </w:r>
            <w:r w:rsidR="004F0723" w:rsidRPr="004F0723">
              <w:rPr>
                <w:noProof/>
                <w:sz w:val="16"/>
                <w:szCs w:val="16"/>
              </w:rPr>
              <w:t>32</w:t>
            </w:r>
            <w:r w:rsidRPr="00CE15AD">
              <w:rPr>
                <w:sz w:val="16"/>
                <w:szCs w:val="16"/>
              </w:rPr>
              <w:fldChar w:fldCharType="end"/>
            </w:r>
            <w:r w:rsidRPr="00CE15AD">
              <w:rPr>
                <w:sz w:val="16"/>
                <w:szCs w:val="16"/>
              </w:rPr>
              <w:t>. The function requires the following inputs:</w:t>
            </w:r>
          </w:p>
          <w:p w14:paraId="32F85DB7" w14:textId="77777777" w:rsidR="00DA6615" w:rsidRPr="00CE15AD" w:rsidRDefault="00DA6615" w:rsidP="00DA6615">
            <w:pPr>
              <w:pStyle w:val="ListBullet"/>
              <w:rPr>
                <w:sz w:val="16"/>
                <w:szCs w:val="16"/>
              </w:rPr>
            </w:pPr>
            <w:r w:rsidRPr="00CE15AD">
              <w:rPr>
                <w:sz w:val="16"/>
                <w:szCs w:val="16"/>
              </w:rPr>
              <w:t>tR, the running time between the upstream and downstream intersections</w:t>
            </w:r>
          </w:p>
          <w:p w14:paraId="654E47CC" w14:textId="3347E252" w:rsidR="00DA6615" w:rsidRPr="00CE15AD" w:rsidRDefault="00DA6615" w:rsidP="00DA6615">
            <w:pPr>
              <w:pStyle w:val="ListBullet"/>
              <w:rPr>
                <w:sz w:val="16"/>
                <w:szCs w:val="16"/>
              </w:rPr>
            </w:pPr>
            <w:r w:rsidRPr="00CE15AD">
              <w:rPr>
                <w:sz w:val="16"/>
                <w:szCs w:val="16"/>
              </w:rPr>
              <w:t>F, the smoothing function</w:t>
            </w:r>
          </w:p>
        </w:tc>
      </w:tr>
      <w:tr w:rsidR="000F41FD" w14:paraId="377B64D1" w14:textId="77777777" w:rsidTr="00CE15AD">
        <w:tc>
          <w:tcPr>
            <w:tcW w:w="1087" w:type="dxa"/>
          </w:tcPr>
          <w:p w14:paraId="3E1247E7" w14:textId="7D2FF145" w:rsidR="000F41FD" w:rsidRPr="00CE15AD" w:rsidRDefault="000F41FD" w:rsidP="00A265B7">
            <w:pPr>
              <w:rPr>
                <w:sz w:val="16"/>
                <w:szCs w:val="16"/>
              </w:rPr>
            </w:pPr>
            <w:r w:rsidRPr="00CE15AD">
              <w:rPr>
                <w:sz w:val="16"/>
                <w:szCs w:val="16"/>
              </w:rPr>
              <w:t>DepFlowi</w:t>
            </w:r>
          </w:p>
        </w:tc>
        <w:tc>
          <w:tcPr>
            <w:tcW w:w="7903" w:type="dxa"/>
          </w:tcPr>
          <w:p w14:paraId="22AAC09E" w14:textId="77777777" w:rsidR="000F41FD" w:rsidRPr="00CE15AD" w:rsidRDefault="00DA6615" w:rsidP="00A265B7">
            <w:pPr>
              <w:rPr>
                <w:sz w:val="16"/>
                <w:szCs w:val="16"/>
              </w:rPr>
            </w:pPr>
            <w:r w:rsidRPr="00CE15AD">
              <w:rPr>
                <w:sz w:val="16"/>
                <w:szCs w:val="16"/>
              </w:rPr>
              <w:t>This function calculates the flow rate departing from the upstream intersection during time step i.  The function requires the following inputs:</w:t>
            </w:r>
          </w:p>
          <w:p w14:paraId="3AD1A430" w14:textId="77777777" w:rsidR="00DA6615" w:rsidRPr="00CE15AD" w:rsidRDefault="00833DB0" w:rsidP="00505261">
            <w:pPr>
              <w:pStyle w:val="ListBullet"/>
              <w:rPr>
                <w:sz w:val="16"/>
                <w:szCs w:val="16"/>
              </w:rPr>
            </w:pPr>
            <w:r w:rsidRPr="00CE15AD">
              <w:rPr>
                <w:sz w:val="16"/>
                <w:szCs w:val="16"/>
              </w:rPr>
              <w:t>Queue service time</w:t>
            </w:r>
          </w:p>
          <w:p w14:paraId="4A4F5C6C" w14:textId="77777777" w:rsidR="00833DB0" w:rsidRPr="00CE15AD" w:rsidRDefault="00833DB0" w:rsidP="00505261">
            <w:pPr>
              <w:pStyle w:val="ListBullet"/>
              <w:rPr>
                <w:sz w:val="16"/>
                <w:szCs w:val="16"/>
              </w:rPr>
            </w:pPr>
            <w:r w:rsidRPr="00CE15AD">
              <w:rPr>
                <w:sz w:val="16"/>
                <w:szCs w:val="16"/>
              </w:rPr>
              <w:t>Effective green time</w:t>
            </w:r>
          </w:p>
          <w:p w14:paraId="6BD36B4C" w14:textId="77777777" w:rsidR="00833DB0" w:rsidRPr="00CE15AD" w:rsidRDefault="00833DB0" w:rsidP="00505261">
            <w:pPr>
              <w:pStyle w:val="ListBullet"/>
              <w:rPr>
                <w:sz w:val="16"/>
                <w:szCs w:val="16"/>
              </w:rPr>
            </w:pPr>
            <w:r w:rsidRPr="00CE15AD">
              <w:rPr>
                <w:sz w:val="16"/>
                <w:szCs w:val="16"/>
              </w:rPr>
              <w:t>Cycle length</w:t>
            </w:r>
          </w:p>
          <w:p w14:paraId="5CC10A95" w14:textId="77777777" w:rsidR="00833DB0" w:rsidRPr="00CE15AD" w:rsidRDefault="00833DB0" w:rsidP="00505261">
            <w:pPr>
              <w:pStyle w:val="ListBullet"/>
              <w:rPr>
                <w:sz w:val="16"/>
                <w:szCs w:val="16"/>
              </w:rPr>
            </w:pPr>
            <w:r w:rsidRPr="00CE15AD">
              <w:rPr>
                <w:sz w:val="16"/>
                <w:szCs w:val="16"/>
              </w:rPr>
              <w:t>Arrival flow rate</w:t>
            </w:r>
          </w:p>
          <w:p w14:paraId="4FACF14B" w14:textId="77777777" w:rsidR="00833DB0" w:rsidRPr="00CE15AD" w:rsidRDefault="00833DB0" w:rsidP="00505261">
            <w:pPr>
              <w:pStyle w:val="ListBullet"/>
              <w:rPr>
                <w:sz w:val="16"/>
                <w:szCs w:val="16"/>
              </w:rPr>
            </w:pPr>
            <w:r w:rsidRPr="00CE15AD">
              <w:rPr>
                <w:sz w:val="16"/>
                <w:szCs w:val="16"/>
              </w:rPr>
              <w:t>Saturation flow rate</w:t>
            </w:r>
          </w:p>
          <w:p w14:paraId="5E5D2C5A" w14:textId="558D6CAC" w:rsidR="00833DB0" w:rsidRPr="00CE15AD" w:rsidRDefault="00833DB0" w:rsidP="00505261">
            <w:pPr>
              <w:pStyle w:val="ListBullet"/>
              <w:rPr>
                <w:sz w:val="16"/>
                <w:szCs w:val="16"/>
              </w:rPr>
            </w:pPr>
            <w:r w:rsidRPr="00CE15AD">
              <w:rPr>
                <w:sz w:val="16"/>
                <w:szCs w:val="16"/>
              </w:rPr>
              <w:t>Current time step</w:t>
            </w:r>
          </w:p>
        </w:tc>
      </w:tr>
      <w:tr w:rsidR="000F41FD" w14:paraId="5BB851C0" w14:textId="77777777" w:rsidTr="00CE15AD">
        <w:tc>
          <w:tcPr>
            <w:tcW w:w="1087" w:type="dxa"/>
          </w:tcPr>
          <w:p w14:paraId="13D783E4" w14:textId="38B1B385" w:rsidR="000F41FD" w:rsidRPr="00CE15AD" w:rsidRDefault="000F41FD" w:rsidP="00A265B7">
            <w:pPr>
              <w:rPr>
                <w:sz w:val="16"/>
                <w:szCs w:val="16"/>
              </w:rPr>
            </w:pPr>
            <w:r w:rsidRPr="00CE15AD">
              <w:rPr>
                <w:sz w:val="16"/>
                <w:szCs w:val="16"/>
              </w:rPr>
              <w:t>QueueStatus</w:t>
            </w:r>
          </w:p>
        </w:tc>
        <w:tc>
          <w:tcPr>
            <w:tcW w:w="7903" w:type="dxa"/>
          </w:tcPr>
          <w:p w14:paraId="6989DC16" w14:textId="04D65D1F" w:rsidR="000F41FD" w:rsidRPr="00CE15AD" w:rsidRDefault="00505261" w:rsidP="00A265B7">
            <w:pPr>
              <w:rPr>
                <w:sz w:val="16"/>
                <w:szCs w:val="16"/>
              </w:rPr>
            </w:pPr>
            <w:r w:rsidRPr="00CE15AD">
              <w:rPr>
                <w:sz w:val="16"/>
                <w:szCs w:val="16"/>
              </w:rPr>
              <w:t>This function calculates the incremental increase or decrease in the queue during the current time step.  The function requires the following inputs</w:t>
            </w:r>
            <w:r w:rsidR="00610647" w:rsidRPr="00CE15AD">
              <w:rPr>
                <w:sz w:val="16"/>
                <w:szCs w:val="16"/>
              </w:rPr>
              <w:t>:</w:t>
            </w:r>
          </w:p>
          <w:p w14:paraId="40C069B0" w14:textId="77777777" w:rsidR="00505261" w:rsidRPr="00CE15AD" w:rsidRDefault="00505261" w:rsidP="00505261">
            <w:pPr>
              <w:pStyle w:val="ListBullet"/>
              <w:rPr>
                <w:sz w:val="16"/>
                <w:szCs w:val="16"/>
              </w:rPr>
            </w:pPr>
            <w:r w:rsidRPr="00CE15AD">
              <w:rPr>
                <w:sz w:val="16"/>
                <w:szCs w:val="16"/>
              </w:rPr>
              <w:t>Current time step</w:t>
            </w:r>
          </w:p>
          <w:p w14:paraId="07D67A31" w14:textId="77777777" w:rsidR="00505261" w:rsidRPr="00CE15AD" w:rsidRDefault="00505261" w:rsidP="00505261">
            <w:pPr>
              <w:pStyle w:val="ListBullet"/>
              <w:rPr>
                <w:sz w:val="16"/>
                <w:szCs w:val="16"/>
              </w:rPr>
            </w:pPr>
            <w:r w:rsidRPr="00CE15AD">
              <w:rPr>
                <w:sz w:val="16"/>
                <w:szCs w:val="16"/>
              </w:rPr>
              <w:t>Arrival flow rate</w:t>
            </w:r>
          </w:p>
          <w:p w14:paraId="6FCCC639" w14:textId="77777777" w:rsidR="00505261" w:rsidRPr="00CE15AD" w:rsidRDefault="00505261" w:rsidP="00505261">
            <w:pPr>
              <w:pStyle w:val="ListBullet"/>
              <w:rPr>
                <w:sz w:val="16"/>
                <w:szCs w:val="16"/>
              </w:rPr>
            </w:pPr>
            <w:r w:rsidRPr="00CE15AD">
              <w:rPr>
                <w:sz w:val="16"/>
                <w:szCs w:val="16"/>
              </w:rPr>
              <w:t>Time step for start of red</w:t>
            </w:r>
          </w:p>
          <w:p w14:paraId="5132B9E5" w14:textId="77777777" w:rsidR="00505261" w:rsidRPr="00CE15AD" w:rsidRDefault="00505261" w:rsidP="00505261">
            <w:pPr>
              <w:pStyle w:val="ListBullet"/>
              <w:rPr>
                <w:sz w:val="16"/>
                <w:szCs w:val="16"/>
              </w:rPr>
            </w:pPr>
            <w:r w:rsidRPr="00CE15AD">
              <w:rPr>
                <w:sz w:val="16"/>
                <w:szCs w:val="16"/>
              </w:rPr>
              <w:t>Time step for end of red</w:t>
            </w:r>
          </w:p>
          <w:p w14:paraId="11121105" w14:textId="77777777" w:rsidR="00505261" w:rsidRPr="00CE15AD" w:rsidRDefault="00505261" w:rsidP="00505261">
            <w:pPr>
              <w:pStyle w:val="ListBullet"/>
              <w:rPr>
                <w:sz w:val="16"/>
                <w:szCs w:val="16"/>
              </w:rPr>
            </w:pPr>
            <w:r w:rsidRPr="00CE15AD">
              <w:rPr>
                <w:sz w:val="16"/>
                <w:szCs w:val="16"/>
              </w:rPr>
              <w:t>Queue service time</w:t>
            </w:r>
          </w:p>
          <w:p w14:paraId="7D239E1E" w14:textId="77777777" w:rsidR="00610647" w:rsidRPr="00CE15AD" w:rsidRDefault="00610647" w:rsidP="00505261">
            <w:pPr>
              <w:pStyle w:val="ListBullet"/>
              <w:rPr>
                <w:sz w:val="16"/>
                <w:szCs w:val="16"/>
              </w:rPr>
            </w:pPr>
            <w:r w:rsidRPr="00CE15AD">
              <w:rPr>
                <w:sz w:val="16"/>
                <w:szCs w:val="16"/>
              </w:rPr>
              <w:t>Time step for end of green</w:t>
            </w:r>
          </w:p>
          <w:p w14:paraId="4DEB6CC3" w14:textId="751FC801" w:rsidR="00610647" w:rsidRPr="00CE15AD" w:rsidRDefault="00610647" w:rsidP="00505261">
            <w:pPr>
              <w:pStyle w:val="ListBullet"/>
              <w:rPr>
                <w:sz w:val="16"/>
                <w:szCs w:val="16"/>
              </w:rPr>
            </w:pPr>
            <w:r w:rsidRPr="00CE15AD">
              <w:rPr>
                <w:sz w:val="16"/>
                <w:szCs w:val="16"/>
              </w:rPr>
              <w:t>Length of queue at the end of the previous time step</w:t>
            </w:r>
          </w:p>
        </w:tc>
      </w:tr>
      <w:tr w:rsidR="000F41FD" w14:paraId="26E18D50" w14:textId="77777777" w:rsidTr="00CE15AD">
        <w:tc>
          <w:tcPr>
            <w:tcW w:w="1087" w:type="dxa"/>
          </w:tcPr>
          <w:p w14:paraId="49251595" w14:textId="5A75D2AB" w:rsidR="000F41FD" w:rsidRPr="00CE15AD" w:rsidRDefault="000F41FD" w:rsidP="000F41FD">
            <w:pPr>
              <w:jc w:val="both"/>
              <w:rPr>
                <w:sz w:val="16"/>
                <w:szCs w:val="16"/>
              </w:rPr>
            </w:pPr>
            <w:r w:rsidRPr="00CE15AD">
              <w:rPr>
                <w:sz w:val="16"/>
                <w:szCs w:val="16"/>
              </w:rPr>
              <w:t>QueueLength</w:t>
            </w:r>
          </w:p>
        </w:tc>
        <w:tc>
          <w:tcPr>
            <w:tcW w:w="7903" w:type="dxa"/>
          </w:tcPr>
          <w:p w14:paraId="2EBF2A5B" w14:textId="77777777" w:rsidR="000F41FD" w:rsidRPr="00CE15AD" w:rsidRDefault="00610647" w:rsidP="00A265B7">
            <w:pPr>
              <w:rPr>
                <w:sz w:val="16"/>
                <w:szCs w:val="16"/>
              </w:rPr>
            </w:pPr>
            <w:r w:rsidRPr="00CE15AD">
              <w:rPr>
                <w:sz w:val="16"/>
                <w:szCs w:val="16"/>
              </w:rPr>
              <w:t>This function calculates the length of the queue at the end of the current time step.  The function requires the following inputs:</w:t>
            </w:r>
          </w:p>
          <w:p w14:paraId="76C8B275" w14:textId="77777777" w:rsidR="00610647" w:rsidRPr="00CE15AD" w:rsidRDefault="00610647" w:rsidP="00610647">
            <w:pPr>
              <w:pStyle w:val="ListBullet"/>
              <w:rPr>
                <w:sz w:val="16"/>
                <w:szCs w:val="16"/>
              </w:rPr>
            </w:pPr>
            <w:r w:rsidRPr="00CE15AD">
              <w:rPr>
                <w:sz w:val="16"/>
                <w:szCs w:val="16"/>
              </w:rPr>
              <w:t>Current time step</w:t>
            </w:r>
          </w:p>
          <w:p w14:paraId="727B0B37" w14:textId="77777777" w:rsidR="00610647" w:rsidRPr="00CE15AD" w:rsidRDefault="00610647" w:rsidP="00610647">
            <w:pPr>
              <w:pStyle w:val="ListBullet"/>
              <w:rPr>
                <w:sz w:val="16"/>
                <w:szCs w:val="16"/>
              </w:rPr>
            </w:pPr>
            <w:r w:rsidRPr="00CE15AD">
              <w:rPr>
                <w:sz w:val="16"/>
                <w:szCs w:val="16"/>
              </w:rPr>
              <w:t>Time step for start of red</w:t>
            </w:r>
          </w:p>
          <w:p w14:paraId="756A358A" w14:textId="77777777" w:rsidR="00610647" w:rsidRPr="00CE15AD" w:rsidRDefault="00610647" w:rsidP="00610647">
            <w:pPr>
              <w:pStyle w:val="ListBullet"/>
              <w:rPr>
                <w:sz w:val="16"/>
                <w:szCs w:val="16"/>
              </w:rPr>
            </w:pPr>
            <w:r w:rsidRPr="00CE15AD">
              <w:rPr>
                <w:sz w:val="16"/>
                <w:szCs w:val="16"/>
              </w:rPr>
              <w:t>Time step for end of red</w:t>
            </w:r>
          </w:p>
          <w:p w14:paraId="60AB7A98" w14:textId="77777777" w:rsidR="00610647" w:rsidRPr="00CE15AD" w:rsidRDefault="00610647" w:rsidP="00610647">
            <w:pPr>
              <w:pStyle w:val="ListBullet"/>
              <w:rPr>
                <w:sz w:val="16"/>
                <w:szCs w:val="16"/>
              </w:rPr>
            </w:pPr>
            <w:r w:rsidRPr="00CE15AD">
              <w:rPr>
                <w:sz w:val="16"/>
                <w:szCs w:val="16"/>
              </w:rPr>
              <w:t>Length of queue at the end of the previous time step</w:t>
            </w:r>
          </w:p>
          <w:p w14:paraId="2D8B1587" w14:textId="70F2C4AE" w:rsidR="00610647" w:rsidRPr="00CE15AD" w:rsidRDefault="00610647" w:rsidP="00610647">
            <w:pPr>
              <w:pStyle w:val="ListBullet"/>
              <w:rPr>
                <w:sz w:val="16"/>
                <w:szCs w:val="16"/>
              </w:rPr>
            </w:pPr>
            <w:r w:rsidRPr="00CE15AD">
              <w:rPr>
                <w:sz w:val="16"/>
                <w:szCs w:val="16"/>
              </w:rPr>
              <w:t>Change in queue length during current time step</w:t>
            </w:r>
          </w:p>
          <w:p w14:paraId="2EB9BF02" w14:textId="7716BC5A" w:rsidR="00610647" w:rsidRPr="00CE15AD" w:rsidRDefault="00610647" w:rsidP="00610647">
            <w:pPr>
              <w:pStyle w:val="ListBullet"/>
              <w:rPr>
                <w:sz w:val="16"/>
                <w:szCs w:val="16"/>
              </w:rPr>
            </w:pPr>
            <w:r w:rsidRPr="00CE15AD">
              <w:rPr>
                <w:sz w:val="16"/>
                <w:szCs w:val="16"/>
              </w:rPr>
              <w:t>Queue service time</w:t>
            </w:r>
          </w:p>
        </w:tc>
      </w:tr>
    </w:tbl>
    <w:p w14:paraId="5AFE7907" w14:textId="4BC59CA1" w:rsidR="000F41FD" w:rsidRDefault="000F41FD" w:rsidP="00A265B7"/>
    <w:p w14:paraId="7780DB7F" w14:textId="77777777" w:rsidR="0088379E" w:rsidRDefault="0088379E">
      <w:pPr>
        <w:tabs>
          <w:tab w:val="clear" w:pos="360"/>
        </w:tabs>
        <w:spacing w:after="200" w:line="276" w:lineRule="auto"/>
      </w:pPr>
      <w:r>
        <w:br w:type="page"/>
      </w:r>
    </w:p>
    <w:p w14:paraId="2298A4DE" w14:textId="56DD6BC9" w:rsidR="00A265B7" w:rsidRDefault="000F41FD" w:rsidP="00A265B7">
      <w:r>
        <w:lastRenderedPageBreak/>
        <w:fldChar w:fldCharType="begin"/>
      </w:r>
      <w:r>
        <w:instrText xml:space="preserve"> REF _Ref443648856 \h </w:instrText>
      </w:r>
      <w:r>
        <w:fldChar w:fldCharType="separate"/>
      </w:r>
      <w:r w:rsidR="004F0723">
        <w:t xml:space="preserve">Table </w:t>
      </w:r>
      <w:r w:rsidR="004F0723">
        <w:rPr>
          <w:noProof/>
        </w:rPr>
        <w:t>15</w:t>
      </w:r>
      <w:r>
        <w:fldChar w:fldCharType="end"/>
      </w:r>
      <w:r w:rsidR="0088379E">
        <w:t xml:space="preserve"> </w:t>
      </w:r>
      <w:r w:rsidR="00A265B7">
        <w:t xml:space="preserve">shows the VBA code for the functions </w:t>
      </w:r>
      <w:r w:rsidR="000930C0">
        <w:t xml:space="preserve">listed in </w:t>
      </w:r>
      <w:r w:rsidR="000930C0">
        <w:fldChar w:fldCharType="begin"/>
      </w:r>
      <w:r w:rsidR="000930C0">
        <w:instrText xml:space="preserve"> REF _Ref443648886 \h </w:instrText>
      </w:r>
      <w:r w:rsidR="000930C0">
        <w:fldChar w:fldCharType="separate"/>
      </w:r>
      <w:r w:rsidR="004F0723">
        <w:t xml:space="preserve">Table </w:t>
      </w:r>
      <w:r w:rsidR="004F0723">
        <w:rPr>
          <w:noProof/>
        </w:rPr>
        <w:t>14</w:t>
      </w:r>
      <w:r w:rsidR="000930C0">
        <w:fldChar w:fldCharType="end"/>
      </w:r>
      <w:r w:rsidR="00A265B7">
        <w:t>.</w:t>
      </w:r>
    </w:p>
    <w:p w14:paraId="0F49F069" w14:textId="77777777" w:rsidR="00A265B7" w:rsidRDefault="00A265B7" w:rsidP="00A265B7"/>
    <w:p w14:paraId="7DA71497" w14:textId="198A2B23" w:rsidR="000F41FD" w:rsidRDefault="000F41FD" w:rsidP="000F41FD">
      <w:pPr>
        <w:pStyle w:val="Caption"/>
        <w:keepNext/>
      </w:pPr>
      <w:bookmarkStart w:id="308" w:name="_Ref443648856"/>
      <w:r>
        <w:t xml:space="preserve">Table </w:t>
      </w:r>
      <w:fldSimple w:instr=" SEQ Table \* ARABIC ">
        <w:r w:rsidR="004F0723">
          <w:rPr>
            <w:noProof/>
          </w:rPr>
          <w:t>15</w:t>
        </w:r>
      </w:fldSimple>
      <w:bookmarkEnd w:id="308"/>
      <w:r w:rsidR="00284191">
        <w:rPr>
          <w:noProof/>
        </w:rPr>
        <w:t>. VBA code, Scenario 6 computational engine</w:t>
      </w:r>
    </w:p>
    <w:tbl>
      <w:tblPr>
        <w:tblStyle w:val="TableGrid"/>
        <w:tblW w:w="0" w:type="auto"/>
        <w:tblLook w:val="04A0" w:firstRow="1" w:lastRow="0" w:firstColumn="1" w:lastColumn="0" w:noHBand="0" w:noVBand="1"/>
      </w:tblPr>
      <w:tblGrid>
        <w:gridCol w:w="8990"/>
      </w:tblGrid>
      <w:tr w:rsidR="000F41FD" w14:paraId="7B51CE5E" w14:textId="77777777" w:rsidTr="000F41FD">
        <w:tc>
          <w:tcPr>
            <w:tcW w:w="8990" w:type="dxa"/>
          </w:tcPr>
          <w:p w14:paraId="49BB5083"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Public Function F(tR)</w:t>
            </w:r>
          </w:p>
          <w:p w14:paraId="27CEFB4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'Equation 30-21</w:t>
            </w:r>
          </w:p>
          <w:p w14:paraId="4A8BA997"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F = 1 / (1.315 + 0.138 * tR)</w:t>
            </w:r>
          </w:p>
          <w:p w14:paraId="34F021EA" w14:textId="759C20F2"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Function</w:t>
            </w:r>
          </w:p>
        </w:tc>
      </w:tr>
      <w:tr w:rsidR="000F41FD" w14:paraId="63B12893" w14:textId="77777777" w:rsidTr="000F41FD">
        <w:tc>
          <w:tcPr>
            <w:tcW w:w="8990" w:type="dxa"/>
          </w:tcPr>
          <w:p w14:paraId="7F461262"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Public Function ArrFlow_j(DepFlowi, ArrFlow_jminus1, F)</w:t>
            </w:r>
          </w:p>
          <w:p w14:paraId="3E3C354F" w14:textId="77777777" w:rsidR="000F41FD" w:rsidRPr="000F41FD" w:rsidRDefault="000F41FD" w:rsidP="000F41FD">
            <w:pPr>
              <w:rPr>
                <w:rFonts w:ascii="Courier New" w:hAnsi="Courier New" w:cs="Courier New"/>
                <w:sz w:val="16"/>
                <w:szCs w:val="16"/>
              </w:rPr>
            </w:pPr>
          </w:p>
          <w:p w14:paraId="26D5ED58"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'Equation 30-19</w:t>
            </w:r>
          </w:p>
          <w:p w14:paraId="77FF140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ArrFlow_j = F * DepFlowi + (1 - F) * ArrFlow_jminus1</w:t>
            </w:r>
          </w:p>
          <w:p w14:paraId="0C66ED7A" w14:textId="111B3805"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Function</w:t>
            </w:r>
          </w:p>
        </w:tc>
      </w:tr>
      <w:tr w:rsidR="000F41FD" w14:paraId="1109B02F" w14:textId="77777777" w:rsidTr="000F41FD">
        <w:tc>
          <w:tcPr>
            <w:tcW w:w="8990" w:type="dxa"/>
          </w:tcPr>
          <w:p w14:paraId="116D3A98"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Public Function tprime(tR, F)</w:t>
            </w:r>
          </w:p>
          <w:p w14:paraId="266D8F05"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'Equation 30-22</w:t>
            </w:r>
          </w:p>
          <w:p w14:paraId="541481D4"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tprime = tR - (1 / F) + 1.25</w:t>
            </w:r>
          </w:p>
          <w:p w14:paraId="1E6E85A4" w14:textId="31C57D64"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Function</w:t>
            </w:r>
          </w:p>
        </w:tc>
      </w:tr>
      <w:tr w:rsidR="000F41FD" w14:paraId="38A276A9" w14:textId="77777777" w:rsidTr="000F41FD">
        <w:tc>
          <w:tcPr>
            <w:tcW w:w="8990" w:type="dxa"/>
          </w:tcPr>
          <w:p w14:paraId="026C2C54"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Public Function DepFlowi(gq, G, C, v, SatFlow, time)</w:t>
            </w:r>
          </w:p>
          <w:p w14:paraId="49920AB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R = C - G</w:t>
            </w:r>
          </w:p>
          <w:p w14:paraId="02B3026B" w14:textId="77777777" w:rsidR="000F41FD" w:rsidRPr="000F41FD" w:rsidRDefault="000F41FD" w:rsidP="000F41FD">
            <w:pPr>
              <w:rPr>
                <w:rFonts w:ascii="Courier New" w:hAnsi="Courier New" w:cs="Courier New"/>
                <w:sz w:val="16"/>
                <w:szCs w:val="16"/>
              </w:rPr>
            </w:pPr>
          </w:p>
          <w:p w14:paraId="2870808A"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If time &lt; R Then</w:t>
            </w:r>
          </w:p>
          <w:p w14:paraId="7EFFF46A"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0</w:t>
            </w:r>
          </w:p>
          <w:p w14:paraId="3C5085E3"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G + gq Then</w:t>
            </w:r>
          </w:p>
          <w:p w14:paraId="782D2735"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SatFlow</w:t>
            </w:r>
          </w:p>
          <w:p w14:paraId="774622F9"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C Then</w:t>
            </w:r>
          </w:p>
          <w:p w14:paraId="58B89B13"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v</w:t>
            </w:r>
          </w:p>
          <w:p w14:paraId="3D22020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C + R Then</w:t>
            </w:r>
          </w:p>
          <w:p w14:paraId="5CB5272D"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0</w:t>
            </w:r>
          </w:p>
          <w:p w14:paraId="2CACD89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C + R + gq Then</w:t>
            </w:r>
          </w:p>
          <w:p w14:paraId="7DFEF51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SatFlow</w:t>
            </w:r>
          </w:p>
          <w:p w14:paraId="390E8A4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2 * C Then</w:t>
            </w:r>
          </w:p>
          <w:p w14:paraId="7DDC259A"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v</w:t>
            </w:r>
          </w:p>
          <w:p w14:paraId="019B744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2 * C + R Then</w:t>
            </w:r>
          </w:p>
          <w:p w14:paraId="43C911BA"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0</w:t>
            </w:r>
          </w:p>
          <w:p w14:paraId="13B9D40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2 * C + R + gq Then</w:t>
            </w:r>
          </w:p>
          <w:p w14:paraId="5B08E6F7"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SatFlow</w:t>
            </w:r>
          </w:p>
          <w:p w14:paraId="7F916F50"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3 * C Then</w:t>
            </w:r>
          </w:p>
          <w:p w14:paraId="09684B40"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DepFlowi = v</w:t>
            </w:r>
          </w:p>
          <w:p w14:paraId="011B7B0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If</w:t>
            </w:r>
          </w:p>
          <w:p w14:paraId="164C0F98" w14:textId="77777777" w:rsidR="000F41FD" w:rsidRPr="000F41FD" w:rsidRDefault="000F41FD" w:rsidP="000F41FD">
            <w:pPr>
              <w:rPr>
                <w:rFonts w:ascii="Courier New" w:hAnsi="Courier New" w:cs="Courier New"/>
                <w:sz w:val="16"/>
                <w:szCs w:val="16"/>
              </w:rPr>
            </w:pPr>
          </w:p>
          <w:p w14:paraId="3BB8B91E" w14:textId="7EFEEF5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Function</w:t>
            </w:r>
          </w:p>
        </w:tc>
      </w:tr>
      <w:tr w:rsidR="000F41FD" w14:paraId="1465F8F2" w14:textId="77777777" w:rsidTr="000F41FD">
        <w:tc>
          <w:tcPr>
            <w:tcW w:w="8990" w:type="dxa"/>
          </w:tcPr>
          <w:p w14:paraId="633E3C27" w14:textId="77777777" w:rsidR="000F41FD" w:rsidRDefault="000F41FD" w:rsidP="000F41FD">
            <w:pPr>
              <w:rPr>
                <w:rFonts w:ascii="Courier New" w:hAnsi="Courier New" w:cs="Courier New"/>
                <w:sz w:val="16"/>
                <w:szCs w:val="16"/>
              </w:rPr>
            </w:pPr>
            <w:r w:rsidRPr="000F41FD">
              <w:rPr>
                <w:rFonts w:ascii="Courier New" w:hAnsi="Courier New" w:cs="Courier New"/>
                <w:sz w:val="16"/>
                <w:szCs w:val="16"/>
              </w:rPr>
              <w:t>Public Function QueueStatus(time, ArrFlow, RedStart2, RedEnd2, gs, GreenEnd3, QueueLengthPrevious)</w:t>
            </w:r>
          </w:p>
          <w:p w14:paraId="47B583AA" w14:textId="77777777" w:rsidR="000F41FD" w:rsidRPr="000F41FD" w:rsidRDefault="000F41FD" w:rsidP="000F41FD">
            <w:pPr>
              <w:rPr>
                <w:rFonts w:ascii="Courier New" w:hAnsi="Courier New" w:cs="Courier New"/>
                <w:sz w:val="16"/>
                <w:szCs w:val="16"/>
              </w:rPr>
            </w:pPr>
          </w:p>
          <w:p w14:paraId="659687AC"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If time &lt; RedStart2 Then</w:t>
            </w:r>
          </w:p>
          <w:p w14:paraId="5ADFB3B7"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QueueStatus = 0</w:t>
            </w:r>
          </w:p>
          <w:p w14:paraId="52FE5257"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RedEnd2 Then</w:t>
            </w:r>
          </w:p>
          <w:p w14:paraId="01A9ABCD"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QueueStatus = ArrFlow</w:t>
            </w:r>
          </w:p>
          <w:p w14:paraId="653082E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RedEnd2 + gs Then</w:t>
            </w:r>
          </w:p>
          <w:p w14:paraId="111BCBC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QueueStatus = ArrFlow - (1900 / 3600)</w:t>
            </w:r>
          </w:p>
          <w:p w14:paraId="7265D5D4"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GreenEnd2 Then</w:t>
            </w:r>
          </w:p>
          <w:p w14:paraId="47C910DD"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QueueStatus = 0</w:t>
            </w:r>
          </w:p>
          <w:p w14:paraId="0798C907"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If</w:t>
            </w:r>
          </w:p>
          <w:p w14:paraId="0B64C3C0" w14:textId="77777777" w:rsidR="000F41FD" w:rsidRPr="000F41FD" w:rsidRDefault="000F41FD" w:rsidP="000F41FD">
            <w:pPr>
              <w:rPr>
                <w:rFonts w:ascii="Courier New" w:hAnsi="Courier New" w:cs="Courier New"/>
                <w:sz w:val="16"/>
                <w:szCs w:val="16"/>
              </w:rPr>
            </w:pPr>
          </w:p>
          <w:p w14:paraId="33B644B0"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If QueueLengthPrevious = 0 And time &gt; RedStart2 Then</w:t>
            </w:r>
          </w:p>
          <w:p w14:paraId="7275E6A8"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QueueStatus = 0</w:t>
            </w:r>
          </w:p>
          <w:p w14:paraId="301EA941"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If</w:t>
            </w:r>
          </w:p>
          <w:p w14:paraId="234FDD95" w14:textId="77777777" w:rsidR="000F41FD" w:rsidRPr="000F41FD" w:rsidRDefault="000F41FD" w:rsidP="000F41FD">
            <w:pPr>
              <w:rPr>
                <w:rFonts w:ascii="Courier New" w:hAnsi="Courier New" w:cs="Courier New"/>
                <w:sz w:val="16"/>
                <w:szCs w:val="16"/>
              </w:rPr>
            </w:pPr>
          </w:p>
          <w:p w14:paraId="4BAF052A" w14:textId="49F47518"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Function</w:t>
            </w:r>
          </w:p>
        </w:tc>
      </w:tr>
      <w:tr w:rsidR="000F41FD" w14:paraId="18ADF35A" w14:textId="77777777" w:rsidTr="000F41FD">
        <w:tc>
          <w:tcPr>
            <w:tcW w:w="8990" w:type="dxa"/>
          </w:tcPr>
          <w:p w14:paraId="03D045D0"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Public Function QueueLength(time, RedStart2, RedEnd2, QueueLengthPrevious, QueueChange, gs)</w:t>
            </w:r>
          </w:p>
          <w:p w14:paraId="6812F7A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If time &lt; RedStart2 Then</w:t>
            </w:r>
          </w:p>
          <w:p w14:paraId="3AB4B41D"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QueueLength = 0</w:t>
            </w:r>
          </w:p>
          <w:p w14:paraId="416E9793"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&lt; RedEnd2 + gs Then</w:t>
            </w:r>
          </w:p>
          <w:p w14:paraId="4AB9B07A"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QueueLength = QueueLengthPrevious + QueueChange</w:t>
            </w:r>
          </w:p>
          <w:p w14:paraId="50B41C80"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ElseIf time &gt;= gs Then</w:t>
            </w:r>
          </w:p>
          <w:p w14:paraId="28B62EB9"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QueueLength = 0</w:t>
            </w:r>
          </w:p>
          <w:p w14:paraId="702B28F9"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If</w:t>
            </w:r>
          </w:p>
          <w:p w14:paraId="42CFDA62" w14:textId="77777777" w:rsidR="000F41FD" w:rsidRPr="000F41FD" w:rsidRDefault="000F41FD" w:rsidP="000F41FD">
            <w:pPr>
              <w:rPr>
                <w:rFonts w:ascii="Courier New" w:hAnsi="Courier New" w:cs="Courier New"/>
                <w:sz w:val="16"/>
                <w:szCs w:val="16"/>
              </w:rPr>
            </w:pPr>
          </w:p>
          <w:p w14:paraId="3AF9BA3E"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If QueueLengthPrevious = 0 And time &gt; RedStart2 Then</w:t>
            </w:r>
          </w:p>
          <w:p w14:paraId="196AB1CB"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QueueLength = 0</w:t>
            </w:r>
          </w:p>
          <w:p w14:paraId="2D338759"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lastRenderedPageBreak/>
              <w:t>End If</w:t>
            </w:r>
          </w:p>
          <w:p w14:paraId="2CDC2990" w14:textId="77777777" w:rsidR="000F41FD" w:rsidRPr="000F41FD" w:rsidRDefault="000F41FD" w:rsidP="000F41FD">
            <w:pPr>
              <w:rPr>
                <w:rFonts w:ascii="Courier New" w:hAnsi="Courier New" w:cs="Courier New"/>
                <w:sz w:val="16"/>
                <w:szCs w:val="16"/>
              </w:rPr>
            </w:pPr>
          </w:p>
          <w:p w14:paraId="1533570D"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If QueueLength &lt; 0 Then</w:t>
            </w:r>
          </w:p>
          <w:p w14:paraId="6D9F4A1D"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 xml:space="preserve">    QueueLength = 0</w:t>
            </w:r>
          </w:p>
          <w:p w14:paraId="12EB23D0" w14:textId="77777777"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If</w:t>
            </w:r>
          </w:p>
          <w:p w14:paraId="61C99DFB" w14:textId="77777777" w:rsidR="000F41FD" w:rsidRPr="000F41FD" w:rsidRDefault="000F41FD" w:rsidP="000F41FD">
            <w:pPr>
              <w:rPr>
                <w:rFonts w:ascii="Courier New" w:hAnsi="Courier New" w:cs="Courier New"/>
                <w:sz w:val="16"/>
                <w:szCs w:val="16"/>
              </w:rPr>
            </w:pPr>
          </w:p>
          <w:p w14:paraId="270C29D7" w14:textId="0EBE8199" w:rsidR="000F41FD" w:rsidRPr="000F41FD" w:rsidRDefault="000F41FD" w:rsidP="000F41FD">
            <w:pPr>
              <w:rPr>
                <w:rFonts w:ascii="Courier New" w:hAnsi="Courier New" w:cs="Courier New"/>
                <w:sz w:val="16"/>
                <w:szCs w:val="16"/>
              </w:rPr>
            </w:pPr>
            <w:r w:rsidRPr="000F41FD">
              <w:rPr>
                <w:rFonts w:ascii="Courier New" w:hAnsi="Courier New" w:cs="Courier New"/>
                <w:sz w:val="16"/>
                <w:szCs w:val="16"/>
              </w:rPr>
              <w:t>End Function</w:t>
            </w:r>
          </w:p>
        </w:tc>
      </w:tr>
    </w:tbl>
    <w:p w14:paraId="6A5758CB" w14:textId="77777777" w:rsidR="00A265B7" w:rsidRDefault="00A265B7" w:rsidP="00A265B7"/>
    <w:p w14:paraId="54C40C82" w14:textId="77777777" w:rsidR="0088379E" w:rsidRDefault="0088379E" w:rsidP="0088379E"/>
    <w:p w14:paraId="0020C381" w14:textId="3D7B8FE3" w:rsidR="0088379E" w:rsidRDefault="0088379E" w:rsidP="0088379E"/>
    <w:tbl>
      <w:tblPr>
        <w:tblStyle w:val="TableGrid"/>
        <w:tblW w:w="0" w:type="auto"/>
        <w:tblLook w:val="04A0" w:firstRow="1" w:lastRow="0" w:firstColumn="1" w:lastColumn="0" w:noHBand="0" w:noVBand="1"/>
      </w:tblPr>
      <w:tblGrid>
        <w:gridCol w:w="8990"/>
      </w:tblGrid>
      <w:tr w:rsidR="005A6D1A" w14:paraId="495BC467" w14:textId="77777777" w:rsidTr="005A6D1A">
        <w:tc>
          <w:tcPr>
            <w:tcW w:w="8990" w:type="dxa"/>
          </w:tcPr>
          <w:p w14:paraId="30A6DC00" w14:textId="77777777" w:rsidR="005A6D1A" w:rsidRPr="00A265B7" w:rsidRDefault="005A6D1A" w:rsidP="005A6D1A">
            <w:pPr>
              <w:pStyle w:val="Heading3"/>
              <w:outlineLvl w:val="2"/>
            </w:pPr>
            <w:r>
              <w:lastRenderedPageBreak/>
              <w:t>Example Calculation 26</w:t>
            </w:r>
          </w:p>
          <w:p w14:paraId="0C52C910" w14:textId="77777777" w:rsidR="005A6D1A" w:rsidRDefault="005A6D1A" w:rsidP="005A6D1A">
            <w:r>
              <w:t xml:space="preserve">Consider an arterial with two signalized intersections, with only EB through movements.  </w:t>
            </w:r>
            <w:r>
              <w:fldChar w:fldCharType="begin"/>
            </w:r>
            <w:r>
              <w:instrText xml:space="preserve"> REF _Ref443992547 \h </w:instrText>
            </w:r>
            <w:r>
              <w:fldChar w:fldCharType="separate"/>
            </w:r>
            <w:r w:rsidR="004F0723">
              <w:t xml:space="preserve">Figure </w:t>
            </w:r>
            <w:r w:rsidR="004F0723">
              <w:rPr>
                <w:noProof/>
              </w:rPr>
              <w:t>108</w:t>
            </w:r>
            <w:r>
              <w:fldChar w:fldCharType="end"/>
            </w:r>
            <w:r>
              <w:t xml:space="preserve"> shows the given data for this example. The offset is set to 30 sec for the downstream intersection.</w:t>
            </w:r>
          </w:p>
          <w:p w14:paraId="5EF83537" w14:textId="77777777" w:rsidR="005A6D1A" w:rsidRDefault="005A6D1A" w:rsidP="005A6D1A"/>
          <w:p w14:paraId="731E66FA" w14:textId="77777777" w:rsidR="005A6D1A" w:rsidRDefault="005A6D1A" w:rsidP="005A6D1A">
            <w:pPr>
              <w:keepNext/>
              <w:jc w:val="center"/>
            </w:pPr>
            <w:r w:rsidRPr="00D00885">
              <w:rPr>
                <w:noProof/>
              </w:rPr>
              <w:drawing>
                <wp:inline distT="0" distB="0" distL="0" distR="0" wp14:anchorId="51B6802A" wp14:editId="615FB2A8">
                  <wp:extent cx="5943600" cy="1030889"/>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030889"/>
                          </a:xfrm>
                          <a:prstGeom prst="rect">
                            <a:avLst/>
                          </a:prstGeom>
                          <a:noFill/>
                          <a:ln>
                            <a:noFill/>
                          </a:ln>
                        </pic:spPr>
                      </pic:pic>
                    </a:graphicData>
                  </a:graphic>
                </wp:inline>
              </w:drawing>
            </w:r>
          </w:p>
          <w:p w14:paraId="70618984" w14:textId="77777777" w:rsidR="005A6D1A" w:rsidRDefault="005A6D1A" w:rsidP="005A6D1A">
            <w:pPr>
              <w:pStyle w:val="Caption"/>
            </w:pPr>
            <w:bookmarkStart w:id="309" w:name="_Ref443992547"/>
            <w:r>
              <w:t xml:space="preserve">Figure </w:t>
            </w:r>
            <w:fldSimple w:instr=" SEQ Figure \* ARABIC ">
              <w:r w:rsidR="004F0723">
                <w:rPr>
                  <w:noProof/>
                </w:rPr>
                <w:t>108</w:t>
              </w:r>
            </w:fldSimple>
            <w:bookmarkEnd w:id="309"/>
            <w:r>
              <w:rPr>
                <w:noProof/>
              </w:rPr>
              <w:t>. Given data, Example Calculation 26, offset = 30 sec</w:t>
            </w:r>
          </w:p>
          <w:p w14:paraId="68E5812A" w14:textId="77777777" w:rsidR="005A6D1A" w:rsidRDefault="005A6D1A" w:rsidP="005A6D1A"/>
          <w:p w14:paraId="47991DF8" w14:textId="77777777" w:rsidR="005A6D1A" w:rsidRDefault="005A6D1A" w:rsidP="005A6D1A">
            <w:r>
              <w:fldChar w:fldCharType="begin"/>
            </w:r>
            <w:r>
              <w:instrText xml:space="preserve"> REF _Ref443994298 \h </w:instrText>
            </w:r>
            <w:r>
              <w:fldChar w:fldCharType="separate"/>
            </w:r>
            <w:r w:rsidR="004F0723">
              <w:t xml:space="preserve">Figure </w:t>
            </w:r>
            <w:r w:rsidR="004F0723">
              <w:rPr>
                <w:noProof/>
              </w:rPr>
              <w:t>109</w:t>
            </w:r>
            <w:r>
              <w:fldChar w:fldCharType="end"/>
            </w:r>
            <w:r>
              <w:t xml:space="preserve"> shows the departure flow profile and </w:t>
            </w:r>
            <w:r>
              <w:fldChar w:fldCharType="begin"/>
            </w:r>
            <w:r>
              <w:instrText xml:space="preserve"> REF _Ref443994300 \h </w:instrText>
            </w:r>
            <w:r>
              <w:fldChar w:fldCharType="separate"/>
            </w:r>
            <w:r w:rsidR="004F0723">
              <w:t xml:space="preserve">Figure </w:t>
            </w:r>
            <w:r w:rsidR="004F0723">
              <w:rPr>
                <w:noProof/>
              </w:rPr>
              <w:t>110</w:t>
            </w:r>
            <w:r>
              <w:fldChar w:fldCharType="end"/>
            </w:r>
            <w:r>
              <w:t xml:space="preserve"> shows the arrival flow profile for this case.  Note that the color indications for the green and red are not shown. They will be added later in the example calculation.</w:t>
            </w:r>
          </w:p>
          <w:p w14:paraId="581F9AA5" w14:textId="77777777" w:rsidR="005A6D1A" w:rsidRDefault="005A6D1A" w:rsidP="005A6D1A"/>
          <w:p w14:paraId="4F7C86D4" w14:textId="77777777" w:rsidR="005A6D1A" w:rsidRDefault="005A6D1A" w:rsidP="005A6D1A">
            <w:pPr>
              <w:keepNext/>
              <w:jc w:val="center"/>
            </w:pPr>
            <w:r w:rsidRPr="009E195B">
              <w:drawing>
                <wp:inline distT="0" distB="0" distL="0" distR="0" wp14:anchorId="2F55CA59" wp14:editId="094080B7">
                  <wp:extent cx="3657600" cy="26426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57600" cy="2642616"/>
                          </a:xfrm>
                          <a:prstGeom prst="rect">
                            <a:avLst/>
                          </a:prstGeom>
                          <a:noFill/>
                          <a:ln>
                            <a:noFill/>
                          </a:ln>
                        </pic:spPr>
                      </pic:pic>
                    </a:graphicData>
                  </a:graphic>
                </wp:inline>
              </w:drawing>
            </w:r>
          </w:p>
          <w:p w14:paraId="774D5984" w14:textId="77777777" w:rsidR="005A6D1A" w:rsidRDefault="005A6D1A" w:rsidP="005A6D1A">
            <w:pPr>
              <w:pStyle w:val="Caption"/>
            </w:pPr>
            <w:bookmarkStart w:id="310" w:name="_Ref443994298"/>
            <w:r>
              <w:t xml:space="preserve">Figure </w:t>
            </w:r>
            <w:fldSimple w:instr=" SEQ Figure \* ARABIC ">
              <w:r w:rsidR="004F0723">
                <w:rPr>
                  <w:noProof/>
                </w:rPr>
                <w:t>109</w:t>
              </w:r>
            </w:fldSimple>
            <w:bookmarkEnd w:id="310"/>
            <w:r>
              <w:rPr>
                <w:noProof/>
              </w:rPr>
              <w:t>. Departure flow profile at upstream intersection, Example Calculation 26, offset = 30 sec</w:t>
            </w:r>
          </w:p>
          <w:p w14:paraId="6D70095F" w14:textId="77777777" w:rsidR="005A6D1A" w:rsidRDefault="005A6D1A" w:rsidP="005A6D1A"/>
          <w:p w14:paraId="7E247B6B" w14:textId="77777777" w:rsidR="005A6D1A" w:rsidRDefault="005A6D1A" w:rsidP="005A6D1A">
            <w:pPr>
              <w:keepNext/>
              <w:jc w:val="center"/>
            </w:pPr>
            <w:r w:rsidRPr="009E195B">
              <w:lastRenderedPageBreak/>
              <w:drawing>
                <wp:inline distT="0" distB="0" distL="0" distR="0" wp14:anchorId="0A96B1CB" wp14:editId="522F6CE5">
                  <wp:extent cx="3657600" cy="26426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57600" cy="2642616"/>
                          </a:xfrm>
                          <a:prstGeom prst="rect">
                            <a:avLst/>
                          </a:prstGeom>
                          <a:noFill/>
                          <a:ln>
                            <a:noFill/>
                          </a:ln>
                        </pic:spPr>
                      </pic:pic>
                    </a:graphicData>
                  </a:graphic>
                </wp:inline>
              </w:drawing>
            </w:r>
          </w:p>
          <w:p w14:paraId="589FA617" w14:textId="77777777" w:rsidR="005A6D1A" w:rsidRDefault="005A6D1A" w:rsidP="005A6D1A">
            <w:pPr>
              <w:pStyle w:val="Caption"/>
            </w:pPr>
            <w:bookmarkStart w:id="311" w:name="_Ref443994300"/>
            <w:r>
              <w:t xml:space="preserve">Figure </w:t>
            </w:r>
            <w:fldSimple w:instr=" SEQ Figure \* ARABIC ">
              <w:r w:rsidR="004F0723">
                <w:rPr>
                  <w:noProof/>
                </w:rPr>
                <w:t>110</w:t>
              </w:r>
            </w:fldSimple>
            <w:bookmarkEnd w:id="311"/>
            <w:r>
              <w:rPr>
                <w:noProof/>
              </w:rPr>
              <w:t>. Arrival flow profile at downstream intersection, Example Calculation 26, offset = 30 sec</w:t>
            </w:r>
          </w:p>
          <w:p w14:paraId="7FB3A1AF" w14:textId="77777777" w:rsidR="005A6D1A" w:rsidRDefault="005A6D1A" w:rsidP="005A6D1A"/>
          <w:p w14:paraId="294EB4E8" w14:textId="77777777" w:rsidR="005A6D1A" w:rsidRDefault="005A6D1A" w:rsidP="005A6D1A">
            <w:r>
              <w:t xml:space="preserve">The start of green at the upstream intersection is at t = 30 sec.  </w:t>
            </w:r>
            <w:r>
              <w:fldChar w:fldCharType="begin"/>
            </w:r>
            <w:r>
              <w:instrText xml:space="preserve"> REF _Ref443992723 \h </w:instrText>
            </w:r>
            <w:r>
              <w:fldChar w:fldCharType="separate"/>
            </w:r>
            <w:r w:rsidR="004F0723">
              <w:t xml:space="preserve">Figure </w:t>
            </w:r>
            <w:r w:rsidR="004F0723">
              <w:rPr>
                <w:noProof/>
              </w:rPr>
              <w:t>111</w:t>
            </w:r>
            <w:r>
              <w:fldChar w:fldCharType="end"/>
            </w:r>
            <w:r>
              <w:t xml:space="preserve"> shows the departure flow file from t = 30 to t = 53.  The departure flow rate is 1900 veh/hr from t = 30 through t = 51, when the queue clears.  At t = 52, the departure flow rate equals the arrival flow rate of 800 veh/hr.  There are no data for the arrival flow profile since the platoon from the downstream intersection has not yet arrived.</w:t>
            </w:r>
          </w:p>
          <w:p w14:paraId="4B7EE559" w14:textId="77777777" w:rsidR="005A6D1A" w:rsidRDefault="005A6D1A" w:rsidP="005A6D1A"/>
          <w:p w14:paraId="5E316298" w14:textId="77777777" w:rsidR="005A6D1A" w:rsidRDefault="005A6D1A" w:rsidP="005A6D1A">
            <w:pPr>
              <w:keepNext/>
              <w:jc w:val="center"/>
            </w:pPr>
            <w:r>
              <w:rPr>
                <w:noProof/>
              </w:rPr>
              <w:drawing>
                <wp:inline distT="0" distB="0" distL="0" distR="0" wp14:anchorId="00717738" wp14:editId="1BF753A5">
                  <wp:extent cx="3899793" cy="3260750"/>
                  <wp:effectExtent l="0" t="0" r="571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14083" cy="3272698"/>
                          </a:xfrm>
                          <a:prstGeom prst="rect">
                            <a:avLst/>
                          </a:prstGeom>
                        </pic:spPr>
                      </pic:pic>
                    </a:graphicData>
                  </a:graphic>
                </wp:inline>
              </w:drawing>
            </w:r>
          </w:p>
          <w:p w14:paraId="27A04433" w14:textId="77777777" w:rsidR="005A6D1A" w:rsidRDefault="005A6D1A" w:rsidP="005A6D1A">
            <w:pPr>
              <w:pStyle w:val="Caption"/>
            </w:pPr>
            <w:bookmarkStart w:id="312" w:name="_Ref443992723"/>
            <w:r>
              <w:t xml:space="preserve">Figure </w:t>
            </w:r>
            <w:fldSimple w:instr=" SEQ Figure \* ARABIC ">
              <w:r w:rsidR="004F0723">
                <w:rPr>
                  <w:noProof/>
                </w:rPr>
                <w:t>111</w:t>
              </w:r>
            </w:fldSimple>
            <w:bookmarkEnd w:id="312"/>
            <w:r>
              <w:rPr>
                <w:noProof/>
              </w:rPr>
              <w:t>. Departure and arrival flow profile results, Example Calculation 26, offset = 30 sec</w:t>
            </w:r>
          </w:p>
          <w:p w14:paraId="4A653058" w14:textId="77777777" w:rsidR="005A6D1A" w:rsidRDefault="005A6D1A" w:rsidP="005A6D1A"/>
          <w:p w14:paraId="26FC7550" w14:textId="77777777" w:rsidR="005A6D1A" w:rsidRDefault="005A6D1A" w:rsidP="005A6D1A">
            <w:r>
              <w:fldChar w:fldCharType="begin"/>
            </w:r>
            <w:r>
              <w:instrText xml:space="preserve"> REF _Ref443992940 \h </w:instrText>
            </w:r>
            <w:r>
              <w:fldChar w:fldCharType="separate"/>
            </w:r>
            <w:r w:rsidR="004F0723">
              <w:t xml:space="preserve">Figure </w:t>
            </w:r>
            <w:r w:rsidR="004F0723">
              <w:rPr>
                <w:noProof/>
              </w:rPr>
              <w:t>112</w:t>
            </w:r>
            <w:r>
              <w:fldChar w:fldCharType="end"/>
            </w:r>
            <w:r>
              <w:t xml:space="preserve"> shows the arrival of the front of the platoon at the downstream intersection at t = 54 sec.  Since the platoon arrives during green (the offset is set to 30 sec), the queue is zero during the time interval shown in the figure.</w:t>
            </w:r>
          </w:p>
          <w:p w14:paraId="3E2D53A2" w14:textId="77777777" w:rsidR="005A6D1A" w:rsidRDefault="005A6D1A" w:rsidP="005A6D1A">
            <w:pPr>
              <w:keepNext/>
              <w:jc w:val="center"/>
            </w:pPr>
            <w:r>
              <w:rPr>
                <w:noProof/>
              </w:rPr>
              <w:lastRenderedPageBreak/>
              <w:drawing>
                <wp:inline distT="0" distB="0" distL="0" distR="0" wp14:anchorId="7A50B289" wp14:editId="04DE360F">
                  <wp:extent cx="3430235" cy="1521865"/>
                  <wp:effectExtent l="0" t="0" r="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58850" cy="1534560"/>
                          </a:xfrm>
                          <a:prstGeom prst="rect">
                            <a:avLst/>
                          </a:prstGeom>
                        </pic:spPr>
                      </pic:pic>
                    </a:graphicData>
                  </a:graphic>
                </wp:inline>
              </w:drawing>
            </w:r>
          </w:p>
          <w:p w14:paraId="6BEE31F6" w14:textId="77777777" w:rsidR="005A6D1A" w:rsidRDefault="005A6D1A" w:rsidP="005A6D1A">
            <w:pPr>
              <w:pStyle w:val="Caption"/>
            </w:pPr>
            <w:bookmarkStart w:id="313" w:name="_Ref443992940"/>
            <w:r>
              <w:t xml:space="preserve">Figure </w:t>
            </w:r>
            <w:fldSimple w:instr=" SEQ Figure \* ARABIC ">
              <w:r w:rsidR="004F0723">
                <w:rPr>
                  <w:noProof/>
                </w:rPr>
                <w:t>112</w:t>
              </w:r>
            </w:fldSimple>
            <w:bookmarkEnd w:id="313"/>
            <w:r>
              <w:rPr>
                <w:noProof/>
              </w:rPr>
              <w:t>. Departure and arrival flow profile results, Example Calculation 26, offset = 30 sec</w:t>
            </w:r>
          </w:p>
          <w:p w14:paraId="2BFF887B" w14:textId="77777777" w:rsidR="005A6D1A" w:rsidRDefault="005A6D1A" w:rsidP="005A6D1A"/>
          <w:p w14:paraId="05238F8F" w14:textId="77777777" w:rsidR="005A6D1A" w:rsidRDefault="005A6D1A" w:rsidP="005A6D1A">
            <w:r>
              <w:fldChar w:fldCharType="begin"/>
            </w:r>
            <w:r>
              <w:instrText xml:space="preserve"> REF _Ref443994031 \h </w:instrText>
            </w:r>
            <w:r>
              <w:fldChar w:fldCharType="separate"/>
            </w:r>
            <w:r w:rsidR="004F0723">
              <w:t xml:space="preserve">Figure </w:t>
            </w:r>
            <w:r w:rsidR="004F0723">
              <w:rPr>
                <w:noProof/>
              </w:rPr>
              <w:t>113</w:t>
            </w:r>
            <w:r>
              <w:fldChar w:fldCharType="end"/>
            </w:r>
            <w:r>
              <w:t xml:space="preserve"> shows the queue accumulation polygon for this case. The maximum queue of 2.3 vehicles occurs at t = 119 sec.</w:t>
            </w:r>
          </w:p>
          <w:p w14:paraId="40470F41" w14:textId="77777777" w:rsidR="005A6D1A" w:rsidRDefault="005A6D1A" w:rsidP="005A6D1A"/>
          <w:p w14:paraId="01211432" w14:textId="77777777" w:rsidR="005A6D1A" w:rsidRDefault="005A6D1A" w:rsidP="005A6D1A">
            <w:pPr>
              <w:keepNext/>
              <w:jc w:val="center"/>
            </w:pPr>
            <w:r w:rsidRPr="009E195B">
              <w:drawing>
                <wp:inline distT="0" distB="0" distL="0" distR="0" wp14:anchorId="5BCC981E" wp14:editId="52F4995A">
                  <wp:extent cx="3657600" cy="265176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57600" cy="2651760"/>
                          </a:xfrm>
                          <a:prstGeom prst="rect">
                            <a:avLst/>
                          </a:prstGeom>
                          <a:noFill/>
                          <a:ln>
                            <a:noFill/>
                          </a:ln>
                        </pic:spPr>
                      </pic:pic>
                    </a:graphicData>
                  </a:graphic>
                </wp:inline>
              </w:drawing>
            </w:r>
          </w:p>
          <w:p w14:paraId="6D1084FF" w14:textId="77777777" w:rsidR="005A6D1A" w:rsidRDefault="005A6D1A" w:rsidP="005A6D1A">
            <w:pPr>
              <w:pStyle w:val="Caption"/>
            </w:pPr>
            <w:bookmarkStart w:id="314" w:name="_Ref443994031"/>
            <w:r>
              <w:t xml:space="preserve">Figure </w:t>
            </w:r>
            <w:fldSimple w:instr=" SEQ Figure \* ARABIC ">
              <w:r w:rsidR="004F0723">
                <w:rPr>
                  <w:noProof/>
                </w:rPr>
                <w:t>113</w:t>
              </w:r>
            </w:fldSimple>
            <w:bookmarkEnd w:id="314"/>
            <w:r>
              <w:rPr>
                <w:noProof/>
              </w:rPr>
              <w:t>. Queue accumulation polygon, Example Calculation 26, offset = 30 sec</w:t>
            </w:r>
          </w:p>
          <w:p w14:paraId="2DCB2BBE" w14:textId="77777777" w:rsidR="005A6D1A" w:rsidRDefault="005A6D1A" w:rsidP="005A6D1A"/>
          <w:p w14:paraId="6659D5D6" w14:textId="5C1513C8" w:rsidR="005A6D1A" w:rsidRDefault="005A6D1A" w:rsidP="005A6D1A">
            <w:r>
              <w:t xml:space="preserve">But when the offset is set to zero, the platoon arrives during red.  The queue accumulation polygon in </w:t>
            </w:r>
            <w:r>
              <w:fldChar w:fldCharType="begin"/>
            </w:r>
            <w:r>
              <w:instrText xml:space="preserve"> REF _Ref443994203 \h </w:instrText>
            </w:r>
            <w:r>
              <w:fldChar w:fldCharType="separate"/>
            </w:r>
            <w:r w:rsidR="004F0723">
              <w:t xml:space="preserve">Figure </w:t>
            </w:r>
            <w:r w:rsidR="004F0723">
              <w:rPr>
                <w:noProof/>
              </w:rPr>
              <w:t>114</w:t>
            </w:r>
            <w:r>
              <w:fldChar w:fldCharType="end"/>
            </w:r>
            <w:r>
              <w:t xml:space="preserve"> shows the result. The maximum queue of 11.0 vehicles occurs at t = 89 sec.</w:t>
            </w:r>
          </w:p>
          <w:p w14:paraId="1F6D6D54" w14:textId="77777777" w:rsidR="005A6D1A" w:rsidRDefault="005A6D1A" w:rsidP="005A6D1A"/>
          <w:p w14:paraId="4407E949" w14:textId="77777777" w:rsidR="005A6D1A" w:rsidRDefault="005A6D1A" w:rsidP="005A6D1A">
            <w:pPr>
              <w:keepNext/>
              <w:jc w:val="center"/>
            </w:pPr>
            <w:r w:rsidRPr="00D7052A">
              <w:lastRenderedPageBreak/>
              <w:drawing>
                <wp:inline distT="0" distB="0" distL="0" distR="0" wp14:anchorId="0CAC0577" wp14:editId="3E5A4BB2">
                  <wp:extent cx="3657600" cy="2642616"/>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57600" cy="2642616"/>
                          </a:xfrm>
                          <a:prstGeom prst="rect">
                            <a:avLst/>
                          </a:prstGeom>
                          <a:noFill/>
                          <a:ln>
                            <a:noFill/>
                          </a:ln>
                        </pic:spPr>
                      </pic:pic>
                    </a:graphicData>
                  </a:graphic>
                </wp:inline>
              </w:drawing>
            </w:r>
          </w:p>
          <w:p w14:paraId="7E8D7114" w14:textId="77777777" w:rsidR="005A6D1A" w:rsidRDefault="005A6D1A" w:rsidP="005A6D1A">
            <w:pPr>
              <w:pStyle w:val="Caption"/>
            </w:pPr>
            <w:bookmarkStart w:id="315" w:name="_Ref443994203"/>
            <w:r>
              <w:t xml:space="preserve">Figure </w:t>
            </w:r>
            <w:fldSimple w:instr=" SEQ Figure \* ARABIC ">
              <w:r w:rsidR="004F0723">
                <w:rPr>
                  <w:noProof/>
                </w:rPr>
                <w:t>114</w:t>
              </w:r>
            </w:fldSimple>
            <w:bookmarkEnd w:id="315"/>
            <w:r>
              <w:rPr>
                <w:noProof/>
              </w:rPr>
              <w:t>. Queue accumulation polygon, Example Calculation 26, offset = 0 sec</w:t>
            </w:r>
          </w:p>
          <w:p w14:paraId="13380B1F" w14:textId="77777777" w:rsidR="005A6D1A" w:rsidRDefault="005A6D1A" w:rsidP="005A6D1A"/>
          <w:p w14:paraId="680F6BAB" w14:textId="77777777" w:rsidR="005A6D1A" w:rsidRDefault="005A6D1A" w:rsidP="005A6D1A">
            <w:r>
              <w:fldChar w:fldCharType="begin"/>
            </w:r>
            <w:r>
              <w:instrText xml:space="preserve"> REF _Ref443994391 \h </w:instrText>
            </w:r>
            <w:r>
              <w:fldChar w:fldCharType="separate"/>
            </w:r>
            <w:r w:rsidR="004F0723">
              <w:t xml:space="preserve">Figure </w:t>
            </w:r>
            <w:r w:rsidR="004F0723">
              <w:rPr>
                <w:noProof/>
              </w:rPr>
              <w:t>115</w:t>
            </w:r>
            <w:r>
              <w:fldChar w:fldCharType="end"/>
            </w:r>
            <w:r>
              <w:t xml:space="preserve"> shows the variation in the delay as a function of the offset, where the offset ranges from 0 to 60 sec.  While the lowest delay value occurs at an offset of 25 sec, the queue accumulation polygon representing an offset of 30 sec shown in </w:t>
            </w:r>
            <w:r>
              <w:fldChar w:fldCharType="begin"/>
            </w:r>
            <w:r>
              <w:instrText xml:space="preserve"> REF _Ref443994031 \h </w:instrText>
            </w:r>
            <w:r>
              <w:fldChar w:fldCharType="separate"/>
            </w:r>
            <w:r w:rsidR="004F0723">
              <w:t xml:space="preserve">Figure </w:t>
            </w:r>
            <w:r w:rsidR="004F0723">
              <w:rPr>
                <w:noProof/>
              </w:rPr>
              <w:t>113</w:t>
            </w:r>
            <w:r>
              <w:fldChar w:fldCharType="end"/>
            </w:r>
            <w:r>
              <w:t xml:space="preserve"> shows a delay near zero with most vehicles arriving during green.  When the offset is set to zero, the delay is much larger as shown in </w:t>
            </w:r>
            <w:r>
              <w:fldChar w:fldCharType="begin"/>
            </w:r>
            <w:r>
              <w:instrText xml:space="preserve"> REF _Ref443994203 \h </w:instrText>
            </w:r>
            <w:r>
              <w:fldChar w:fldCharType="separate"/>
            </w:r>
            <w:r w:rsidR="004F0723">
              <w:t xml:space="preserve">Figure </w:t>
            </w:r>
            <w:r w:rsidR="004F0723">
              <w:rPr>
                <w:noProof/>
              </w:rPr>
              <w:t>114</w:t>
            </w:r>
            <w:r>
              <w:fldChar w:fldCharType="end"/>
            </w:r>
            <w:r>
              <w:t>.</w:t>
            </w:r>
          </w:p>
          <w:p w14:paraId="32A25CEF" w14:textId="77777777" w:rsidR="005A6D1A" w:rsidRDefault="005A6D1A" w:rsidP="005A6D1A"/>
          <w:p w14:paraId="19D40030" w14:textId="77777777" w:rsidR="005A6D1A" w:rsidRDefault="005A6D1A" w:rsidP="005A6D1A">
            <w:pPr>
              <w:keepNext/>
              <w:jc w:val="center"/>
            </w:pPr>
            <w:r w:rsidRPr="00D7052A">
              <w:drawing>
                <wp:inline distT="0" distB="0" distL="0" distR="0" wp14:anchorId="2916BE9D" wp14:editId="689B436E">
                  <wp:extent cx="3657600" cy="2642616"/>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57600" cy="2642616"/>
                          </a:xfrm>
                          <a:prstGeom prst="rect">
                            <a:avLst/>
                          </a:prstGeom>
                          <a:noFill/>
                          <a:ln>
                            <a:noFill/>
                          </a:ln>
                        </pic:spPr>
                      </pic:pic>
                    </a:graphicData>
                  </a:graphic>
                </wp:inline>
              </w:drawing>
            </w:r>
          </w:p>
          <w:p w14:paraId="13589BC0" w14:textId="3131AAEC" w:rsidR="005A6D1A" w:rsidRDefault="005A6D1A" w:rsidP="00D24969">
            <w:pPr>
              <w:pStyle w:val="Caption"/>
            </w:pPr>
            <w:bookmarkStart w:id="316" w:name="_Ref443994391"/>
            <w:r>
              <w:t xml:space="preserve">Figure </w:t>
            </w:r>
            <w:fldSimple w:instr=" SEQ Figure \* ARABIC ">
              <w:r w:rsidR="004F0723">
                <w:rPr>
                  <w:noProof/>
                </w:rPr>
                <w:t>115</w:t>
              </w:r>
            </w:fldSimple>
            <w:bookmarkEnd w:id="316"/>
            <w:r>
              <w:rPr>
                <w:noProof/>
              </w:rPr>
              <w:t>. Average delay as a function of offset, Example Calculation 26</w:t>
            </w:r>
          </w:p>
        </w:tc>
      </w:tr>
    </w:tbl>
    <w:p w14:paraId="484BC637" w14:textId="77777777" w:rsidR="005A6D1A" w:rsidRDefault="005A6D1A" w:rsidP="0088379E"/>
    <w:p w14:paraId="3E58E41D" w14:textId="77777777" w:rsidR="005A6D1A" w:rsidRDefault="005A6D1A" w:rsidP="0088379E"/>
    <w:p w14:paraId="65839A90" w14:textId="2776CE38" w:rsidR="0088379E" w:rsidRDefault="0088379E" w:rsidP="0088379E"/>
    <w:p w14:paraId="529D58EF" w14:textId="77777777" w:rsidR="0088379E" w:rsidRDefault="0088379E" w:rsidP="00303018"/>
    <w:p w14:paraId="7BCCEBD1" w14:textId="77777777" w:rsidR="007B5FEE" w:rsidRDefault="007B5FEE" w:rsidP="00303018"/>
    <w:p w14:paraId="6EFA4974" w14:textId="7715CC3E" w:rsidR="007B5FEE" w:rsidRDefault="007B5FEE" w:rsidP="00303018"/>
    <w:p w14:paraId="1B5425EA" w14:textId="4B8D9F7F" w:rsidR="00303018" w:rsidRDefault="00303018" w:rsidP="00303018">
      <w:pPr>
        <w:pStyle w:val="Heading3"/>
      </w:pPr>
      <w:r>
        <w:lastRenderedPageBreak/>
        <w:t xml:space="preserve">Scenario 7. </w:t>
      </w:r>
      <w:r w:rsidR="006D4C34">
        <w:t xml:space="preserve">Predicting Average </w:t>
      </w:r>
      <w:r>
        <w:t xml:space="preserve">Green </w:t>
      </w:r>
      <w:r w:rsidR="00825443">
        <w:t xml:space="preserve">Time Prediction </w:t>
      </w:r>
      <w:r w:rsidR="006D4C34">
        <w:t>under</w:t>
      </w:r>
      <w:r w:rsidR="00825443">
        <w:t xml:space="preserve"> Actuated Control</w:t>
      </w:r>
    </w:p>
    <w:p w14:paraId="3B9C5F83" w14:textId="623F2029" w:rsidR="00303018" w:rsidRDefault="00303018" w:rsidP="00303018">
      <w:r>
        <w:t xml:space="preserve">The computational engine to predict green time under actuated control is based on the model presented </w:t>
      </w:r>
      <w:r w:rsidR="00E90AD9">
        <w:t xml:space="preserve">in section 12 of this chapter. </w:t>
      </w:r>
      <w:r>
        <w:t xml:space="preserve">That section showed how the queue service time and the green extension time </w:t>
      </w:r>
      <w:r w:rsidR="00343A11">
        <w:t>are</w:t>
      </w:r>
      <w:r>
        <w:t xml:space="preserve"> predicted to produce the </w:t>
      </w:r>
      <w:r w:rsidR="00E90AD9">
        <w:t>duration of</w:t>
      </w:r>
      <w:r>
        <w:t xml:space="preserve"> green time.  </w:t>
      </w:r>
      <w:r w:rsidR="006D24AF">
        <w:t>However,</w:t>
      </w:r>
      <w:r>
        <w:t xml:space="preserve"> when considering two </w:t>
      </w:r>
      <w:r w:rsidR="00D31378">
        <w:t xml:space="preserve">conflicting </w:t>
      </w:r>
      <w:r>
        <w:t>intersection approaches</w:t>
      </w:r>
      <w:r w:rsidR="00343A11">
        <w:t xml:space="preserve"> as in Scenario 7</w:t>
      </w:r>
      <w:r>
        <w:t xml:space="preserve">, the process becomes iterative.  </w:t>
      </w:r>
      <w:r w:rsidR="00E90AD9">
        <w:t>That is</w:t>
      </w:r>
      <w:r w:rsidR="006D24AF">
        <w:t>,</w:t>
      </w:r>
      <w:r>
        <w:t xml:space="preserve"> the green time for one approach is predicted, and, based on this result, the green time for the other approach is predicted.  After several iterations, the predicted val</w:t>
      </w:r>
      <w:r w:rsidR="00E90AD9">
        <w:t>ue</w:t>
      </w:r>
      <w:r>
        <w:t xml:space="preserve"> of green for each approach </w:t>
      </w:r>
      <w:r w:rsidR="00343A11">
        <w:t>converges to a stable value</w:t>
      </w:r>
      <w:r>
        <w:t>, as we will soon see.</w:t>
      </w:r>
      <w:r w:rsidR="004E58BD">
        <w:t xml:space="preserve">  </w:t>
      </w:r>
      <w:r w:rsidR="004E58BD">
        <w:fldChar w:fldCharType="begin"/>
      </w:r>
      <w:r w:rsidR="004E58BD">
        <w:instrText xml:space="preserve"> REF _Ref442168433 \h </w:instrText>
      </w:r>
      <w:r w:rsidR="004E58BD">
        <w:fldChar w:fldCharType="separate"/>
      </w:r>
      <w:r w:rsidR="004F0723" w:rsidRPr="00D31378">
        <w:t xml:space="preserve">Figure </w:t>
      </w:r>
      <w:r w:rsidR="004F0723">
        <w:rPr>
          <w:noProof/>
        </w:rPr>
        <w:t>116</w:t>
      </w:r>
      <w:r w:rsidR="004E58BD">
        <w:fldChar w:fldCharType="end"/>
      </w:r>
      <w:r w:rsidR="00D31378">
        <w:t xml:space="preserve"> </w:t>
      </w:r>
      <w:r w:rsidR="006D4C34">
        <w:t xml:space="preserve">shows the queue accumulation polygons for the movements controlled by phases 2 and 4.  </w:t>
      </w:r>
      <w:r w:rsidR="006D4C34">
        <w:fldChar w:fldCharType="begin"/>
      </w:r>
      <w:r w:rsidR="006D4C34">
        <w:instrText xml:space="preserve"> REF _Ref441749219 \h </w:instrText>
      </w:r>
      <w:r w:rsidR="006D4C34">
        <w:fldChar w:fldCharType="separate"/>
      </w:r>
      <w:r w:rsidR="004F0723" w:rsidRPr="00D31378">
        <w:t xml:space="preserve">Figure </w:t>
      </w:r>
      <w:r w:rsidR="004F0723">
        <w:rPr>
          <w:noProof/>
        </w:rPr>
        <w:t>117</w:t>
      </w:r>
      <w:r w:rsidR="006D4C34">
        <w:fldChar w:fldCharType="end"/>
      </w:r>
      <w:r w:rsidR="006D4C34">
        <w:t xml:space="preserve"> </w:t>
      </w:r>
      <w:r w:rsidR="00D31378">
        <w:t xml:space="preserve">shows a graphical representation of </w:t>
      </w:r>
      <w:r w:rsidR="006D4C34">
        <w:t>the computational steps to predict the green times and cycle length</w:t>
      </w:r>
      <w:r w:rsidR="00D31378">
        <w:t>.  We assume that the demand on each approach is less than the approach capacity.</w:t>
      </w:r>
    </w:p>
    <w:p w14:paraId="3D07FFB3" w14:textId="77777777" w:rsidR="004E58BD" w:rsidRDefault="004E58BD" w:rsidP="00303018"/>
    <w:p w14:paraId="69D6D6C3" w14:textId="75F6EDF0" w:rsidR="004E58BD" w:rsidRDefault="00343A11" w:rsidP="00D31378">
      <w:pPr>
        <w:keepNext/>
        <w:jc w:val="center"/>
      </w:pPr>
      <w:r w:rsidRPr="00343A11">
        <w:rPr>
          <w:noProof/>
        </w:rPr>
        <w:drawing>
          <wp:inline distT="0" distB="0" distL="0" distR="0" wp14:anchorId="6FEBC4C5" wp14:editId="35C7BDAC">
            <wp:extent cx="4114800" cy="43891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14800" cy="4389120"/>
                    </a:xfrm>
                    <a:prstGeom prst="rect">
                      <a:avLst/>
                    </a:prstGeom>
                    <a:noFill/>
                    <a:ln>
                      <a:noFill/>
                    </a:ln>
                  </pic:spPr>
                </pic:pic>
              </a:graphicData>
            </a:graphic>
          </wp:inline>
        </w:drawing>
      </w:r>
    </w:p>
    <w:p w14:paraId="5ACF0170" w14:textId="77777777" w:rsidR="006D4C34" w:rsidRDefault="004E58BD" w:rsidP="00D31378">
      <w:pPr>
        <w:pStyle w:val="Caption"/>
      </w:pPr>
      <w:bookmarkStart w:id="317" w:name="_Ref442168433"/>
      <w:r w:rsidRPr="00D31378">
        <w:t xml:space="preserve">Figure </w:t>
      </w:r>
      <w:fldSimple w:instr=" SEQ Figure \* ARABIC ">
        <w:r w:rsidR="004F0723">
          <w:rPr>
            <w:noProof/>
          </w:rPr>
          <w:t>116</w:t>
        </w:r>
      </w:fldSimple>
      <w:bookmarkEnd w:id="317"/>
      <w:r w:rsidR="00D31378">
        <w:t xml:space="preserve">. </w:t>
      </w:r>
      <w:r w:rsidR="006D4C34">
        <w:t>Example queue accumulation polygons for movements controlled by phases 2 and 4</w:t>
      </w:r>
      <w:r w:rsidR="00D31378">
        <w:t xml:space="preserve">, </w:t>
      </w:r>
    </w:p>
    <w:p w14:paraId="76E943E0" w14:textId="52770452" w:rsidR="004E58BD" w:rsidRPr="00D31378" w:rsidRDefault="00D31378" w:rsidP="00D31378">
      <w:pPr>
        <w:pStyle w:val="Caption"/>
      </w:pPr>
      <w:r>
        <w:t>Scenario 7</w:t>
      </w:r>
    </w:p>
    <w:p w14:paraId="7908F4E9" w14:textId="77777777" w:rsidR="00303018" w:rsidRDefault="00303018" w:rsidP="00303018"/>
    <w:p w14:paraId="6BC6B9EB" w14:textId="77777777" w:rsidR="00B6324A" w:rsidRDefault="00B6324A" w:rsidP="00F00B61"/>
    <w:p w14:paraId="3E35306E" w14:textId="77777777" w:rsidR="00B6324A" w:rsidRDefault="00B6324A" w:rsidP="00F00B61"/>
    <w:p w14:paraId="2C2D1E63" w14:textId="7DBF4AE6" w:rsidR="007D67E6" w:rsidRDefault="007D67E6">
      <w:pPr>
        <w:tabs>
          <w:tab w:val="clear" w:pos="360"/>
        </w:tabs>
        <w:spacing w:after="200" w:line="276" w:lineRule="auto"/>
      </w:pPr>
      <w:r>
        <w:br w:type="page"/>
      </w:r>
    </w:p>
    <w:p w14:paraId="711B6769" w14:textId="517EB120" w:rsidR="00D62A75" w:rsidRDefault="006D4C34" w:rsidP="00D31378">
      <w:pPr>
        <w:keepNext/>
        <w:tabs>
          <w:tab w:val="clear" w:pos="360"/>
        </w:tabs>
        <w:spacing w:after="200" w:line="276" w:lineRule="auto"/>
        <w:jc w:val="center"/>
      </w:pPr>
      <w:r w:rsidRPr="006D4C34">
        <w:lastRenderedPageBreak/>
        <w:drawing>
          <wp:inline distT="0" distB="0" distL="0" distR="0" wp14:anchorId="2A005E8C" wp14:editId="7E2F3F57">
            <wp:extent cx="4114800" cy="368503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14800" cy="3685032"/>
                    </a:xfrm>
                    <a:prstGeom prst="rect">
                      <a:avLst/>
                    </a:prstGeom>
                    <a:noFill/>
                    <a:ln>
                      <a:noFill/>
                    </a:ln>
                  </pic:spPr>
                </pic:pic>
              </a:graphicData>
            </a:graphic>
          </wp:inline>
        </w:drawing>
      </w:r>
    </w:p>
    <w:p w14:paraId="435B13A4" w14:textId="53963B82" w:rsidR="00D62A75" w:rsidRPr="00D31378" w:rsidRDefault="00D62A75" w:rsidP="00D31378">
      <w:pPr>
        <w:pStyle w:val="Caption"/>
      </w:pPr>
      <w:bookmarkStart w:id="318" w:name="_Ref441749219"/>
      <w:r w:rsidRPr="00D31378">
        <w:t xml:space="preserve">Figure </w:t>
      </w:r>
      <w:fldSimple w:instr=" SEQ Figure \* ARABIC ">
        <w:r w:rsidR="004F0723">
          <w:rPr>
            <w:noProof/>
          </w:rPr>
          <w:t>117</w:t>
        </w:r>
      </w:fldSimple>
      <w:bookmarkEnd w:id="318"/>
      <w:r w:rsidR="009F3C83" w:rsidRPr="00D31378">
        <w:t xml:space="preserve">. Flow chart to </w:t>
      </w:r>
      <w:r w:rsidR="00F41DF0">
        <w:t>predict</w:t>
      </w:r>
      <w:r w:rsidR="009F3C83" w:rsidRPr="00D31378">
        <w:t xml:space="preserve"> green times and cycle length for actuated control</w:t>
      </w:r>
      <w:r w:rsidR="00D31378">
        <w:t>, Scenario 7</w:t>
      </w:r>
    </w:p>
    <w:p w14:paraId="2B00855F" w14:textId="77777777" w:rsidR="00786AAF" w:rsidRDefault="00786AAF" w:rsidP="00786AAF"/>
    <w:p w14:paraId="4AC44C9F" w14:textId="09D24B26" w:rsidR="00343A11" w:rsidRDefault="00343A11" w:rsidP="00343A11">
      <w:pPr>
        <w:pStyle w:val="Heading4"/>
      </w:pPr>
      <w:r>
        <w:t>Requirements and Template</w:t>
      </w:r>
    </w:p>
    <w:p w14:paraId="0D74237D" w14:textId="095B055E" w:rsidR="00786AAF" w:rsidRDefault="005D5851" w:rsidP="00786AAF">
      <w:r>
        <w:t>The computational engine</w:t>
      </w:r>
      <w:r w:rsidR="005F05E4">
        <w:t xml:space="preserve"> for Scenario 7</w:t>
      </w:r>
      <w:r>
        <w:t xml:space="preserve"> </w:t>
      </w:r>
      <w:r w:rsidR="00F41DF0">
        <w:t>will</w:t>
      </w:r>
      <w:r>
        <w:t xml:space="preserve"> satisfy the following </w:t>
      </w:r>
      <w:r w:rsidR="00F41DF0">
        <w:t>requirements</w:t>
      </w:r>
      <w:r w:rsidR="00786AAF">
        <w:t>:</w:t>
      </w:r>
    </w:p>
    <w:p w14:paraId="0A5ECDDD" w14:textId="5478E992" w:rsidR="00786AAF" w:rsidRDefault="005D5851" w:rsidP="00786AAF">
      <w:pPr>
        <w:pStyle w:val="ListParagraph"/>
        <w:numPr>
          <w:ilvl w:val="0"/>
          <w:numId w:val="34"/>
        </w:numPr>
        <w:ind w:left="360"/>
      </w:pPr>
      <w:r>
        <w:t xml:space="preserve">Accepts the input values for the variables shown in </w:t>
      </w:r>
      <w:r>
        <w:fldChar w:fldCharType="begin"/>
      </w:r>
      <w:r>
        <w:instrText xml:space="preserve"> REF _Ref441827660 \h </w:instrText>
      </w:r>
      <w:r>
        <w:fldChar w:fldCharType="separate"/>
      </w:r>
      <w:r w:rsidR="004F0723" w:rsidRPr="005F05E4">
        <w:t xml:space="preserve">Figure </w:t>
      </w:r>
      <w:r w:rsidR="004F0723">
        <w:rPr>
          <w:noProof/>
        </w:rPr>
        <w:t>118</w:t>
      </w:r>
      <w:r>
        <w:fldChar w:fldCharType="end"/>
      </w:r>
      <w:r w:rsidR="00786AAF">
        <w:t>.</w:t>
      </w:r>
    </w:p>
    <w:p w14:paraId="0AC2260E" w14:textId="47BF4C39" w:rsidR="00786AAF" w:rsidRDefault="005D5851" w:rsidP="00786AAF">
      <w:pPr>
        <w:pStyle w:val="ListParagraph"/>
        <w:numPr>
          <w:ilvl w:val="0"/>
          <w:numId w:val="34"/>
        </w:numPr>
        <w:ind w:left="360"/>
      </w:pPr>
      <w:r>
        <w:t xml:space="preserve">Calculates and writes the values as shown in </w:t>
      </w:r>
      <w:r>
        <w:fldChar w:fldCharType="begin"/>
      </w:r>
      <w:r>
        <w:instrText xml:space="preserve"> REF _Ref441827768 \h </w:instrText>
      </w:r>
      <w:r>
        <w:fldChar w:fldCharType="separate"/>
      </w:r>
      <w:r w:rsidR="004F0723" w:rsidRPr="005F05E4">
        <w:t xml:space="preserve">Figure </w:t>
      </w:r>
      <w:r w:rsidR="004F0723">
        <w:rPr>
          <w:noProof/>
        </w:rPr>
        <w:t>119</w:t>
      </w:r>
      <w:r>
        <w:fldChar w:fldCharType="end"/>
      </w:r>
      <w:r w:rsidR="00786AAF">
        <w:t>.</w:t>
      </w:r>
    </w:p>
    <w:p w14:paraId="4592E91D" w14:textId="04052CEC" w:rsidR="00786AAF" w:rsidRDefault="005D5851" w:rsidP="00786AAF">
      <w:pPr>
        <w:pStyle w:val="ListParagraph"/>
        <w:numPr>
          <w:ilvl w:val="0"/>
          <w:numId w:val="34"/>
        </w:numPr>
        <w:ind w:left="360"/>
      </w:pPr>
      <w:r>
        <w:t>Use</w:t>
      </w:r>
      <w:r w:rsidR="005F05E4">
        <w:t>s</w:t>
      </w:r>
      <w:r>
        <w:t xml:space="preserve"> VBA functions to calculate most values; these functions are documented in </w:t>
      </w:r>
      <w:r w:rsidR="00E60AC9">
        <w:t>Table x</w:t>
      </w:r>
      <w:r>
        <w:t>.</w:t>
      </w:r>
    </w:p>
    <w:p w14:paraId="690AC7BB" w14:textId="55C3CBB9" w:rsidR="00786AAF" w:rsidRDefault="005D5851" w:rsidP="00976630">
      <w:pPr>
        <w:pStyle w:val="ListParagraph"/>
        <w:numPr>
          <w:ilvl w:val="0"/>
          <w:numId w:val="34"/>
        </w:numPr>
        <w:ind w:left="360"/>
      </w:pPr>
      <w:r>
        <w:t>Use</w:t>
      </w:r>
      <w:r w:rsidR="005F05E4">
        <w:t>s</w:t>
      </w:r>
      <w:r>
        <w:t xml:space="preserve"> VBA code</w:t>
      </w:r>
      <w:r w:rsidR="00786AAF">
        <w:t xml:space="preserve"> to </w:t>
      </w:r>
      <w:r w:rsidR="00E60AC9">
        <w:t>automate the calculation process; this code is documented in Table x</w:t>
      </w:r>
      <w:r>
        <w:t>.</w:t>
      </w:r>
    </w:p>
    <w:p w14:paraId="7B513F4A" w14:textId="77777777" w:rsidR="009F3C83" w:rsidRDefault="009F3C83" w:rsidP="009F3C83"/>
    <w:p w14:paraId="204CC875" w14:textId="540D5594" w:rsidR="000D6D95" w:rsidRDefault="00E60AC9" w:rsidP="005F05E4">
      <w:pPr>
        <w:keepNext/>
        <w:tabs>
          <w:tab w:val="clear" w:pos="360"/>
        </w:tabs>
        <w:spacing w:after="200" w:line="276" w:lineRule="auto"/>
        <w:jc w:val="center"/>
      </w:pPr>
      <w:r w:rsidRPr="00E60AC9">
        <w:rPr>
          <w:noProof/>
        </w:rPr>
        <w:drawing>
          <wp:inline distT="0" distB="0" distL="0" distR="0" wp14:anchorId="78D27498" wp14:editId="23068EF3">
            <wp:extent cx="3065929" cy="1706571"/>
            <wp:effectExtent l="0" t="0" r="127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75269" cy="1711770"/>
                    </a:xfrm>
                    <a:prstGeom prst="rect">
                      <a:avLst/>
                    </a:prstGeom>
                    <a:noFill/>
                    <a:ln>
                      <a:noFill/>
                    </a:ln>
                  </pic:spPr>
                </pic:pic>
              </a:graphicData>
            </a:graphic>
          </wp:inline>
        </w:drawing>
      </w:r>
    </w:p>
    <w:p w14:paraId="3CB30613" w14:textId="5AA5EBDB" w:rsidR="000D6D95" w:rsidRPr="005F05E4" w:rsidRDefault="000D6D95" w:rsidP="005F05E4">
      <w:pPr>
        <w:pStyle w:val="Caption"/>
      </w:pPr>
      <w:bookmarkStart w:id="319" w:name="_Ref441827660"/>
      <w:r w:rsidRPr="005F05E4">
        <w:t xml:space="preserve">Figure </w:t>
      </w:r>
      <w:fldSimple w:instr=" SEQ Figure \* ARABIC ">
        <w:r w:rsidR="004F0723">
          <w:rPr>
            <w:noProof/>
          </w:rPr>
          <w:t>118</w:t>
        </w:r>
      </w:fldSimple>
      <w:bookmarkEnd w:id="319"/>
      <w:r w:rsidR="009F3C83" w:rsidRPr="005F05E4">
        <w:t>. Template for input variables to predict green times for actuated control</w:t>
      </w:r>
      <w:r w:rsidR="005F05E4">
        <w:t>, Scenario 7 computational engine</w:t>
      </w:r>
    </w:p>
    <w:p w14:paraId="3AC101B5" w14:textId="77777777" w:rsidR="000D6D95" w:rsidRDefault="000D6D95">
      <w:pPr>
        <w:tabs>
          <w:tab w:val="clear" w:pos="360"/>
        </w:tabs>
        <w:spacing w:after="200" w:line="276" w:lineRule="auto"/>
      </w:pPr>
    </w:p>
    <w:p w14:paraId="525B33A2" w14:textId="2CEC8449" w:rsidR="000D6D95" w:rsidRDefault="000D6D95" w:rsidP="000D6D95">
      <w:pPr>
        <w:pStyle w:val="Caption"/>
        <w:jc w:val="left"/>
      </w:pPr>
    </w:p>
    <w:p w14:paraId="116CE824" w14:textId="0351EBAE" w:rsidR="000D6D95" w:rsidRDefault="000D6D95" w:rsidP="000D6D95">
      <w:pPr>
        <w:pStyle w:val="Caption"/>
        <w:jc w:val="left"/>
      </w:pPr>
    </w:p>
    <w:p w14:paraId="4F11AD9E" w14:textId="77777777" w:rsidR="000D6D95" w:rsidRDefault="000D6D95">
      <w:pPr>
        <w:tabs>
          <w:tab w:val="clear" w:pos="360"/>
        </w:tabs>
        <w:spacing w:after="200" w:line="276" w:lineRule="auto"/>
      </w:pPr>
    </w:p>
    <w:p w14:paraId="5750A415" w14:textId="59B79D40" w:rsidR="000D6D95" w:rsidRDefault="00E60AC9" w:rsidP="005F05E4">
      <w:pPr>
        <w:keepNext/>
        <w:tabs>
          <w:tab w:val="clear" w:pos="360"/>
        </w:tabs>
        <w:spacing w:after="200" w:line="276" w:lineRule="auto"/>
        <w:jc w:val="center"/>
      </w:pPr>
      <w:r w:rsidRPr="00E60AC9">
        <w:rPr>
          <w:noProof/>
        </w:rPr>
        <w:drawing>
          <wp:inline distT="0" distB="0" distL="0" distR="0" wp14:anchorId="06E0ADB3" wp14:editId="43FF213D">
            <wp:extent cx="3469341" cy="2983473"/>
            <wp:effectExtent l="0" t="0" r="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79615" cy="2992308"/>
                    </a:xfrm>
                    <a:prstGeom prst="rect">
                      <a:avLst/>
                    </a:prstGeom>
                    <a:noFill/>
                    <a:ln>
                      <a:noFill/>
                    </a:ln>
                  </pic:spPr>
                </pic:pic>
              </a:graphicData>
            </a:graphic>
          </wp:inline>
        </w:drawing>
      </w:r>
    </w:p>
    <w:p w14:paraId="5B512E87" w14:textId="14162D91" w:rsidR="009F3C83" w:rsidRPr="005F05E4" w:rsidRDefault="000D6D95" w:rsidP="005F05E4">
      <w:pPr>
        <w:pStyle w:val="Caption"/>
      </w:pPr>
      <w:bookmarkStart w:id="320" w:name="_Ref441827768"/>
      <w:r w:rsidRPr="005F05E4">
        <w:t xml:space="preserve">Figure </w:t>
      </w:r>
      <w:fldSimple w:instr=" SEQ Figure \* ARABIC ">
        <w:r w:rsidR="004F0723">
          <w:rPr>
            <w:noProof/>
          </w:rPr>
          <w:t>119</w:t>
        </w:r>
      </w:fldSimple>
      <w:bookmarkEnd w:id="320"/>
      <w:r w:rsidR="009F3C83" w:rsidRPr="005F05E4">
        <w:t>. Template for values to predict green times for actuated control</w:t>
      </w:r>
      <w:r w:rsidR="005F05E4">
        <w:t>, Scenario 7 computational engine</w:t>
      </w:r>
    </w:p>
    <w:p w14:paraId="4BB39EB5" w14:textId="0DBB08E7" w:rsidR="000D6D95" w:rsidRDefault="000D6D95" w:rsidP="000D6D95">
      <w:pPr>
        <w:pStyle w:val="Caption"/>
        <w:jc w:val="left"/>
      </w:pPr>
    </w:p>
    <w:p w14:paraId="5841A825" w14:textId="69DC86D4" w:rsidR="00343A11" w:rsidRPr="00343A11" w:rsidRDefault="00343A11" w:rsidP="00343A11">
      <w:pPr>
        <w:pStyle w:val="Heading4"/>
      </w:pPr>
      <w:r>
        <w:t>Example Formulas and VBA Functions</w:t>
      </w:r>
    </w:p>
    <w:p w14:paraId="15C1BF78" w14:textId="156447A3" w:rsidR="005F05E4" w:rsidRDefault="005F05E4" w:rsidP="005F05E4">
      <w:pPr>
        <w:tabs>
          <w:tab w:val="clear" w:pos="360"/>
        </w:tabs>
        <w:spacing w:after="200" w:line="276" w:lineRule="auto"/>
      </w:pPr>
      <w:r>
        <w:fldChar w:fldCharType="begin"/>
      </w:r>
      <w:r>
        <w:instrText xml:space="preserve"> REF _Ref445718024 \h </w:instrText>
      </w:r>
      <w:r>
        <w:fldChar w:fldCharType="separate"/>
      </w:r>
      <w:r w:rsidR="004F0723">
        <w:t xml:space="preserve">Table </w:t>
      </w:r>
      <w:r w:rsidR="004F0723">
        <w:rPr>
          <w:noProof/>
        </w:rPr>
        <w:t>16</w:t>
      </w:r>
      <w:r>
        <w:fldChar w:fldCharType="end"/>
      </w:r>
      <w:r>
        <w:t xml:space="preserve"> shows the VBA code for the functions </w:t>
      </w:r>
      <w:r w:rsidR="00F41DF0">
        <w:t>used in the computational engine for Scenario 7</w:t>
      </w:r>
      <w:r>
        <w:t>.</w:t>
      </w:r>
    </w:p>
    <w:p w14:paraId="44DB2447" w14:textId="77777777" w:rsidR="005F05E4" w:rsidRDefault="005F05E4" w:rsidP="005F05E4">
      <w:pPr>
        <w:pStyle w:val="Caption"/>
        <w:keepNext/>
      </w:pPr>
      <w:bookmarkStart w:id="321" w:name="_Ref445718024"/>
      <w:r>
        <w:t xml:space="preserve">Table </w:t>
      </w:r>
      <w:fldSimple w:instr=" SEQ Table \* ARABIC ">
        <w:r w:rsidR="004F0723">
          <w:rPr>
            <w:noProof/>
          </w:rPr>
          <w:t>16</w:t>
        </w:r>
      </w:fldSimple>
      <w:bookmarkEnd w:id="321"/>
      <w:r>
        <w:t>. VBA functions, Scenario 7 computational engine</w:t>
      </w:r>
    </w:p>
    <w:tbl>
      <w:tblPr>
        <w:tblStyle w:val="TableGrid"/>
        <w:tblW w:w="0" w:type="auto"/>
        <w:tblLook w:val="04A0" w:firstRow="1" w:lastRow="0" w:firstColumn="1" w:lastColumn="0" w:noHBand="0" w:noVBand="1"/>
      </w:tblPr>
      <w:tblGrid>
        <w:gridCol w:w="8990"/>
      </w:tblGrid>
      <w:tr w:rsidR="005F05E4" w14:paraId="415FBC0F" w14:textId="77777777" w:rsidTr="00570369">
        <w:tc>
          <w:tcPr>
            <w:tcW w:w="8990" w:type="dxa"/>
          </w:tcPr>
          <w:p w14:paraId="260B8EC9"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phi(b, delta, q)</w:t>
            </w:r>
          </w:p>
          <w:p w14:paraId="24718A71"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phi = Exp(-b * delta * q)</w:t>
            </w:r>
          </w:p>
          <w:p w14:paraId="32D8C73A"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298072B2" w14:textId="77777777" w:rsidTr="00570369">
        <w:tc>
          <w:tcPr>
            <w:tcW w:w="8990" w:type="dxa"/>
          </w:tcPr>
          <w:p w14:paraId="10BE69F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lambda(phi, q, delta)</w:t>
            </w:r>
          </w:p>
          <w:p w14:paraId="73F2D189"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lambda = (phi * q) / (1 - delta * q)</w:t>
            </w:r>
          </w:p>
          <w:p w14:paraId="455D5B32"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15809AFA" w14:textId="77777777" w:rsidTr="00570369">
        <w:tc>
          <w:tcPr>
            <w:tcW w:w="8990" w:type="dxa"/>
          </w:tcPr>
          <w:p w14:paraId="3FBCCEDC"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QueueServiceTime(q, C, p, s, g, l1, Gmax, ge)</w:t>
            </w:r>
          </w:p>
          <w:p w14:paraId="4958B09A"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'q = arrival rate</w:t>
            </w:r>
          </w:p>
          <w:p w14:paraId="6A7BE64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'C = cycle length</w:t>
            </w:r>
          </w:p>
          <w:p w14:paraId="2E3D0B14"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 = proportion of vehicles arriving on green</w:t>
            </w:r>
          </w:p>
          <w:p w14:paraId="76DED255"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's = saturation flow rate</w:t>
            </w:r>
          </w:p>
          <w:p w14:paraId="5D37FF7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'g = effective green time</w:t>
            </w:r>
          </w:p>
          <w:p w14:paraId="484F4F91"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QST = (q * C * (1 - p)) / ((s / 3600) - q * C * (p / g))</w:t>
            </w:r>
          </w:p>
          <w:p w14:paraId="25AC4C63"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If QST &lt;= 0 Then</w:t>
            </w:r>
          </w:p>
          <w:p w14:paraId="5DFB3C3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QST = 0</w:t>
            </w:r>
          </w:p>
          <w:p w14:paraId="0A420A69"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ElseIf QST + ge + l1 &gt; Gmax Then</w:t>
            </w:r>
          </w:p>
          <w:p w14:paraId="22961E5C"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QST = Gmax - l1</w:t>
            </w:r>
          </w:p>
          <w:p w14:paraId="74177C72"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If</w:t>
            </w:r>
          </w:p>
          <w:p w14:paraId="440E1720" w14:textId="77777777" w:rsidR="005F05E4" w:rsidRPr="005F05E4" w:rsidRDefault="005F05E4" w:rsidP="00570369">
            <w:pPr>
              <w:rPr>
                <w:rFonts w:ascii="Courier New" w:hAnsi="Courier New" w:cs="Courier New"/>
                <w:sz w:val="16"/>
                <w:szCs w:val="16"/>
              </w:rPr>
            </w:pPr>
          </w:p>
          <w:p w14:paraId="6B9A0E4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QueueServiceTime = QST</w:t>
            </w:r>
          </w:p>
          <w:p w14:paraId="10218F1C" w14:textId="77777777" w:rsidR="005F05E4" w:rsidRPr="005F05E4" w:rsidRDefault="005F05E4" w:rsidP="00570369">
            <w:pPr>
              <w:rPr>
                <w:rFonts w:ascii="Courier New" w:hAnsi="Courier New" w:cs="Courier New"/>
                <w:sz w:val="16"/>
                <w:szCs w:val="16"/>
              </w:rPr>
            </w:pPr>
          </w:p>
          <w:p w14:paraId="727BE156"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08E0773E" w14:textId="77777777" w:rsidTr="00570369">
        <w:tc>
          <w:tcPr>
            <w:tcW w:w="8990" w:type="dxa"/>
          </w:tcPr>
          <w:p w14:paraId="01C630AE"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Qr(p, q, C, r)</w:t>
            </w:r>
          </w:p>
          <w:p w14:paraId="2B463E1B"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Qr = (q * C * (1 - p)) / r</w:t>
            </w:r>
          </w:p>
          <w:p w14:paraId="40C962CF"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2775F502" w14:textId="77777777" w:rsidTr="00570369">
        <w:tc>
          <w:tcPr>
            <w:tcW w:w="8990" w:type="dxa"/>
          </w:tcPr>
          <w:p w14:paraId="264B4969"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qg(p, q, C, g)</w:t>
            </w:r>
          </w:p>
          <w:p w14:paraId="314C0A5A"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qg = (p * q * C) / g</w:t>
            </w:r>
          </w:p>
          <w:p w14:paraId="4D35E3EE"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6029876B" w14:textId="77777777" w:rsidTr="00570369">
        <w:tc>
          <w:tcPr>
            <w:tcW w:w="8990" w:type="dxa"/>
          </w:tcPr>
          <w:p w14:paraId="73451581" w14:textId="3F1D28B1"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NumberExtensionsBeforeMaxOut(q</w:t>
            </w:r>
            <w:r w:rsidR="007338D2">
              <w:rPr>
                <w:rFonts w:ascii="Courier New" w:hAnsi="Courier New" w:cs="Courier New"/>
                <w:sz w:val="16"/>
                <w:szCs w:val="16"/>
              </w:rPr>
              <w:t>g</w:t>
            </w:r>
            <w:r w:rsidRPr="005F05E4">
              <w:rPr>
                <w:rFonts w:ascii="Courier New" w:hAnsi="Courier New" w:cs="Courier New"/>
                <w:sz w:val="16"/>
                <w:szCs w:val="16"/>
              </w:rPr>
              <w:t>, Gmax, gs, l1)</w:t>
            </w:r>
          </w:p>
          <w:p w14:paraId="3C56F684" w14:textId="77777777" w:rsidR="005F05E4" w:rsidRPr="005F05E4" w:rsidRDefault="005F05E4" w:rsidP="00570369">
            <w:pPr>
              <w:rPr>
                <w:rFonts w:ascii="Courier New" w:hAnsi="Courier New" w:cs="Courier New"/>
                <w:sz w:val="16"/>
                <w:szCs w:val="16"/>
              </w:rPr>
            </w:pPr>
          </w:p>
          <w:p w14:paraId="6F3BFB25" w14:textId="5CAEDE8C"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NumberExtensionsBeforeMaxOut = q</w:t>
            </w:r>
            <w:r w:rsidR="007338D2">
              <w:rPr>
                <w:rFonts w:ascii="Courier New" w:hAnsi="Courier New" w:cs="Courier New"/>
                <w:sz w:val="16"/>
                <w:szCs w:val="16"/>
              </w:rPr>
              <w:t>g</w:t>
            </w:r>
            <w:r w:rsidRPr="005F05E4">
              <w:rPr>
                <w:rFonts w:ascii="Courier New" w:hAnsi="Courier New" w:cs="Courier New"/>
                <w:sz w:val="16"/>
                <w:szCs w:val="16"/>
              </w:rPr>
              <w:t xml:space="preserve"> * (Gmax - (gs + l1))</w:t>
            </w:r>
          </w:p>
          <w:p w14:paraId="6B1EA86F"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lastRenderedPageBreak/>
              <w:t>If NumberExtensionsBeforeMaxOut &lt; 0 Then NumberExtensionsBeforeMaxOut = 0</w:t>
            </w:r>
          </w:p>
          <w:p w14:paraId="12309D0B" w14:textId="77777777" w:rsidR="005F05E4" w:rsidRPr="005F05E4" w:rsidRDefault="005F05E4" w:rsidP="00570369">
            <w:pPr>
              <w:rPr>
                <w:rFonts w:ascii="Courier New" w:hAnsi="Courier New" w:cs="Courier New"/>
                <w:sz w:val="16"/>
                <w:szCs w:val="16"/>
              </w:rPr>
            </w:pPr>
          </w:p>
          <w:p w14:paraId="6E056611"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6DAC26F0" w14:textId="77777777" w:rsidTr="00570369">
        <w:tc>
          <w:tcPr>
            <w:tcW w:w="8990" w:type="dxa"/>
          </w:tcPr>
          <w:p w14:paraId="343D0DC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ProbSubjectPhaseCalled(q, C)</w:t>
            </w:r>
          </w:p>
          <w:p w14:paraId="25467971"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ProbSubjectPhaseCalled = 1 - Exp(-q * C)</w:t>
            </w:r>
          </w:p>
          <w:p w14:paraId="1BAD97FB"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5DC66AB3" w14:textId="77777777" w:rsidTr="00570369">
        <w:tc>
          <w:tcPr>
            <w:tcW w:w="8990" w:type="dxa"/>
          </w:tcPr>
          <w:p w14:paraId="005EAC3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ProbGreenExtension(phi, lambda, MAH, delta)</w:t>
            </w:r>
          </w:p>
          <w:p w14:paraId="4B018A87"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ProbGreenExtension = 1 - phi * Exp(-lambda * (MAH - delta))</w:t>
            </w:r>
          </w:p>
          <w:p w14:paraId="152C410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45C38B73" w14:textId="77777777" w:rsidTr="00570369">
        <w:tc>
          <w:tcPr>
            <w:tcW w:w="8990" w:type="dxa"/>
          </w:tcPr>
          <w:p w14:paraId="1FF83CBB"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MAH(PT, Lds, Lv, Sa)</w:t>
            </w:r>
          </w:p>
          <w:p w14:paraId="113E9466"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MAH = PT + (Lds + Lv) / (1.47 * Sa)</w:t>
            </w:r>
          </w:p>
          <w:p w14:paraId="28CFC4F4"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27420888" w14:textId="77777777" w:rsidTr="00570369">
        <w:tc>
          <w:tcPr>
            <w:tcW w:w="8990" w:type="dxa"/>
          </w:tcPr>
          <w:p w14:paraId="79C98733"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GreenExtension(p, n, qg)</w:t>
            </w:r>
          </w:p>
          <w:p w14:paraId="4354BA3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'Possible need to check if gs+l1&gt;Gmax; if true, then ge is set to zero</w:t>
            </w:r>
          </w:p>
          <w:p w14:paraId="2478D894"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GreenExtension = (p ^ 2 * (1 - p ^ n)) / (qg * (1 - p))</w:t>
            </w:r>
          </w:p>
          <w:p w14:paraId="4B195E43"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65FB48E7" w14:textId="77777777" w:rsidTr="00570369">
        <w:tc>
          <w:tcPr>
            <w:tcW w:w="8990" w:type="dxa"/>
          </w:tcPr>
          <w:p w14:paraId="2B4E1B3B"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UniformDelay(v, r, gs, Qmax, Qendgreen, ge, C)</w:t>
            </w:r>
          </w:p>
          <w:p w14:paraId="6E776765"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If Qendgreen &lt;= 0 Then</w:t>
            </w:r>
          </w:p>
          <w:p w14:paraId="75C67A09"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TotalDelay = 0.5 * (r + gs) * Qmax</w:t>
            </w:r>
          </w:p>
          <w:p w14:paraId="5A449E4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ElseIf Qendgreen &gt; 0 Then</w:t>
            </w:r>
          </w:p>
          <w:p w14:paraId="1579297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Area1 = r * Qmax * 0.5</w:t>
            </w:r>
          </w:p>
          <w:p w14:paraId="643896FD"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Area2 = (Qmax - Qendgreen) * (gs + ge) * 0.5</w:t>
            </w:r>
          </w:p>
          <w:p w14:paraId="6A05632A"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Area3 = Qendgreen * (gs + ge)</w:t>
            </w:r>
          </w:p>
          <w:p w14:paraId="6BBA3ABD"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TotalDelay = Area1 + Area2 + Area3</w:t>
            </w:r>
          </w:p>
          <w:p w14:paraId="626C67DC"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If</w:t>
            </w:r>
          </w:p>
          <w:p w14:paraId="73D93EDB"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UniformDelay = TotalDelay / ((v / 3600) * C)</w:t>
            </w:r>
          </w:p>
          <w:p w14:paraId="704D52E3" w14:textId="77777777" w:rsidR="005F05E4" w:rsidRPr="005F05E4" w:rsidRDefault="005F05E4" w:rsidP="00570369">
            <w:pPr>
              <w:rPr>
                <w:rFonts w:ascii="Courier New" w:hAnsi="Courier New" w:cs="Courier New"/>
                <w:sz w:val="16"/>
                <w:szCs w:val="16"/>
              </w:rPr>
            </w:pPr>
          </w:p>
          <w:p w14:paraId="6171CE11"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16F74BE0" w14:textId="77777777" w:rsidTr="00570369">
        <w:tc>
          <w:tcPr>
            <w:tcW w:w="8990" w:type="dxa"/>
          </w:tcPr>
          <w:p w14:paraId="7428A0E1"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AvgGreenDuration(Gmin, Gmax, l1, gs, ge, pv)</w:t>
            </w:r>
          </w:p>
          <w:p w14:paraId="55B0C535"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If l1 + gs + ge &lt; Gmin Then</w:t>
            </w:r>
          </w:p>
          <w:p w14:paraId="798A6AA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AvgGreenDuration = Gmin</w:t>
            </w:r>
          </w:p>
          <w:p w14:paraId="4E297D4D"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ElseIf l1 + gs + ge &lt; Gmax Then</w:t>
            </w:r>
          </w:p>
          <w:p w14:paraId="28B8D282"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AvgGreenDuration = l1 + gs + ge</w:t>
            </w:r>
          </w:p>
          <w:p w14:paraId="55708F68"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ElseIf l1 + gs + ge &gt;= Gmax Then</w:t>
            </w:r>
          </w:p>
          <w:p w14:paraId="5A3A5BE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AvgGreenDuration = Gmax</w:t>
            </w:r>
          </w:p>
          <w:p w14:paraId="0BE38B14"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If</w:t>
            </w:r>
          </w:p>
          <w:p w14:paraId="335B248E" w14:textId="77777777" w:rsidR="005F05E4" w:rsidRPr="005F05E4" w:rsidRDefault="005F05E4" w:rsidP="00570369">
            <w:pPr>
              <w:rPr>
                <w:rFonts w:ascii="Courier New" w:hAnsi="Courier New" w:cs="Courier New"/>
                <w:sz w:val="16"/>
                <w:szCs w:val="16"/>
              </w:rPr>
            </w:pPr>
          </w:p>
          <w:p w14:paraId="4A962E75"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AvgGreenDuration = AvgGreenDuration * pv</w:t>
            </w:r>
          </w:p>
          <w:p w14:paraId="7E81144B" w14:textId="77777777" w:rsidR="005F05E4" w:rsidRPr="005F05E4" w:rsidRDefault="005F05E4" w:rsidP="00570369">
            <w:pPr>
              <w:rPr>
                <w:rFonts w:ascii="Courier New" w:hAnsi="Courier New" w:cs="Courier New"/>
                <w:sz w:val="16"/>
                <w:szCs w:val="16"/>
              </w:rPr>
            </w:pPr>
          </w:p>
          <w:p w14:paraId="38F480A0"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r w:rsidR="005F05E4" w14:paraId="611FE878" w14:textId="77777777" w:rsidTr="00570369">
        <w:tc>
          <w:tcPr>
            <w:tcW w:w="8990" w:type="dxa"/>
          </w:tcPr>
          <w:p w14:paraId="28268A5F" w14:textId="52FE7CD0"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Public Function QueueAtEndOfGreen(Q</w:t>
            </w:r>
            <w:r w:rsidR="00E60AC9">
              <w:rPr>
                <w:rFonts w:ascii="Courier New" w:hAnsi="Courier New" w:cs="Courier New"/>
                <w:sz w:val="16"/>
                <w:szCs w:val="16"/>
              </w:rPr>
              <w:t>ueueRed</w:t>
            </w:r>
            <w:r w:rsidRPr="005F05E4">
              <w:rPr>
                <w:rFonts w:ascii="Courier New" w:hAnsi="Courier New" w:cs="Courier New"/>
                <w:sz w:val="16"/>
                <w:szCs w:val="16"/>
              </w:rPr>
              <w:t>, s, qg, Gmax, gs, ge, l1)</w:t>
            </w:r>
          </w:p>
          <w:p w14:paraId="6997289D" w14:textId="54E0ED6A"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If </w:t>
            </w:r>
            <w:r w:rsidR="00E60AC9" w:rsidRPr="005F05E4">
              <w:rPr>
                <w:rFonts w:ascii="Courier New" w:hAnsi="Courier New" w:cs="Courier New"/>
                <w:sz w:val="16"/>
                <w:szCs w:val="16"/>
              </w:rPr>
              <w:t>Q</w:t>
            </w:r>
            <w:r w:rsidR="00E60AC9">
              <w:rPr>
                <w:rFonts w:ascii="Courier New" w:hAnsi="Courier New" w:cs="Courier New"/>
                <w:sz w:val="16"/>
                <w:szCs w:val="16"/>
              </w:rPr>
              <w:t>ueueRed</w:t>
            </w:r>
            <w:r w:rsidR="00E60AC9" w:rsidRPr="005F05E4">
              <w:rPr>
                <w:rFonts w:ascii="Courier New" w:hAnsi="Courier New" w:cs="Courier New"/>
                <w:sz w:val="16"/>
                <w:szCs w:val="16"/>
              </w:rPr>
              <w:t xml:space="preserve"> </w:t>
            </w:r>
            <w:r w:rsidRPr="005F05E4">
              <w:rPr>
                <w:rFonts w:ascii="Courier New" w:hAnsi="Courier New" w:cs="Courier New"/>
                <w:sz w:val="16"/>
                <w:szCs w:val="16"/>
              </w:rPr>
              <w:t>- (((s / 3600) - qg) * (gs)) &lt;= 0 Then</w:t>
            </w:r>
          </w:p>
          <w:p w14:paraId="66FE0186"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QueueAtEndOfGreen = 0</w:t>
            </w:r>
          </w:p>
          <w:p w14:paraId="398D6080" w14:textId="157E5511"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ElseIf </w:t>
            </w:r>
            <w:r w:rsidR="00E60AC9" w:rsidRPr="005F05E4">
              <w:rPr>
                <w:rFonts w:ascii="Courier New" w:hAnsi="Courier New" w:cs="Courier New"/>
                <w:sz w:val="16"/>
                <w:szCs w:val="16"/>
              </w:rPr>
              <w:t>Q</w:t>
            </w:r>
            <w:r w:rsidR="00E60AC9">
              <w:rPr>
                <w:rFonts w:ascii="Courier New" w:hAnsi="Courier New" w:cs="Courier New"/>
                <w:sz w:val="16"/>
                <w:szCs w:val="16"/>
              </w:rPr>
              <w:t>ueueRed</w:t>
            </w:r>
            <w:r w:rsidR="00E60AC9" w:rsidRPr="005F05E4">
              <w:rPr>
                <w:rFonts w:ascii="Courier New" w:hAnsi="Courier New" w:cs="Courier New"/>
                <w:sz w:val="16"/>
                <w:szCs w:val="16"/>
              </w:rPr>
              <w:t xml:space="preserve"> </w:t>
            </w:r>
            <w:r w:rsidRPr="005F05E4">
              <w:rPr>
                <w:rFonts w:ascii="Courier New" w:hAnsi="Courier New" w:cs="Courier New"/>
                <w:sz w:val="16"/>
                <w:szCs w:val="16"/>
              </w:rPr>
              <w:t>- (((s / 3600) - qg) * (gs)) &gt; 0 Then</w:t>
            </w:r>
          </w:p>
          <w:p w14:paraId="7FBBDAC6" w14:textId="5BF0F782"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 xml:space="preserve">    QueueAtEndOfGreen = </w:t>
            </w:r>
            <w:r w:rsidR="00E60AC9" w:rsidRPr="005F05E4">
              <w:rPr>
                <w:rFonts w:ascii="Courier New" w:hAnsi="Courier New" w:cs="Courier New"/>
                <w:sz w:val="16"/>
                <w:szCs w:val="16"/>
              </w:rPr>
              <w:t>Q</w:t>
            </w:r>
            <w:r w:rsidR="00E60AC9">
              <w:rPr>
                <w:rFonts w:ascii="Courier New" w:hAnsi="Courier New" w:cs="Courier New"/>
                <w:sz w:val="16"/>
                <w:szCs w:val="16"/>
              </w:rPr>
              <w:t>ueueRed</w:t>
            </w:r>
            <w:r w:rsidR="00E60AC9" w:rsidRPr="005F05E4">
              <w:rPr>
                <w:rFonts w:ascii="Courier New" w:hAnsi="Courier New" w:cs="Courier New"/>
                <w:sz w:val="16"/>
                <w:szCs w:val="16"/>
              </w:rPr>
              <w:t xml:space="preserve"> </w:t>
            </w:r>
            <w:r w:rsidRPr="005F05E4">
              <w:rPr>
                <w:rFonts w:ascii="Courier New" w:hAnsi="Courier New" w:cs="Courier New"/>
                <w:sz w:val="16"/>
                <w:szCs w:val="16"/>
              </w:rPr>
              <w:t>- (((s / 3600) - qg) * (gs))</w:t>
            </w:r>
          </w:p>
          <w:p w14:paraId="64C4DAAF"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If</w:t>
            </w:r>
          </w:p>
          <w:p w14:paraId="6F06560B" w14:textId="77777777" w:rsidR="005F05E4" w:rsidRPr="005F05E4" w:rsidRDefault="005F05E4" w:rsidP="00570369">
            <w:pPr>
              <w:rPr>
                <w:rFonts w:ascii="Courier New" w:hAnsi="Courier New" w:cs="Courier New"/>
                <w:sz w:val="16"/>
                <w:szCs w:val="16"/>
              </w:rPr>
            </w:pPr>
            <w:r w:rsidRPr="005F05E4">
              <w:rPr>
                <w:rFonts w:ascii="Courier New" w:hAnsi="Courier New" w:cs="Courier New"/>
                <w:sz w:val="16"/>
                <w:szCs w:val="16"/>
              </w:rPr>
              <w:t>End Function</w:t>
            </w:r>
          </w:p>
        </w:tc>
      </w:tr>
    </w:tbl>
    <w:p w14:paraId="202622D4" w14:textId="77777777" w:rsidR="005F05E4" w:rsidRDefault="005F05E4" w:rsidP="00D24969"/>
    <w:p w14:paraId="6A469179" w14:textId="2972E687" w:rsidR="003A0ADA" w:rsidRDefault="003A0ADA" w:rsidP="003A0ADA">
      <w:r>
        <w:fldChar w:fldCharType="begin"/>
      </w:r>
      <w:r>
        <w:instrText xml:space="preserve"> REF _Ref445718310 \h  \* MERGEFORMAT </w:instrText>
      </w:r>
      <w:r>
        <w:fldChar w:fldCharType="separate"/>
      </w:r>
      <w:r w:rsidR="004F0723">
        <w:t xml:space="preserve">Table </w:t>
      </w:r>
      <w:r w:rsidR="004F0723">
        <w:rPr>
          <w:noProof/>
        </w:rPr>
        <w:t>17</w:t>
      </w:r>
      <w:r>
        <w:fldChar w:fldCharType="end"/>
      </w:r>
      <w:r>
        <w:t xml:space="preserve"> shows the VBA code that runs the procedure</w:t>
      </w:r>
      <w:r w:rsidR="00C97469">
        <w:t xml:space="preserve"> Scenario 7</w:t>
      </w:r>
      <w:r>
        <w:t>.</w:t>
      </w:r>
    </w:p>
    <w:p w14:paraId="632E20BD" w14:textId="77777777" w:rsidR="003A0ADA" w:rsidRDefault="003A0ADA" w:rsidP="003A0ADA"/>
    <w:p w14:paraId="7BAADA5C" w14:textId="53E45C6D" w:rsidR="003A0ADA" w:rsidRDefault="003A0ADA" w:rsidP="003A0ADA">
      <w:pPr>
        <w:pStyle w:val="Caption"/>
        <w:keepNext/>
      </w:pPr>
      <w:bookmarkStart w:id="322" w:name="_Ref445718310"/>
      <w:r>
        <w:t xml:space="preserve">Table </w:t>
      </w:r>
      <w:fldSimple w:instr=" SEQ Table \* ARABIC ">
        <w:r w:rsidR="004F0723">
          <w:rPr>
            <w:noProof/>
          </w:rPr>
          <w:t>17</w:t>
        </w:r>
      </w:fldSimple>
      <w:bookmarkEnd w:id="322"/>
      <w:r>
        <w:t>. Sub procedure code for module to predict green times for actuated control, Scenario 7 computational engine</w:t>
      </w:r>
    </w:p>
    <w:tbl>
      <w:tblPr>
        <w:tblStyle w:val="TableGrid"/>
        <w:tblW w:w="0" w:type="auto"/>
        <w:tblLook w:val="04A0" w:firstRow="1" w:lastRow="0" w:firstColumn="1" w:lastColumn="0" w:noHBand="0" w:noVBand="1"/>
      </w:tblPr>
      <w:tblGrid>
        <w:gridCol w:w="8990"/>
      </w:tblGrid>
      <w:tr w:rsidR="003A0ADA" w14:paraId="56D3CAED" w14:textId="77777777" w:rsidTr="00570369">
        <w:tc>
          <w:tcPr>
            <w:tcW w:w="8990" w:type="dxa"/>
          </w:tcPr>
          <w:p w14:paraId="0D8316E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Sub Analyze()</w:t>
            </w:r>
          </w:p>
          <w:p w14:paraId="7912D43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'This sub calculates the green durations for phases 2 and 4 for actuated signal control</w:t>
            </w:r>
          </w:p>
          <w:p w14:paraId="6265221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'Written by Michael Kyte, 2016.03.18</w:t>
            </w:r>
          </w:p>
          <w:p w14:paraId="5CD8D46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'Modified 2016.03.19</w:t>
            </w:r>
          </w:p>
          <w:p w14:paraId="055907F4" w14:textId="77777777" w:rsidR="00E60AC9" w:rsidRPr="00E60AC9" w:rsidRDefault="00E60AC9" w:rsidP="00E60AC9">
            <w:pPr>
              <w:rPr>
                <w:rFonts w:ascii="Courier New" w:hAnsi="Courier New" w:cs="Courier New"/>
                <w:sz w:val="16"/>
                <w:szCs w:val="16"/>
              </w:rPr>
            </w:pPr>
          </w:p>
          <w:p w14:paraId="4392C64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'Define variables</w:t>
            </w:r>
          </w:p>
          <w:p w14:paraId="70CD52D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'Arrival Rate, v</w:t>
            </w:r>
          </w:p>
          <w:p w14:paraId="0FEF825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'Proportion vehicles arriving on green, Pgreen</w:t>
            </w:r>
          </w:p>
          <w:p w14:paraId="7267BF5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'Headway of bunched vehicles, delta</w:t>
            </w:r>
          </w:p>
          <w:p w14:paraId="1124128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'Bunching factor, b</w:t>
            </w:r>
          </w:p>
          <w:p w14:paraId="2FE74ED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'Lost Time, l1</w:t>
            </w:r>
          </w:p>
          <w:p w14:paraId="57C91FE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'Passage Time, PT</w:t>
            </w:r>
          </w:p>
          <w:p w14:paraId="59D9631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'Detection zone length, Lds</w:t>
            </w:r>
          </w:p>
          <w:p w14:paraId="03BB4D7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'Vehicle Length, Lv</w:t>
            </w:r>
          </w:p>
          <w:p w14:paraId="4397751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'Speed , Sa</w:t>
            </w:r>
          </w:p>
          <w:p w14:paraId="2474E42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'Maximum green, Gmax</w:t>
            </w:r>
          </w:p>
          <w:p w14:paraId="3361875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lastRenderedPageBreak/>
              <w:t>'Minimum green, Gmin</w:t>
            </w:r>
          </w:p>
          <w:p w14:paraId="3F928A1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'Yellow Time, Y</w:t>
            </w:r>
          </w:p>
          <w:p w14:paraId="73C7B07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'Red clearance, Rc</w:t>
            </w:r>
          </w:p>
          <w:p w14:paraId="4ECA0D4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'Saturation flow rate, s</w:t>
            </w:r>
          </w:p>
          <w:p w14:paraId="386CA920" w14:textId="77777777" w:rsidR="00E60AC9" w:rsidRPr="00E60AC9" w:rsidRDefault="00E60AC9" w:rsidP="00E60AC9">
            <w:pPr>
              <w:rPr>
                <w:rFonts w:ascii="Courier New" w:hAnsi="Courier New" w:cs="Courier New"/>
                <w:sz w:val="16"/>
                <w:szCs w:val="16"/>
              </w:rPr>
            </w:pPr>
          </w:p>
          <w:p w14:paraId="3BA0F0E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'Declare variables</w:t>
            </w:r>
          </w:p>
          <w:p w14:paraId="2847150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Dim v2, Pgreen2, delta2, b2, l12, PT2, Lds2, Lv2, Sa2, Gmax2, Gmin2, Y2, Rc2, s2 As Double</w:t>
            </w:r>
          </w:p>
          <w:p w14:paraId="49FD929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Dim v4, Pgreen4, delta4, b4, l14, PT4, Lds4, Lv4, Sa4, Gmax4, Gmin4, Y4, Rc4, s4 As Double</w:t>
            </w:r>
          </w:p>
          <w:p w14:paraId="1FED92C9" w14:textId="77777777" w:rsidR="00E60AC9" w:rsidRPr="00E60AC9" w:rsidRDefault="00E60AC9" w:rsidP="00E60AC9">
            <w:pPr>
              <w:rPr>
                <w:rFonts w:ascii="Courier New" w:hAnsi="Courier New" w:cs="Courier New"/>
                <w:sz w:val="16"/>
                <w:szCs w:val="16"/>
              </w:rPr>
            </w:pPr>
          </w:p>
          <w:p w14:paraId="7824DA0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'Intermediate Values</w:t>
            </w:r>
          </w:p>
          <w:p w14:paraId="38CCEA1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'Cycle Length, C</w:t>
            </w:r>
          </w:p>
          <w:p w14:paraId="283CC94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'Effective green, g</w:t>
            </w:r>
          </w:p>
          <w:p w14:paraId="3F024B4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'Effective red, r</w:t>
            </w:r>
          </w:p>
          <w:p w14:paraId="560E1218" w14:textId="77777777" w:rsidR="00E60AC9" w:rsidRPr="00E60AC9" w:rsidRDefault="00E60AC9" w:rsidP="00E60AC9">
            <w:pPr>
              <w:rPr>
                <w:rFonts w:ascii="Courier New" w:hAnsi="Courier New" w:cs="Courier New"/>
                <w:sz w:val="16"/>
                <w:szCs w:val="16"/>
              </w:rPr>
            </w:pPr>
          </w:p>
          <w:p w14:paraId="74D90AD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'Declare variables</w:t>
            </w:r>
          </w:p>
          <w:p w14:paraId="4582D2E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Dim C As Double</w:t>
            </w:r>
          </w:p>
          <w:p w14:paraId="46E26D5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Dim g2, r2, g4, r4 As Double</w:t>
            </w:r>
          </w:p>
          <w:p w14:paraId="778998FD" w14:textId="77777777" w:rsidR="00E60AC9" w:rsidRPr="00E60AC9" w:rsidRDefault="00E60AC9" w:rsidP="00E60AC9">
            <w:pPr>
              <w:rPr>
                <w:rFonts w:ascii="Courier New" w:hAnsi="Courier New" w:cs="Courier New"/>
                <w:sz w:val="16"/>
                <w:szCs w:val="16"/>
              </w:rPr>
            </w:pPr>
          </w:p>
          <w:p w14:paraId="74BF21C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'Calculated variables</w:t>
            </w:r>
          </w:p>
          <w:p w14:paraId="638104C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'Arrival Rate, q</w:t>
            </w:r>
          </w:p>
          <w:p w14:paraId="67A1F70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'Arrival rate during red, qr</w:t>
            </w:r>
          </w:p>
          <w:p w14:paraId="4B8E971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'Arrival rate during green, qg</w:t>
            </w:r>
          </w:p>
          <w:p w14:paraId="38482FF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'Proportion of free vehicles, phi</w:t>
            </w:r>
          </w:p>
          <w:p w14:paraId="4465F1C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'Flow rate parameter, lambda</w:t>
            </w:r>
          </w:p>
          <w:p w14:paraId="15FA06B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'Queue at end of red, QueueRed</w:t>
            </w:r>
          </w:p>
          <w:p w14:paraId="33E13C2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'Queue service time, gs</w:t>
            </w:r>
          </w:p>
          <w:p w14:paraId="62CD868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'Number of extension before max out, n</w:t>
            </w:r>
          </w:p>
          <w:p w14:paraId="01AF95A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'ProbSubjectPhaseCalled , pv</w:t>
            </w:r>
          </w:p>
          <w:p w14:paraId="480D1DF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'Maximum allowable headway, MAH</w:t>
            </w:r>
          </w:p>
          <w:p w14:paraId="3A43F8C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'ProbGreenExtension , pge</w:t>
            </w:r>
          </w:p>
          <w:p w14:paraId="5CAAFB6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'green extension, ge</w:t>
            </w:r>
          </w:p>
          <w:p w14:paraId="267B587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'Effective change interval, YRc</w:t>
            </w:r>
          </w:p>
          <w:p w14:paraId="64FE847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'Average green interval duration, Green, AvgGreenDuration</w:t>
            </w:r>
          </w:p>
          <w:p w14:paraId="132D510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'Phase Duration, Dp</w:t>
            </w:r>
          </w:p>
          <w:p w14:paraId="4C8B4EEA" w14:textId="77777777" w:rsidR="00E60AC9" w:rsidRPr="00E60AC9" w:rsidRDefault="00E60AC9" w:rsidP="00E60AC9">
            <w:pPr>
              <w:rPr>
                <w:rFonts w:ascii="Courier New" w:hAnsi="Courier New" w:cs="Courier New"/>
                <w:sz w:val="16"/>
                <w:szCs w:val="16"/>
              </w:rPr>
            </w:pPr>
          </w:p>
          <w:p w14:paraId="175F562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Dim q2, qr2, qg2, phi2, lambda2, QueueRed2, gs2, n2, pv2, MAH2, pge2, ge2, YRc2, AvgGreenDuration2, Dp2 As Double</w:t>
            </w:r>
          </w:p>
          <w:p w14:paraId="3F77F1C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Dim q4, qr4, qg4, phi4, lambda4, QueueRed4, gs4, n4, pv4, MAH4, pge4, ge4, YRc4, AvgGreenDuration4, Dp4 As Double</w:t>
            </w:r>
          </w:p>
          <w:p w14:paraId="77832533" w14:textId="77777777" w:rsidR="00E60AC9" w:rsidRPr="00E60AC9" w:rsidRDefault="00E60AC9" w:rsidP="00E60AC9">
            <w:pPr>
              <w:rPr>
                <w:rFonts w:ascii="Courier New" w:hAnsi="Courier New" w:cs="Courier New"/>
                <w:sz w:val="16"/>
                <w:szCs w:val="16"/>
              </w:rPr>
            </w:pPr>
          </w:p>
          <w:p w14:paraId="7D37016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'Final Values</w:t>
            </w:r>
          </w:p>
          <w:p w14:paraId="423E7BA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'Cycle Length, C</w:t>
            </w:r>
          </w:p>
          <w:p w14:paraId="721A936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'Effective green, g</w:t>
            </w:r>
          </w:p>
          <w:p w14:paraId="0095B92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'Effective red, r</w:t>
            </w:r>
          </w:p>
          <w:p w14:paraId="0AEDB66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'Displayed green, g</w:t>
            </w:r>
          </w:p>
          <w:p w14:paraId="5C7BA36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'Displayed red, Red</w:t>
            </w:r>
          </w:p>
          <w:p w14:paraId="0E39644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'Displayed yellow, Y</w:t>
            </w:r>
          </w:p>
          <w:p w14:paraId="4AC9BC15" w14:textId="77777777" w:rsidR="00E60AC9" w:rsidRPr="00E60AC9" w:rsidRDefault="00E60AC9" w:rsidP="00E60AC9">
            <w:pPr>
              <w:rPr>
                <w:rFonts w:ascii="Courier New" w:hAnsi="Courier New" w:cs="Courier New"/>
                <w:sz w:val="16"/>
                <w:szCs w:val="16"/>
              </w:rPr>
            </w:pPr>
          </w:p>
          <w:p w14:paraId="384150D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'Functions called from Module 1</w:t>
            </w:r>
          </w:p>
          <w:p w14:paraId="3CC802F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phi(b, delta, q) - proportion of free vehicles</w:t>
            </w:r>
          </w:p>
          <w:p w14:paraId="60262E3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lambda(phi, q, delta) - flow rate parameter</w:t>
            </w:r>
          </w:p>
          <w:p w14:paraId="33C8038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QueueServiceTime(q, C, p, s, g, l1, Gmax, ge)</w:t>
            </w:r>
          </w:p>
          <w:p w14:paraId="1B3CC63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QueueRed(p, q, C, r) - queue at end of red</w:t>
            </w:r>
          </w:p>
          <w:p w14:paraId="058DC45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qg(p, q, C, g) - flow rate during green</w:t>
            </w:r>
          </w:p>
          <w:p w14:paraId="2AB2F216" w14:textId="70E54935"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NumberExtensionsBeforeMaxOut(q</w:t>
            </w:r>
            <w:r w:rsidR="007338D2">
              <w:rPr>
                <w:rFonts w:ascii="Courier New" w:hAnsi="Courier New" w:cs="Courier New"/>
                <w:sz w:val="16"/>
                <w:szCs w:val="16"/>
              </w:rPr>
              <w:t>g</w:t>
            </w:r>
            <w:r w:rsidRPr="00E60AC9">
              <w:rPr>
                <w:rFonts w:ascii="Courier New" w:hAnsi="Courier New" w:cs="Courier New"/>
                <w:sz w:val="16"/>
                <w:szCs w:val="16"/>
              </w:rPr>
              <w:t>, Gmax, gs, l1)</w:t>
            </w:r>
          </w:p>
          <w:p w14:paraId="2DFE08B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ProbSubjectPhaseCalled(q, C)</w:t>
            </w:r>
          </w:p>
          <w:p w14:paraId="05A11C5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ProbGreenExtension(phi, lambda, MAH, delta)</w:t>
            </w:r>
          </w:p>
          <w:p w14:paraId="10C8F08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MAH(PT, Lds, Lv, Sa) - maximum allowable headway</w:t>
            </w:r>
          </w:p>
          <w:p w14:paraId="07BF2F8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GreenExtension(p, n, qg)</w:t>
            </w:r>
          </w:p>
          <w:p w14:paraId="4C8E028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UniformDelay(v, r, gs, QueueRed, Qendgreen, ge, C)</w:t>
            </w:r>
          </w:p>
          <w:p w14:paraId="7F04351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AvgGreenDuration(Gmin, Gmax, l1, gs, ge, pv)</w:t>
            </w:r>
          </w:p>
          <w:p w14:paraId="5F75555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'Public Function QueueAtEndOfGreen(QueueRed, s, qg, Gmax, gs, ge, l1)</w:t>
            </w:r>
          </w:p>
          <w:p w14:paraId="33590956" w14:textId="77777777" w:rsidR="00E60AC9" w:rsidRPr="00E60AC9" w:rsidRDefault="00E60AC9" w:rsidP="00E60AC9">
            <w:pPr>
              <w:rPr>
                <w:rFonts w:ascii="Courier New" w:hAnsi="Courier New" w:cs="Courier New"/>
                <w:sz w:val="16"/>
                <w:szCs w:val="16"/>
              </w:rPr>
            </w:pPr>
          </w:p>
          <w:p w14:paraId="79C7EA5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'Set calculated values to blank in rows 18 through 60</w:t>
            </w:r>
          </w:p>
          <w:p w14:paraId="05757A4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Range("b18").Select</w:t>
            </w:r>
          </w:p>
          <w:p w14:paraId="06E1911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For i = 0 To 15</w:t>
            </w:r>
          </w:p>
          <w:p w14:paraId="16883D9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For j = 0 To 1</w:t>
            </w:r>
          </w:p>
          <w:p w14:paraId="03B02EC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ActiveCell.Offset(i, j).Value = ""</w:t>
            </w:r>
          </w:p>
          <w:p w14:paraId="18FEC54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Next j</w:t>
            </w:r>
          </w:p>
          <w:p w14:paraId="00E432B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Next i</w:t>
            </w:r>
          </w:p>
          <w:p w14:paraId="4D79F66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w:t>
            </w:r>
          </w:p>
          <w:p w14:paraId="5AEEFDE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lastRenderedPageBreak/>
              <w:t>Range("a44").Select</w:t>
            </w:r>
          </w:p>
          <w:p w14:paraId="1D8E569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For i = 0 To 15</w:t>
            </w:r>
          </w:p>
          <w:p w14:paraId="789D8F8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For j = 0 To 3</w:t>
            </w:r>
          </w:p>
          <w:p w14:paraId="4F97838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ActiveCell.Offset(i, j).Value = ""</w:t>
            </w:r>
          </w:p>
          <w:p w14:paraId="029EDF3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Next j</w:t>
            </w:r>
          </w:p>
          <w:p w14:paraId="23E6FC4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Next i</w:t>
            </w:r>
          </w:p>
          <w:p w14:paraId="6F6916D2" w14:textId="77777777" w:rsidR="00E60AC9" w:rsidRPr="00E60AC9" w:rsidRDefault="00E60AC9" w:rsidP="00E60AC9">
            <w:pPr>
              <w:rPr>
                <w:rFonts w:ascii="Courier New" w:hAnsi="Courier New" w:cs="Courier New"/>
                <w:sz w:val="16"/>
                <w:szCs w:val="16"/>
              </w:rPr>
            </w:pPr>
          </w:p>
          <w:p w14:paraId="2D9D5DC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'Set initial values for cycle length, green, and red</w:t>
            </w:r>
          </w:p>
          <w:p w14:paraId="0922FC3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 = 100</w:t>
            </w:r>
          </w:p>
          <w:p w14:paraId="1E31FBC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g2 = 50</w:t>
            </w:r>
          </w:p>
          <w:p w14:paraId="7E94030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g4 = 50</w:t>
            </w:r>
          </w:p>
          <w:p w14:paraId="0F456E0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r2 = 50</w:t>
            </w:r>
          </w:p>
          <w:p w14:paraId="7599C80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r4 = 50</w:t>
            </w:r>
          </w:p>
          <w:p w14:paraId="279C4A3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e = 2</w:t>
            </w:r>
          </w:p>
          <w:p w14:paraId="31D87334" w14:textId="77777777" w:rsidR="00E60AC9" w:rsidRPr="00E60AC9" w:rsidRDefault="00E60AC9" w:rsidP="00E60AC9">
            <w:pPr>
              <w:rPr>
                <w:rFonts w:ascii="Courier New" w:hAnsi="Courier New" w:cs="Courier New"/>
                <w:sz w:val="16"/>
                <w:szCs w:val="16"/>
              </w:rPr>
            </w:pPr>
          </w:p>
          <w:p w14:paraId="57C86D7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'Read input values for phase 2</w:t>
            </w:r>
          </w:p>
          <w:p w14:paraId="3F1BD3A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v2 = Range("b2").Value</w:t>
            </w:r>
          </w:p>
          <w:p w14:paraId="2992B52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Pgreen2 = Range("b3").Value</w:t>
            </w:r>
          </w:p>
          <w:p w14:paraId="7C3DA2E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delta2 = Range("b4").Value</w:t>
            </w:r>
          </w:p>
          <w:p w14:paraId="639FD8D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b2 = Range("b5").Value</w:t>
            </w:r>
          </w:p>
          <w:p w14:paraId="064F082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l12 = Range("b6").Value</w:t>
            </w:r>
          </w:p>
          <w:p w14:paraId="20F780C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PT2 = Range("b7").Value</w:t>
            </w:r>
          </w:p>
          <w:p w14:paraId="521515C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Lds2 = Range("b8").Value</w:t>
            </w:r>
          </w:p>
          <w:p w14:paraId="0DF092C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Lv2 = Range("b9").Value</w:t>
            </w:r>
          </w:p>
          <w:p w14:paraId="613C04A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Sa2 = Range("b10").Value</w:t>
            </w:r>
          </w:p>
          <w:p w14:paraId="568B807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Gmax2 = Range("b11").Value</w:t>
            </w:r>
          </w:p>
          <w:p w14:paraId="40CD24F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Gmin2 = Range("b12").Value</w:t>
            </w:r>
          </w:p>
          <w:p w14:paraId="1910AEC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Y2 = Range("b13").Value</w:t>
            </w:r>
          </w:p>
          <w:p w14:paraId="300D592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Rc2 = Range("b14").Value</w:t>
            </w:r>
          </w:p>
          <w:p w14:paraId="0B22706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s2 = Range("b15").Value</w:t>
            </w:r>
          </w:p>
          <w:p w14:paraId="43401370" w14:textId="77777777" w:rsidR="00E60AC9" w:rsidRPr="00E60AC9" w:rsidRDefault="00E60AC9" w:rsidP="00E60AC9">
            <w:pPr>
              <w:rPr>
                <w:rFonts w:ascii="Courier New" w:hAnsi="Courier New" w:cs="Courier New"/>
                <w:sz w:val="16"/>
                <w:szCs w:val="16"/>
              </w:rPr>
            </w:pPr>
          </w:p>
          <w:p w14:paraId="0C36839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'Read input values for phase 4</w:t>
            </w:r>
          </w:p>
          <w:p w14:paraId="2263BBE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v4 = Range("c2").Value</w:t>
            </w:r>
          </w:p>
          <w:p w14:paraId="672D858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Pgreen4 = Range("c3").Value</w:t>
            </w:r>
          </w:p>
          <w:p w14:paraId="5867A33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delta4 = Range("c4").Value</w:t>
            </w:r>
          </w:p>
          <w:p w14:paraId="1AED70C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b4 = Range("c5").Value</w:t>
            </w:r>
          </w:p>
          <w:p w14:paraId="220BC56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l14 = Range("c6").Value</w:t>
            </w:r>
          </w:p>
          <w:p w14:paraId="389FDA3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PT4 = Range("c7").Value</w:t>
            </w:r>
          </w:p>
          <w:p w14:paraId="6783C18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Lds4 = Range("c8").Value</w:t>
            </w:r>
          </w:p>
          <w:p w14:paraId="44A5404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Lv4 = Range("c9").Value</w:t>
            </w:r>
          </w:p>
          <w:p w14:paraId="12A08A0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Sa4 = Range("c10").Value</w:t>
            </w:r>
          </w:p>
          <w:p w14:paraId="33DC60B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Gmax4 = Range("c11").Value</w:t>
            </w:r>
          </w:p>
          <w:p w14:paraId="287770C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Gmin4 = Range("c12").Value</w:t>
            </w:r>
          </w:p>
          <w:p w14:paraId="092F28E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Y4 = Range("c13").Value</w:t>
            </w:r>
          </w:p>
          <w:p w14:paraId="7141549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Rc4 = Range("c14").Value</w:t>
            </w:r>
          </w:p>
          <w:p w14:paraId="725674C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s4 = Range("c15").Value</w:t>
            </w:r>
          </w:p>
          <w:p w14:paraId="79C9D292" w14:textId="77777777" w:rsidR="00E60AC9" w:rsidRPr="00E60AC9" w:rsidRDefault="00E60AC9" w:rsidP="00E60AC9">
            <w:pPr>
              <w:rPr>
                <w:rFonts w:ascii="Courier New" w:hAnsi="Courier New" w:cs="Courier New"/>
                <w:sz w:val="16"/>
                <w:szCs w:val="16"/>
              </w:rPr>
            </w:pPr>
          </w:p>
          <w:p w14:paraId="4EA02FB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'Calculate static variable values for phase 2</w:t>
            </w:r>
          </w:p>
          <w:p w14:paraId="7254338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q2 = v2 / 3600</w:t>
            </w:r>
          </w:p>
          <w:p w14:paraId="2348F7D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phi2 = phi(b2, delta2, q2)</w:t>
            </w:r>
          </w:p>
          <w:p w14:paraId="4159BA0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lambda2 = lambda(phi2, q2, delta2)</w:t>
            </w:r>
          </w:p>
          <w:p w14:paraId="2A42186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MAH2 = MAH(PT2, Lds2, Lv2, Sa2)</w:t>
            </w:r>
          </w:p>
          <w:p w14:paraId="44AEDEF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pge2 = ProbGreenExtension(phi2, lambda2, MAH2, delta2)</w:t>
            </w:r>
          </w:p>
          <w:p w14:paraId="03AB8DE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YRc2 = Y2 + Rc2</w:t>
            </w:r>
          </w:p>
          <w:p w14:paraId="676ED1C5" w14:textId="77777777" w:rsidR="00E60AC9" w:rsidRPr="00E60AC9" w:rsidRDefault="00E60AC9" w:rsidP="00E60AC9">
            <w:pPr>
              <w:rPr>
                <w:rFonts w:ascii="Courier New" w:hAnsi="Courier New" w:cs="Courier New"/>
                <w:sz w:val="16"/>
                <w:szCs w:val="16"/>
              </w:rPr>
            </w:pPr>
          </w:p>
          <w:p w14:paraId="2172550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'Calculate static variable values for phase 4</w:t>
            </w:r>
          </w:p>
          <w:p w14:paraId="3A34949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q4 = v4 / 3600</w:t>
            </w:r>
          </w:p>
          <w:p w14:paraId="0E34E3F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phi4 = phi(b4, delta4, q4)</w:t>
            </w:r>
          </w:p>
          <w:p w14:paraId="1E1A00F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lambda4 = lambda(phi4, q4, delta4)</w:t>
            </w:r>
          </w:p>
          <w:p w14:paraId="66A3470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MAH4 = MAH(PT4, Lds4, Lv4, Sa4)</w:t>
            </w:r>
          </w:p>
          <w:p w14:paraId="20E91F8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pge4 = ProbGreenExtension(phi4, lambda4, MAH4, delta4)</w:t>
            </w:r>
          </w:p>
          <w:p w14:paraId="2A6B502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YRc4 = Y4 + Rc4</w:t>
            </w:r>
          </w:p>
          <w:p w14:paraId="71EF3817" w14:textId="77777777" w:rsidR="00E60AC9" w:rsidRPr="00E60AC9" w:rsidRDefault="00E60AC9" w:rsidP="00E60AC9">
            <w:pPr>
              <w:rPr>
                <w:rFonts w:ascii="Courier New" w:hAnsi="Courier New" w:cs="Courier New"/>
                <w:sz w:val="16"/>
                <w:szCs w:val="16"/>
              </w:rPr>
            </w:pPr>
          </w:p>
          <w:p w14:paraId="0147CC9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'Set initial value for printing intermediate values in row 44 and following</w:t>
            </w:r>
          </w:p>
          <w:p w14:paraId="3A803E4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k = 0</w:t>
            </w:r>
          </w:p>
          <w:p w14:paraId="64E214F1" w14:textId="77777777" w:rsidR="00E60AC9" w:rsidRPr="00E60AC9" w:rsidRDefault="00E60AC9" w:rsidP="00E60AC9">
            <w:pPr>
              <w:rPr>
                <w:rFonts w:ascii="Courier New" w:hAnsi="Courier New" w:cs="Courier New"/>
                <w:sz w:val="16"/>
                <w:szCs w:val="16"/>
              </w:rPr>
            </w:pPr>
          </w:p>
          <w:p w14:paraId="504A3D1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'Loop to check if values have converged.</w:t>
            </w:r>
          </w:p>
          <w:p w14:paraId="4B175A0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Do</w:t>
            </w:r>
          </w:p>
          <w:p w14:paraId="59E585E0" w14:textId="77777777" w:rsidR="00E60AC9" w:rsidRPr="00E60AC9" w:rsidRDefault="00E60AC9" w:rsidP="00E60AC9">
            <w:pPr>
              <w:rPr>
                <w:rFonts w:ascii="Courier New" w:hAnsi="Courier New" w:cs="Courier New"/>
                <w:sz w:val="16"/>
                <w:szCs w:val="16"/>
              </w:rPr>
            </w:pPr>
          </w:p>
          <w:p w14:paraId="554DB93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'Cycle length from previous iteration</w:t>
            </w:r>
          </w:p>
          <w:p w14:paraId="21C760D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Clast = C</w:t>
            </w:r>
          </w:p>
          <w:p w14:paraId="78DA636E" w14:textId="77777777" w:rsidR="00E60AC9" w:rsidRPr="00E60AC9" w:rsidRDefault="00E60AC9" w:rsidP="00E60AC9">
            <w:pPr>
              <w:rPr>
                <w:rFonts w:ascii="Courier New" w:hAnsi="Courier New" w:cs="Courier New"/>
                <w:sz w:val="16"/>
                <w:szCs w:val="16"/>
              </w:rPr>
            </w:pPr>
          </w:p>
          <w:p w14:paraId="6D25589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'Calculate iterative (dynamic) variable values for phase 2</w:t>
            </w:r>
          </w:p>
          <w:p w14:paraId="4CC371D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qr2 = qr(Pgreen2, q2, C, r2)</w:t>
            </w:r>
          </w:p>
          <w:p w14:paraId="00F323B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qg2 = qg(Pgreen2, q2, C, g2)</w:t>
            </w:r>
          </w:p>
          <w:p w14:paraId="0AAEF35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QueueRed2 = qr2 * r2</w:t>
            </w:r>
          </w:p>
          <w:p w14:paraId="74B8FBE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gs2 = QueueServiceTime(q2, C, Pgreen2, s2, g2, l12, Gmax2, ge2)</w:t>
            </w:r>
          </w:p>
          <w:p w14:paraId="77A3FEC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n2 = NumberExtensionsBeforeMaxOut(q2, Gmax2, gs2, l12)</w:t>
            </w:r>
          </w:p>
          <w:p w14:paraId="6973041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pv2 = ProbSubjectPhaseCalled(q2, C)</w:t>
            </w:r>
          </w:p>
          <w:p w14:paraId="7C6FFB4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ge2 = GreenExtension(Pgreen2, n2, qg2)</w:t>
            </w:r>
          </w:p>
          <w:p w14:paraId="6F07E3B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g2 = gs2 + ge2 + e</w:t>
            </w:r>
          </w:p>
          <w:p w14:paraId="1CB7559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Green2 = AvgGreenDuration(Gmin2, Gmax2, l12, gs2, ge2, pv2)</w:t>
            </w:r>
          </w:p>
          <w:p w14:paraId="405C778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Dp2 = l12 + gs2 + ge2 + Y2 + Rc2</w:t>
            </w:r>
          </w:p>
          <w:p w14:paraId="3662237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w:t>
            </w:r>
          </w:p>
          <w:p w14:paraId="6DF6CF7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'Calculate iterative (dynamic) variable values for phase 4</w:t>
            </w:r>
          </w:p>
          <w:p w14:paraId="3081D62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qr4 = qr(Pgreen4, q4, C, r4)</w:t>
            </w:r>
          </w:p>
          <w:p w14:paraId="000192C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qg4 = qg(Pgreen4, q4, C, g4)</w:t>
            </w:r>
          </w:p>
          <w:p w14:paraId="5768926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QueueRed4 = qr4 * r4</w:t>
            </w:r>
          </w:p>
          <w:p w14:paraId="61C4E5B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gs4 = QueueServiceTime(q4, C, Pgreen4, s4, g4, l14, Gmax4, ge4)</w:t>
            </w:r>
          </w:p>
          <w:p w14:paraId="59AD679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n4 = NumberExtensionsBeforeMaxOut(q4, Gmax4, gs4, l14)</w:t>
            </w:r>
          </w:p>
          <w:p w14:paraId="6C6BB19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pv4 = ProbSubjectPhaseCalled(q4, C)</w:t>
            </w:r>
          </w:p>
          <w:p w14:paraId="7A89E93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ge4 = GreenExtension(Pgreen4, n4, qg4)</w:t>
            </w:r>
          </w:p>
          <w:p w14:paraId="17C4D5B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g4 = gs4 + ge4 + e</w:t>
            </w:r>
          </w:p>
          <w:p w14:paraId="7546EB1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Green4 = AvgGreenDuration(Gmin4, Gmax4, l14, gs4, ge4, pv4)</w:t>
            </w:r>
          </w:p>
          <w:p w14:paraId="3CB60B5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Dp4 = l14 + gs4 + ge4 + Y4 + Rc4</w:t>
            </w:r>
          </w:p>
          <w:p w14:paraId="2EDD691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w:t>
            </w:r>
          </w:p>
          <w:p w14:paraId="7F14529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'Calculate current iteration C and r value</w:t>
            </w:r>
          </w:p>
          <w:p w14:paraId="49B16B8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C = Dp2 + Dp4</w:t>
            </w:r>
          </w:p>
          <w:p w14:paraId="36762F6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r2 = C - g2</w:t>
            </w:r>
          </w:p>
          <w:p w14:paraId="6F0609D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r4 = C - g4</w:t>
            </w:r>
          </w:p>
          <w:p w14:paraId="55B5560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w:t>
            </w:r>
          </w:p>
          <w:p w14:paraId="28B11B7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'Write current values of green phase lengths for phases 2 and 4 and cycle length</w:t>
            </w:r>
          </w:p>
          <w:p w14:paraId="2D765E9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'Initial value of k set to 0</w:t>
            </w:r>
          </w:p>
          <w:p w14:paraId="3116DA6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k = k + 1</w:t>
            </w:r>
          </w:p>
          <w:p w14:paraId="54C6B48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Range("a43").Select</w:t>
            </w:r>
          </w:p>
          <w:p w14:paraId="6608A7E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ActiveCell.Offset(k, 0).Select</w:t>
            </w:r>
          </w:p>
          <w:p w14:paraId="751F768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ActiveCell.Value = k</w:t>
            </w:r>
          </w:p>
          <w:p w14:paraId="531413A8"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ActiveCell.Offset(0, 1) = Green2</w:t>
            </w:r>
          </w:p>
          <w:p w14:paraId="4442E76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ActiveCell.Offset(0, 2) = Green4</w:t>
            </w:r>
          </w:p>
          <w:p w14:paraId="55B520C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 xml:space="preserve">    ActiveCell.Offset(0, 3) = C</w:t>
            </w:r>
          </w:p>
          <w:p w14:paraId="20B8615E" w14:textId="77777777" w:rsidR="00E60AC9" w:rsidRPr="00E60AC9" w:rsidRDefault="00E60AC9" w:rsidP="00E60AC9">
            <w:pPr>
              <w:rPr>
                <w:rFonts w:ascii="Courier New" w:hAnsi="Courier New" w:cs="Courier New"/>
                <w:sz w:val="16"/>
                <w:szCs w:val="16"/>
              </w:rPr>
            </w:pPr>
          </w:p>
          <w:p w14:paraId="5C7C278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Loop Until Abs(Clast) - C &lt; 0.1</w:t>
            </w:r>
          </w:p>
          <w:p w14:paraId="2204E106" w14:textId="77777777" w:rsidR="00E60AC9" w:rsidRPr="00E60AC9" w:rsidRDefault="00E60AC9" w:rsidP="00E60AC9">
            <w:pPr>
              <w:rPr>
                <w:rFonts w:ascii="Courier New" w:hAnsi="Courier New" w:cs="Courier New"/>
                <w:sz w:val="16"/>
                <w:szCs w:val="16"/>
              </w:rPr>
            </w:pPr>
          </w:p>
          <w:p w14:paraId="3039768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'Write final values to spreadsheet cells for phase 2</w:t>
            </w:r>
          </w:p>
          <w:p w14:paraId="2783E5B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Range("b18").Value = q2</w:t>
            </w:r>
          </w:p>
          <w:p w14:paraId="0A116A5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Range("b19").Value = qr2</w:t>
            </w:r>
          </w:p>
          <w:p w14:paraId="5928530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Range("b20").Value = qg2</w:t>
            </w:r>
          </w:p>
          <w:p w14:paraId="7B0731AD"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Range("b21").Value = phi2</w:t>
            </w:r>
          </w:p>
          <w:p w14:paraId="5E09A1C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Range("b22").Value = lambda2</w:t>
            </w:r>
          </w:p>
          <w:p w14:paraId="3290005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Range("b23").Value = QueueRed2</w:t>
            </w:r>
          </w:p>
          <w:p w14:paraId="596B156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Range("b24").Value = gs2</w:t>
            </w:r>
          </w:p>
          <w:p w14:paraId="7C1FEE0C"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Range("b25").Value = n2</w:t>
            </w:r>
          </w:p>
          <w:p w14:paraId="6FFC2AF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Range("b26").Value = pv2</w:t>
            </w:r>
          </w:p>
          <w:p w14:paraId="3808E8B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Range("b27").Value = MAH2</w:t>
            </w:r>
          </w:p>
          <w:p w14:paraId="48D4D47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Range("b28").Value = pge2</w:t>
            </w:r>
          </w:p>
          <w:p w14:paraId="27E7386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Range("b29").Value = ge2</w:t>
            </w:r>
          </w:p>
          <w:p w14:paraId="6C6BFEE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Range("b30").Value = YRc2</w:t>
            </w:r>
          </w:p>
          <w:p w14:paraId="061F50F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Range("b31").Value = Green2</w:t>
            </w:r>
          </w:p>
          <w:p w14:paraId="7A72EF0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Range("b32").Value = Dp2</w:t>
            </w:r>
          </w:p>
          <w:p w14:paraId="26488F59" w14:textId="77777777" w:rsidR="00E60AC9" w:rsidRPr="00E60AC9" w:rsidRDefault="00E60AC9" w:rsidP="00E60AC9">
            <w:pPr>
              <w:rPr>
                <w:rFonts w:ascii="Courier New" w:hAnsi="Courier New" w:cs="Courier New"/>
                <w:sz w:val="16"/>
                <w:szCs w:val="16"/>
              </w:rPr>
            </w:pPr>
          </w:p>
          <w:p w14:paraId="48B01EF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Range("b35").Value = C</w:t>
            </w:r>
          </w:p>
          <w:p w14:paraId="27A127E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Range("b36").Value = g2</w:t>
            </w:r>
          </w:p>
          <w:p w14:paraId="6C847C8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Range("b37").Value = r2</w:t>
            </w:r>
          </w:p>
          <w:p w14:paraId="31AAC01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Range("b38").Value = Green2</w:t>
            </w:r>
          </w:p>
          <w:p w14:paraId="7E989CF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Range("b39").Value = C - Green2 - Y2</w:t>
            </w:r>
          </w:p>
          <w:p w14:paraId="3FCA31F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Range("b40").Value = Y2</w:t>
            </w:r>
          </w:p>
          <w:p w14:paraId="4AEC2F0B" w14:textId="77777777" w:rsidR="00E60AC9" w:rsidRPr="00E60AC9" w:rsidRDefault="00E60AC9" w:rsidP="00E60AC9">
            <w:pPr>
              <w:rPr>
                <w:rFonts w:ascii="Courier New" w:hAnsi="Courier New" w:cs="Courier New"/>
                <w:sz w:val="16"/>
                <w:szCs w:val="16"/>
              </w:rPr>
            </w:pPr>
          </w:p>
          <w:p w14:paraId="61D5901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'Write final values to spreadsheet cells for phase 4</w:t>
            </w:r>
          </w:p>
          <w:p w14:paraId="59049233"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Range("c18").Value = q4</w:t>
            </w:r>
          </w:p>
          <w:p w14:paraId="1F6986F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Range("c19").Value = qr4</w:t>
            </w:r>
          </w:p>
          <w:p w14:paraId="2E6AB24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Range("c20").Value = qg4</w:t>
            </w:r>
          </w:p>
          <w:p w14:paraId="4E4628C1"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Range("c21").Value = phi4</w:t>
            </w:r>
          </w:p>
          <w:p w14:paraId="74966195"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lastRenderedPageBreak/>
              <w:t>Range("c22").Value = lambda4</w:t>
            </w:r>
          </w:p>
          <w:p w14:paraId="482A796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Range("c23").Value = QueueRed4</w:t>
            </w:r>
          </w:p>
          <w:p w14:paraId="208144CF"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Range("c24").Value = gs4</w:t>
            </w:r>
          </w:p>
          <w:p w14:paraId="1A39767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Range("c25").Value = n4</w:t>
            </w:r>
          </w:p>
          <w:p w14:paraId="2983899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Range("c26").Value = pv4</w:t>
            </w:r>
          </w:p>
          <w:p w14:paraId="3641C962"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Range("c27").Value = MAH4</w:t>
            </w:r>
          </w:p>
          <w:p w14:paraId="14D78D8B"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Range("c28").Value = pge4</w:t>
            </w:r>
          </w:p>
          <w:p w14:paraId="2C5DD847"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Range("c29").Value = ge4</w:t>
            </w:r>
          </w:p>
          <w:p w14:paraId="273ED9E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Range("c30").Value = YRc4</w:t>
            </w:r>
          </w:p>
          <w:p w14:paraId="313A8960"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Range("c31").Value = Green4</w:t>
            </w:r>
          </w:p>
          <w:p w14:paraId="2DB4F78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Range("c32").Value = Dp4</w:t>
            </w:r>
          </w:p>
          <w:p w14:paraId="1288ACBE" w14:textId="77777777" w:rsidR="00E60AC9" w:rsidRPr="00E60AC9" w:rsidRDefault="00E60AC9" w:rsidP="00E60AC9">
            <w:pPr>
              <w:rPr>
                <w:rFonts w:ascii="Courier New" w:hAnsi="Courier New" w:cs="Courier New"/>
                <w:sz w:val="16"/>
                <w:szCs w:val="16"/>
              </w:rPr>
            </w:pPr>
          </w:p>
          <w:p w14:paraId="2057BF6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Range("c35").Value = C</w:t>
            </w:r>
          </w:p>
          <w:p w14:paraId="6157A099"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Range("c36").Value = g4</w:t>
            </w:r>
          </w:p>
          <w:p w14:paraId="79B8EBEA"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Range("c37").Value = r4</w:t>
            </w:r>
          </w:p>
          <w:p w14:paraId="463F6426"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Range("c38").Value = Green4</w:t>
            </w:r>
          </w:p>
          <w:p w14:paraId="08F1CE44"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Range("c39").Value = C - Green4 - Y4</w:t>
            </w:r>
          </w:p>
          <w:p w14:paraId="3F82AC9E" w14:textId="77777777" w:rsidR="00E60AC9" w:rsidRPr="00E60AC9" w:rsidRDefault="00E60AC9" w:rsidP="00E60AC9">
            <w:pPr>
              <w:rPr>
                <w:rFonts w:ascii="Courier New" w:hAnsi="Courier New" w:cs="Courier New"/>
                <w:sz w:val="16"/>
                <w:szCs w:val="16"/>
              </w:rPr>
            </w:pPr>
            <w:r w:rsidRPr="00E60AC9">
              <w:rPr>
                <w:rFonts w:ascii="Courier New" w:hAnsi="Courier New" w:cs="Courier New"/>
                <w:sz w:val="16"/>
                <w:szCs w:val="16"/>
              </w:rPr>
              <w:t>Range("c40").Value = Y4</w:t>
            </w:r>
          </w:p>
          <w:p w14:paraId="1324FFCB" w14:textId="77777777" w:rsidR="00E60AC9" w:rsidRPr="00E60AC9" w:rsidRDefault="00E60AC9" w:rsidP="00E60AC9">
            <w:pPr>
              <w:rPr>
                <w:rFonts w:ascii="Courier New" w:hAnsi="Courier New" w:cs="Courier New"/>
                <w:sz w:val="16"/>
                <w:szCs w:val="16"/>
              </w:rPr>
            </w:pPr>
          </w:p>
          <w:p w14:paraId="78224C3D" w14:textId="0D75D2C9" w:rsidR="003A0ADA" w:rsidRDefault="00E60AC9" w:rsidP="00E60AC9">
            <w:pPr>
              <w:keepNext/>
            </w:pPr>
            <w:r w:rsidRPr="00E60AC9">
              <w:rPr>
                <w:rFonts w:ascii="Courier New" w:hAnsi="Courier New" w:cs="Courier New"/>
                <w:sz w:val="16"/>
                <w:szCs w:val="16"/>
              </w:rPr>
              <w:t>End Sub</w:t>
            </w:r>
          </w:p>
        </w:tc>
      </w:tr>
    </w:tbl>
    <w:p w14:paraId="161CCF3A" w14:textId="77777777" w:rsidR="003A0ADA" w:rsidRDefault="003A0ADA" w:rsidP="003A0ADA"/>
    <w:p w14:paraId="218427CA" w14:textId="77777777" w:rsidR="00791D31" w:rsidRDefault="00791D31" w:rsidP="009F07E9">
      <w:bookmarkStart w:id="323" w:name="_Toc419018913"/>
      <w:bookmarkEnd w:id="279"/>
    </w:p>
    <w:tbl>
      <w:tblPr>
        <w:tblStyle w:val="TableGrid"/>
        <w:tblW w:w="0" w:type="auto"/>
        <w:tblLook w:val="04A0" w:firstRow="1" w:lastRow="0" w:firstColumn="1" w:lastColumn="0" w:noHBand="0" w:noVBand="1"/>
      </w:tblPr>
      <w:tblGrid>
        <w:gridCol w:w="8990"/>
      </w:tblGrid>
      <w:tr w:rsidR="00C97469" w14:paraId="4D2C7319" w14:textId="77777777" w:rsidTr="00C97469">
        <w:tc>
          <w:tcPr>
            <w:tcW w:w="8990" w:type="dxa"/>
          </w:tcPr>
          <w:p w14:paraId="2E6CC27E" w14:textId="77777777" w:rsidR="00C97469" w:rsidRDefault="00C97469" w:rsidP="00C97469">
            <w:pPr>
              <w:pStyle w:val="Heading3"/>
              <w:outlineLvl w:val="2"/>
            </w:pPr>
            <w:r>
              <w:lastRenderedPageBreak/>
              <w:t>Example Calculation 27</w:t>
            </w:r>
          </w:p>
          <w:p w14:paraId="1D6E2C9B" w14:textId="77777777" w:rsidR="00C97469" w:rsidRDefault="00C97469" w:rsidP="00C97469">
            <w:r>
              <w:t xml:space="preserve">This example shows the results for flow rates of 800 veh/hr for movement 2 and 100 veh/hr for movement 4 for Scenario 7.  The input data are shown in </w:t>
            </w:r>
            <w:r>
              <w:fldChar w:fldCharType="begin"/>
            </w:r>
            <w:r>
              <w:instrText xml:space="preserve"> REF _Ref441828758 \h  \* MERGEFORMAT </w:instrText>
            </w:r>
            <w:r>
              <w:fldChar w:fldCharType="separate"/>
            </w:r>
            <w:r w:rsidR="004F0723" w:rsidRPr="003A0ADA">
              <w:t xml:space="preserve">Figure </w:t>
            </w:r>
            <w:r w:rsidR="004F0723">
              <w:rPr>
                <w:noProof/>
              </w:rPr>
              <w:t>120</w:t>
            </w:r>
            <w:r>
              <w:fldChar w:fldCharType="end"/>
            </w:r>
            <w:r>
              <w:t xml:space="preserve">.  The calculated values are shown in </w:t>
            </w:r>
            <w:r>
              <w:fldChar w:fldCharType="begin"/>
            </w:r>
            <w:r>
              <w:instrText xml:space="preserve"> REF _Ref441828909 \h  \* MERGEFORMAT </w:instrText>
            </w:r>
            <w:r>
              <w:fldChar w:fldCharType="separate"/>
            </w:r>
            <w:r w:rsidR="004F0723" w:rsidRPr="003A0ADA">
              <w:t xml:space="preserve">Figure </w:t>
            </w:r>
            <w:r w:rsidR="004F0723">
              <w:rPr>
                <w:noProof/>
              </w:rPr>
              <w:t>121</w:t>
            </w:r>
            <w:r>
              <w:fldChar w:fldCharType="end"/>
            </w:r>
            <w:r>
              <w:t>. The final cycle length is calculated to be 25.2 sec.</w:t>
            </w:r>
          </w:p>
          <w:p w14:paraId="26B1F147" w14:textId="77777777" w:rsidR="00C97469" w:rsidRDefault="00C97469" w:rsidP="00C97469"/>
          <w:p w14:paraId="138208C3" w14:textId="77777777" w:rsidR="00C97469" w:rsidRDefault="00C97469" w:rsidP="00C97469">
            <w:pPr>
              <w:keepNext/>
              <w:tabs>
                <w:tab w:val="clear" w:pos="360"/>
              </w:tabs>
              <w:spacing w:after="200" w:line="276" w:lineRule="auto"/>
              <w:jc w:val="center"/>
            </w:pPr>
            <w:r>
              <w:rPr>
                <w:noProof/>
              </w:rPr>
              <w:drawing>
                <wp:inline distT="0" distB="0" distL="0" distR="0" wp14:anchorId="7AB5600C" wp14:editId="1B32B448">
                  <wp:extent cx="3218688" cy="1918026"/>
                  <wp:effectExtent l="0" t="0" r="127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240497" cy="1931022"/>
                          </a:xfrm>
                          <a:prstGeom prst="rect">
                            <a:avLst/>
                          </a:prstGeom>
                        </pic:spPr>
                      </pic:pic>
                    </a:graphicData>
                  </a:graphic>
                </wp:inline>
              </w:drawing>
            </w:r>
          </w:p>
          <w:p w14:paraId="7E96DDC1" w14:textId="77777777" w:rsidR="00C97469" w:rsidRPr="003A0ADA" w:rsidRDefault="00C97469" w:rsidP="00C97469">
            <w:pPr>
              <w:pStyle w:val="Caption"/>
            </w:pPr>
            <w:bookmarkStart w:id="324" w:name="_Ref441828758"/>
            <w:r w:rsidRPr="003A0ADA">
              <w:t xml:space="preserve">Figure </w:t>
            </w:r>
            <w:fldSimple w:instr=" SEQ Figure \* ARABIC ">
              <w:r w:rsidR="004F0723">
                <w:rPr>
                  <w:noProof/>
                </w:rPr>
                <w:t>120</w:t>
              </w:r>
            </w:fldSimple>
            <w:bookmarkEnd w:id="324"/>
            <w:r w:rsidRPr="003A0ADA">
              <w:t xml:space="preserve">. </w:t>
            </w:r>
            <w:r>
              <w:t>I</w:t>
            </w:r>
            <w:r w:rsidRPr="003A0ADA">
              <w:t>nput data</w:t>
            </w:r>
            <w:r>
              <w:t>, Example C</w:t>
            </w:r>
            <w:r w:rsidRPr="003A0ADA">
              <w:t>alculation</w:t>
            </w:r>
            <w:r>
              <w:t xml:space="preserve"> 27</w:t>
            </w:r>
          </w:p>
          <w:p w14:paraId="7CC628CD" w14:textId="77777777" w:rsidR="00C97469" w:rsidRDefault="00C97469" w:rsidP="00C97469"/>
          <w:p w14:paraId="59182BB2" w14:textId="77777777" w:rsidR="00C97469" w:rsidRDefault="00C97469" w:rsidP="00C97469"/>
          <w:p w14:paraId="0F5122CF" w14:textId="77777777" w:rsidR="00C97469" w:rsidRDefault="00C97469" w:rsidP="00C97469">
            <w:pPr>
              <w:keepNext/>
              <w:jc w:val="center"/>
            </w:pPr>
            <w:r w:rsidRPr="00DE4CBC">
              <w:rPr>
                <w:noProof/>
              </w:rPr>
              <w:drawing>
                <wp:inline distT="0" distB="0" distL="0" distR="0" wp14:anchorId="033AF4D1" wp14:editId="07CEB46B">
                  <wp:extent cx="3200400" cy="2788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00400" cy="2788920"/>
                          </a:xfrm>
                          <a:prstGeom prst="rect">
                            <a:avLst/>
                          </a:prstGeom>
                          <a:noFill/>
                          <a:ln>
                            <a:noFill/>
                          </a:ln>
                        </pic:spPr>
                      </pic:pic>
                    </a:graphicData>
                  </a:graphic>
                </wp:inline>
              </w:drawing>
            </w:r>
          </w:p>
          <w:p w14:paraId="36B11C31" w14:textId="77777777" w:rsidR="00C97469" w:rsidRPr="003A0ADA" w:rsidRDefault="00C97469" w:rsidP="00C97469">
            <w:pPr>
              <w:pStyle w:val="Caption"/>
            </w:pPr>
            <w:bookmarkStart w:id="325" w:name="_Ref441828909"/>
            <w:r w:rsidRPr="003A0ADA">
              <w:t xml:space="preserve">Figure </w:t>
            </w:r>
            <w:fldSimple w:instr=" SEQ Figure \* ARABIC ">
              <w:r w:rsidR="004F0723">
                <w:rPr>
                  <w:noProof/>
                </w:rPr>
                <w:t>121</w:t>
              </w:r>
            </w:fldSimple>
            <w:bookmarkEnd w:id="325"/>
            <w:r>
              <w:t>. Calculated values for E</w:t>
            </w:r>
            <w:r w:rsidRPr="003A0ADA">
              <w:t>xample</w:t>
            </w:r>
            <w:r>
              <w:t xml:space="preserve"> Calculation 27</w:t>
            </w:r>
          </w:p>
          <w:p w14:paraId="43935818" w14:textId="77777777" w:rsidR="00C97469" w:rsidRDefault="00C97469" w:rsidP="00C97469"/>
          <w:p w14:paraId="06A777D3" w14:textId="77777777" w:rsidR="00C97469" w:rsidRDefault="00C97469" w:rsidP="00C97469">
            <w:r>
              <w:t xml:space="preserve">In this example, five iterations were required to meet the convergence test.  </w:t>
            </w:r>
            <w:r>
              <w:fldChar w:fldCharType="begin"/>
            </w:r>
            <w:r>
              <w:instrText xml:space="preserve"> REF _Ref441829180 \h  \* MERGEFORMAT </w:instrText>
            </w:r>
            <w:r>
              <w:fldChar w:fldCharType="separate"/>
            </w:r>
            <w:r w:rsidR="004F0723">
              <w:t xml:space="preserve">Table </w:t>
            </w:r>
            <w:r w:rsidR="004F0723">
              <w:rPr>
                <w:noProof/>
              </w:rPr>
              <w:t>18</w:t>
            </w:r>
            <w:r>
              <w:fldChar w:fldCharType="end"/>
            </w:r>
            <w:r>
              <w:t xml:space="preserve"> shows these results.  The final cycle length was 40.29 sec, decreasing from the 65.48 sec in iteration 1. The green time for phase 2 decreased from 40.24 sec in iteration 1 to 19.2 sec in iteration 5.  The final green time for phase 4 is 7.45 sec.</w:t>
            </w:r>
          </w:p>
          <w:p w14:paraId="61AC8ABB" w14:textId="77777777" w:rsidR="00C97469" w:rsidRDefault="00C97469" w:rsidP="00C97469"/>
          <w:p w14:paraId="335300CD" w14:textId="77777777" w:rsidR="00C97469" w:rsidRDefault="00C97469" w:rsidP="00C97469">
            <w:pPr>
              <w:pStyle w:val="Caption"/>
              <w:keepNext/>
            </w:pPr>
            <w:bookmarkStart w:id="326" w:name="_Ref441829180"/>
            <w:r>
              <w:t xml:space="preserve">Table </w:t>
            </w:r>
            <w:fldSimple w:instr=" SEQ Table \* ARABIC ">
              <w:r w:rsidR="004F0723">
                <w:rPr>
                  <w:noProof/>
                </w:rPr>
                <w:t>18</w:t>
              </w:r>
            </w:fldSimple>
            <w:bookmarkEnd w:id="326"/>
            <w:r>
              <w:t>. Intermediate values for green time and cycle length, Example Calculation 27</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505"/>
              <w:gridCol w:w="2595"/>
              <w:gridCol w:w="1879"/>
            </w:tblGrid>
            <w:tr w:rsidR="00C97469" w:rsidRPr="00E17A3C" w14:paraId="23E4A6FE" w14:textId="77777777" w:rsidTr="00557329">
              <w:trPr>
                <w:trHeight w:val="288"/>
                <w:jc w:val="center"/>
              </w:trPr>
              <w:tc>
                <w:tcPr>
                  <w:tcW w:w="1795" w:type="dxa"/>
                  <w:shd w:val="clear" w:color="auto" w:fill="F2F2F2" w:themeFill="background1" w:themeFillShade="F2"/>
                  <w:noWrap/>
                  <w:vAlign w:val="bottom"/>
                  <w:hideMark/>
                </w:tcPr>
                <w:p w14:paraId="12527C49" w14:textId="77777777" w:rsidR="00C97469" w:rsidRPr="003A0ADA" w:rsidRDefault="00C97469" w:rsidP="00C97469">
                  <w:pPr>
                    <w:pStyle w:val="Tabletext"/>
                    <w:rPr>
                      <w:b/>
                    </w:rPr>
                  </w:pPr>
                  <w:r w:rsidRPr="003A0ADA">
                    <w:rPr>
                      <w:b/>
                    </w:rPr>
                    <w:t>Iteration number</w:t>
                  </w:r>
                </w:p>
              </w:tc>
              <w:tc>
                <w:tcPr>
                  <w:tcW w:w="2520" w:type="dxa"/>
                  <w:shd w:val="clear" w:color="auto" w:fill="F2F2F2" w:themeFill="background1" w:themeFillShade="F2"/>
                  <w:noWrap/>
                  <w:vAlign w:val="bottom"/>
                  <w:hideMark/>
                </w:tcPr>
                <w:p w14:paraId="0176BEC3" w14:textId="77777777" w:rsidR="00C97469" w:rsidRPr="003A0ADA" w:rsidRDefault="00C97469" w:rsidP="00C97469">
                  <w:pPr>
                    <w:pStyle w:val="Tabletext"/>
                    <w:rPr>
                      <w:b/>
                    </w:rPr>
                  </w:pPr>
                  <w:r w:rsidRPr="003A0ADA">
                    <w:rPr>
                      <w:b/>
                    </w:rPr>
                    <w:t>Green time for phase 2, sec</w:t>
                  </w:r>
                </w:p>
              </w:tc>
              <w:tc>
                <w:tcPr>
                  <w:tcW w:w="2610" w:type="dxa"/>
                  <w:shd w:val="clear" w:color="auto" w:fill="F2F2F2" w:themeFill="background1" w:themeFillShade="F2"/>
                  <w:noWrap/>
                  <w:vAlign w:val="bottom"/>
                  <w:hideMark/>
                </w:tcPr>
                <w:p w14:paraId="4380E1D5" w14:textId="77777777" w:rsidR="00C97469" w:rsidRPr="003A0ADA" w:rsidRDefault="00C97469" w:rsidP="00C97469">
                  <w:pPr>
                    <w:pStyle w:val="Tabletext"/>
                    <w:rPr>
                      <w:b/>
                    </w:rPr>
                  </w:pPr>
                  <w:r w:rsidRPr="003A0ADA">
                    <w:rPr>
                      <w:b/>
                    </w:rPr>
                    <w:t>Green time for phase 4, sec</w:t>
                  </w:r>
                </w:p>
              </w:tc>
              <w:tc>
                <w:tcPr>
                  <w:tcW w:w="1890" w:type="dxa"/>
                  <w:shd w:val="clear" w:color="auto" w:fill="F2F2F2" w:themeFill="background1" w:themeFillShade="F2"/>
                  <w:noWrap/>
                  <w:vAlign w:val="bottom"/>
                  <w:hideMark/>
                </w:tcPr>
                <w:p w14:paraId="42647B8D" w14:textId="77777777" w:rsidR="00C97469" w:rsidRPr="003A0ADA" w:rsidRDefault="00C97469" w:rsidP="00C97469">
                  <w:pPr>
                    <w:pStyle w:val="Tabletext"/>
                    <w:rPr>
                      <w:b/>
                    </w:rPr>
                  </w:pPr>
                  <w:r w:rsidRPr="003A0ADA">
                    <w:rPr>
                      <w:b/>
                    </w:rPr>
                    <w:t>Cycle Length, sec</w:t>
                  </w:r>
                </w:p>
              </w:tc>
            </w:tr>
            <w:tr w:rsidR="00C97469" w:rsidRPr="00E17A3C" w14:paraId="13706EA8" w14:textId="77777777" w:rsidTr="00557329">
              <w:trPr>
                <w:trHeight w:val="288"/>
                <w:jc w:val="center"/>
              </w:trPr>
              <w:tc>
                <w:tcPr>
                  <w:tcW w:w="1795" w:type="dxa"/>
                  <w:shd w:val="clear" w:color="auto" w:fill="auto"/>
                  <w:noWrap/>
                  <w:vAlign w:val="bottom"/>
                  <w:hideMark/>
                </w:tcPr>
                <w:p w14:paraId="15E71ECA" w14:textId="77777777" w:rsidR="00C97469" w:rsidRPr="00E60AC9" w:rsidRDefault="00C97469" w:rsidP="00C97469">
                  <w:pPr>
                    <w:pStyle w:val="Tabletext"/>
                  </w:pPr>
                  <w:r w:rsidRPr="00E60AC9">
                    <w:t>1</w:t>
                  </w:r>
                </w:p>
              </w:tc>
              <w:tc>
                <w:tcPr>
                  <w:tcW w:w="2520" w:type="dxa"/>
                  <w:shd w:val="clear" w:color="auto" w:fill="auto"/>
                  <w:noWrap/>
                  <w:vAlign w:val="bottom"/>
                  <w:hideMark/>
                </w:tcPr>
                <w:p w14:paraId="5E94EDEB" w14:textId="77777777" w:rsidR="00C97469" w:rsidRPr="00DE4CBC" w:rsidRDefault="00C97469" w:rsidP="00C97469">
                  <w:pPr>
                    <w:pStyle w:val="Tabletext"/>
                  </w:pPr>
                  <w:r w:rsidRPr="00DE4CBC">
                    <w:t>40.239</w:t>
                  </w:r>
                </w:p>
              </w:tc>
              <w:tc>
                <w:tcPr>
                  <w:tcW w:w="2610" w:type="dxa"/>
                  <w:shd w:val="clear" w:color="auto" w:fill="auto"/>
                  <w:noWrap/>
                  <w:vAlign w:val="bottom"/>
                  <w:hideMark/>
                </w:tcPr>
                <w:p w14:paraId="1278359A" w14:textId="77777777" w:rsidR="00C97469" w:rsidRPr="00DE4CBC" w:rsidRDefault="00C97469" w:rsidP="00C97469">
                  <w:pPr>
                    <w:pStyle w:val="Tabletext"/>
                  </w:pPr>
                  <w:r w:rsidRPr="00DE4CBC">
                    <w:t>14.294</w:t>
                  </w:r>
                </w:p>
              </w:tc>
              <w:tc>
                <w:tcPr>
                  <w:tcW w:w="1890" w:type="dxa"/>
                  <w:shd w:val="clear" w:color="auto" w:fill="auto"/>
                  <w:noWrap/>
                  <w:vAlign w:val="bottom"/>
                  <w:hideMark/>
                </w:tcPr>
                <w:p w14:paraId="28AD17A2" w14:textId="77777777" w:rsidR="00C97469" w:rsidRPr="00DE4CBC" w:rsidRDefault="00C97469" w:rsidP="00C97469">
                  <w:pPr>
                    <w:pStyle w:val="Tabletext"/>
                  </w:pPr>
                  <w:r w:rsidRPr="00DE4CBC">
                    <w:t>65.481</w:t>
                  </w:r>
                </w:p>
              </w:tc>
            </w:tr>
            <w:tr w:rsidR="00C97469" w:rsidRPr="00E17A3C" w14:paraId="4526B9E3" w14:textId="77777777" w:rsidTr="00557329">
              <w:trPr>
                <w:trHeight w:val="288"/>
                <w:jc w:val="center"/>
              </w:trPr>
              <w:tc>
                <w:tcPr>
                  <w:tcW w:w="1795" w:type="dxa"/>
                  <w:shd w:val="clear" w:color="auto" w:fill="auto"/>
                  <w:noWrap/>
                  <w:vAlign w:val="bottom"/>
                  <w:hideMark/>
                </w:tcPr>
                <w:p w14:paraId="5B51DD79" w14:textId="77777777" w:rsidR="00C97469" w:rsidRPr="00E60AC9" w:rsidRDefault="00C97469" w:rsidP="00C97469">
                  <w:pPr>
                    <w:pStyle w:val="Tabletext"/>
                  </w:pPr>
                  <w:r w:rsidRPr="00E60AC9">
                    <w:t>2</w:t>
                  </w:r>
                </w:p>
              </w:tc>
              <w:tc>
                <w:tcPr>
                  <w:tcW w:w="2520" w:type="dxa"/>
                  <w:shd w:val="clear" w:color="auto" w:fill="auto"/>
                  <w:noWrap/>
                  <w:vAlign w:val="bottom"/>
                  <w:hideMark/>
                </w:tcPr>
                <w:p w14:paraId="6EAA5EDE" w14:textId="77777777" w:rsidR="00C97469" w:rsidRPr="00DE4CBC" w:rsidRDefault="00C97469" w:rsidP="00C97469">
                  <w:pPr>
                    <w:pStyle w:val="Tabletext"/>
                  </w:pPr>
                  <w:r w:rsidRPr="00DE4CBC">
                    <w:t>25.641</w:t>
                  </w:r>
                </w:p>
              </w:tc>
              <w:tc>
                <w:tcPr>
                  <w:tcW w:w="2610" w:type="dxa"/>
                  <w:shd w:val="clear" w:color="auto" w:fill="auto"/>
                  <w:noWrap/>
                  <w:vAlign w:val="bottom"/>
                  <w:hideMark/>
                </w:tcPr>
                <w:p w14:paraId="19066AC7" w14:textId="77777777" w:rsidR="00C97469" w:rsidRPr="00DE4CBC" w:rsidRDefault="00C97469" w:rsidP="00C97469">
                  <w:pPr>
                    <w:pStyle w:val="Tabletext"/>
                  </w:pPr>
                  <w:r w:rsidRPr="00DE4CBC">
                    <w:t>9.279</w:t>
                  </w:r>
                </w:p>
              </w:tc>
              <w:tc>
                <w:tcPr>
                  <w:tcW w:w="1890" w:type="dxa"/>
                  <w:shd w:val="clear" w:color="auto" w:fill="auto"/>
                  <w:noWrap/>
                  <w:vAlign w:val="bottom"/>
                  <w:hideMark/>
                </w:tcPr>
                <w:p w14:paraId="263B1F26" w14:textId="77777777" w:rsidR="00C97469" w:rsidRPr="00DE4CBC" w:rsidRDefault="00C97469" w:rsidP="00C97469">
                  <w:pPr>
                    <w:pStyle w:val="Tabletext"/>
                  </w:pPr>
                  <w:r w:rsidRPr="00DE4CBC">
                    <w:t>46.717</w:t>
                  </w:r>
                </w:p>
              </w:tc>
            </w:tr>
            <w:tr w:rsidR="00C97469" w:rsidRPr="00E17A3C" w14:paraId="648A0AD3" w14:textId="77777777" w:rsidTr="00557329">
              <w:trPr>
                <w:trHeight w:val="288"/>
                <w:jc w:val="center"/>
              </w:trPr>
              <w:tc>
                <w:tcPr>
                  <w:tcW w:w="1795" w:type="dxa"/>
                  <w:shd w:val="clear" w:color="auto" w:fill="auto"/>
                  <w:noWrap/>
                  <w:vAlign w:val="bottom"/>
                  <w:hideMark/>
                </w:tcPr>
                <w:p w14:paraId="79B6256F" w14:textId="77777777" w:rsidR="00C97469" w:rsidRPr="00E60AC9" w:rsidRDefault="00C97469" w:rsidP="00C97469">
                  <w:pPr>
                    <w:pStyle w:val="Tabletext"/>
                  </w:pPr>
                  <w:r w:rsidRPr="00E60AC9">
                    <w:lastRenderedPageBreak/>
                    <w:t>3</w:t>
                  </w:r>
                </w:p>
              </w:tc>
              <w:tc>
                <w:tcPr>
                  <w:tcW w:w="2520" w:type="dxa"/>
                  <w:shd w:val="clear" w:color="auto" w:fill="auto"/>
                  <w:noWrap/>
                  <w:vAlign w:val="bottom"/>
                  <w:hideMark/>
                </w:tcPr>
                <w:p w14:paraId="5BC709B6" w14:textId="77777777" w:rsidR="00C97469" w:rsidRPr="00DE4CBC" w:rsidRDefault="00C97469" w:rsidP="00C97469">
                  <w:pPr>
                    <w:pStyle w:val="Tabletext"/>
                  </w:pPr>
                  <w:r w:rsidRPr="00DE4CBC">
                    <w:t>20.396</w:t>
                  </w:r>
                </w:p>
              </w:tc>
              <w:tc>
                <w:tcPr>
                  <w:tcW w:w="2610" w:type="dxa"/>
                  <w:shd w:val="clear" w:color="auto" w:fill="auto"/>
                  <w:noWrap/>
                  <w:vAlign w:val="bottom"/>
                  <w:hideMark/>
                </w:tcPr>
                <w:p w14:paraId="7DCC64A7" w14:textId="77777777" w:rsidR="00C97469" w:rsidRPr="00DE4CBC" w:rsidRDefault="00C97469" w:rsidP="00C97469">
                  <w:pPr>
                    <w:pStyle w:val="Tabletext"/>
                  </w:pPr>
                  <w:r w:rsidRPr="00DE4CBC">
                    <w:t>7.728</w:t>
                  </w:r>
                </w:p>
              </w:tc>
              <w:tc>
                <w:tcPr>
                  <w:tcW w:w="1890" w:type="dxa"/>
                  <w:shd w:val="clear" w:color="auto" w:fill="auto"/>
                  <w:noWrap/>
                  <w:vAlign w:val="bottom"/>
                  <w:hideMark/>
                </w:tcPr>
                <w:p w14:paraId="253E5D32" w14:textId="77777777" w:rsidR="00C97469" w:rsidRPr="00DE4CBC" w:rsidRDefault="00C97469" w:rsidP="00C97469">
                  <w:pPr>
                    <w:pStyle w:val="Tabletext"/>
                  </w:pPr>
                  <w:r w:rsidRPr="00DE4CBC">
                    <w:t>41.029</w:t>
                  </w:r>
                </w:p>
              </w:tc>
            </w:tr>
            <w:tr w:rsidR="00C97469" w:rsidRPr="00E17A3C" w14:paraId="5AE9E29F" w14:textId="77777777" w:rsidTr="00557329">
              <w:trPr>
                <w:trHeight w:val="288"/>
                <w:jc w:val="center"/>
              </w:trPr>
              <w:tc>
                <w:tcPr>
                  <w:tcW w:w="1795" w:type="dxa"/>
                  <w:shd w:val="clear" w:color="auto" w:fill="auto"/>
                  <w:noWrap/>
                  <w:vAlign w:val="bottom"/>
                  <w:hideMark/>
                </w:tcPr>
                <w:p w14:paraId="1ECE1B51" w14:textId="77777777" w:rsidR="00C97469" w:rsidRPr="00E60AC9" w:rsidRDefault="00C97469" w:rsidP="00C97469">
                  <w:pPr>
                    <w:pStyle w:val="Tabletext"/>
                  </w:pPr>
                  <w:r w:rsidRPr="00E60AC9">
                    <w:t>4</w:t>
                  </w:r>
                </w:p>
              </w:tc>
              <w:tc>
                <w:tcPr>
                  <w:tcW w:w="2520" w:type="dxa"/>
                  <w:shd w:val="clear" w:color="auto" w:fill="auto"/>
                  <w:noWrap/>
                  <w:vAlign w:val="bottom"/>
                  <w:hideMark/>
                </w:tcPr>
                <w:p w14:paraId="63FAC405" w14:textId="77777777" w:rsidR="00C97469" w:rsidRPr="00DE4CBC" w:rsidRDefault="00C97469" w:rsidP="00C97469">
                  <w:pPr>
                    <w:pStyle w:val="Tabletext"/>
                  </w:pPr>
                  <w:r w:rsidRPr="00DE4CBC">
                    <w:t>19.204</w:t>
                  </w:r>
                </w:p>
              </w:tc>
              <w:tc>
                <w:tcPr>
                  <w:tcW w:w="2610" w:type="dxa"/>
                  <w:shd w:val="clear" w:color="auto" w:fill="auto"/>
                  <w:noWrap/>
                  <w:vAlign w:val="bottom"/>
                  <w:hideMark/>
                </w:tcPr>
                <w:p w14:paraId="263EEC9A" w14:textId="77777777" w:rsidR="00C97469" w:rsidRPr="00DE4CBC" w:rsidRDefault="00C97469" w:rsidP="00C97469">
                  <w:pPr>
                    <w:pStyle w:val="Tabletext"/>
                  </w:pPr>
                  <w:r w:rsidRPr="00DE4CBC">
                    <w:t>7.407</w:t>
                  </w:r>
                </w:p>
              </w:tc>
              <w:tc>
                <w:tcPr>
                  <w:tcW w:w="1890" w:type="dxa"/>
                  <w:shd w:val="clear" w:color="auto" w:fill="auto"/>
                  <w:noWrap/>
                  <w:vAlign w:val="bottom"/>
                  <w:hideMark/>
                </w:tcPr>
                <w:p w14:paraId="5707A24A" w14:textId="77777777" w:rsidR="00C97469" w:rsidRPr="00DE4CBC" w:rsidRDefault="00C97469" w:rsidP="00C97469">
                  <w:pPr>
                    <w:pStyle w:val="Tabletext"/>
                  </w:pPr>
                  <w:r w:rsidRPr="00DE4CBC">
                    <w:t>40.097</w:t>
                  </w:r>
                </w:p>
              </w:tc>
            </w:tr>
            <w:tr w:rsidR="00C97469" w:rsidRPr="00E17A3C" w14:paraId="32D7DD6E" w14:textId="77777777" w:rsidTr="00557329">
              <w:trPr>
                <w:trHeight w:val="288"/>
                <w:jc w:val="center"/>
              </w:trPr>
              <w:tc>
                <w:tcPr>
                  <w:tcW w:w="1795" w:type="dxa"/>
                  <w:shd w:val="clear" w:color="auto" w:fill="auto"/>
                  <w:noWrap/>
                  <w:vAlign w:val="bottom"/>
                  <w:hideMark/>
                </w:tcPr>
                <w:p w14:paraId="59A7E39F" w14:textId="77777777" w:rsidR="00C97469" w:rsidRPr="00E60AC9" w:rsidRDefault="00C97469" w:rsidP="00C97469">
                  <w:pPr>
                    <w:pStyle w:val="Tabletext"/>
                  </w:pPr>
                  <w:r w:rsidRPr="00E60AC9">
                    <w:t>5</w:t>
                  </w:r>
                </w:p>
              </w:tc>
              <w:tc>
                <w:tcPr>
                  <w:tcW w:w="2520" w:type="dxa"/>
                  <w:shd w:val="clear" w:color="auto" w:fill="auto"/>
                  <w:noWrap/>
                  <w:vAlign w:val="bottom"/>
                  <w:hideMark/>
                </w:tcPr>
                <w:p w14:paraId="18D44041" w14:textId="77777777" w:rsidR="00C97469" w:rsidRPr="00DE4CBC" w:rsidRDefault="00C97469" w:rsidP="00C97469">
                  <w:pPr>
                    <w:pStyle w:val="Tabletext"/>
                  </w:pPr>
                  <w:r w:rsidRPr="00DE4CBC">
                    <w:t>19.203</w:t>
                  </w:r>
                </w:p>
              </w:tc>
              <w:tc>
                <w:tcPr>
                  <w:tcW w:w="2610" w:type="dxa"/>
                  <w:shd w:val="clear" w:color="auto" w:fill="auto"/>
                  <w:noWrap/>
                  <w:vAlign w:val="bottom"/>
                  <w:hideMark/>
                </w:tcPr>
                <w:p w14:paraId="21B1A9E6" w14:textId="77777777" w:rsidR="00C97469" w:rsidRPr="00DE4CBC" w:rsidRDefault="00C97469" w:rsidP="00C97469">
                  <w:pPr>
                    <w:pStyle w:val="Tabletext"/>
                  </w:pPr>
                  <w:r w:rsidRPr="00DE4CBC">
                    <w:t>7.447</w:t>
                  </w:r>
                </w:p>
              </w:tc>
              <w:tc>
                <w:tcPr>
                  <w:tcW w:w="1890" w:type="dxa"/>
                  <w:shd w:val="clear" w:color="auto" w:fill="auto"/>
                  <w:noWrap/>
                  <w:vAlign w:val="bottom"/>
                  <w:hideMark/>
                </w:tcPr>
                <w:p w14:paraId="37CF9D72" w14:textId="77777777" w:rsidR="00C97469" w:rsidRPr="00DE4CBC" w:rsidRDefault="00C97469" w:rsidP="00C97469">
                  <w:pPr>
                    <w:pStyle w:val="Tabletext"/>
                  </w:pPr>
                  <w:r w:rsidRPr="00DE4CBC">
                    <w:t>40.293</w:t>
                  </w:r>
                </w:p>
              </w:tc>
            </w:tr>
          </w:tbl>
          <w:p w14:paraId="1069FD70" w14:textId="77777777" w:rsidR="00C97469" w:rsidRDefault="00C97469" w:rsidP="009F07E9"/>
        </w:tc>
      </w:tr>
    </w:tbl>
    <w:p w14:paraId="2AEF4197" w14:textId="38028643" w:rsidR="009F07E9" w:rsidRDefault="009F07E9" w:rsidP="009F07E9"/>
    <w:p w14:paraId="53E57B2D" w14:textId="77777777" w:rsidR="00C97469" w:rsidRDefault="00C97469" w:rsidP="009F07E9"/>
    <w:p w14:paraId="0342D841" w14:textId="77777777" w:rsidR="00C97469" w:rsidRDefault="00C97469" w:rsidP="009F07E9"/>
    <w:p w14:paraId="508F7A18" w14:textId="77777777" w:rsidR="00E17A3C" w:rsidRDefault="00E17A3C" w:rsidP="009F07E9"/>
    <w:p w14:paraId="24353850" w14:textId="6BB5BA00" w:rsidR="009F07E9" w:rsidRDefault="009F07E9" w:rsidP="009F07E9"/>
    <w:p w14:paraId="24BFD41F" w14:textId="2C49FABA" w:rsidR="00E05610" w:rsidRDefault="00E05610">
      <w:pPr>
        <w:tabs>
          <w:tab w:val="clear" w:pos="360"/>
        </w:tabs>
        <w:spacing w:after="200" w:line="276" w:lineRule="auto"/>
      </w:pPr>
      <w:r>
        <w:br w:type="page"/>
      </w:r>
    </w:p>
    <w:p w14:paraId="48FA4DF9" w14:textId="35AD8457" w:rsidR="00E05610" w:rsidRDefault="00E05610" w:rsidP="00E05610"/>
    <w:tbl>
      <w:tblPr>
        <w:tblStyle w:val="TableGrid"/>
        <w:tblW w:w="0" w:type="auto"/>
        <w:tblLook w:val="04A0" w:firstRow="1" w:lastRow="0" w:firstColumn="1" w:lastColumn="0" w:noHBand="0" w:noVBand="1"/>
      </w:tblPr>
      <w:tblGrid>
        <w:gridCol w:w="8990"/>
      </w:tblGrid>
      <w:tr w:rsidR="00C97469" w14:paraId="6342DD40" w14:textId="77777777" w:rsidTr="00C97469">
        <w:tc>
          <w:tcPr>
            <w:tcW w:w="8990" w:type="dxa"/>
          </w:tcPr>
          <w:p w14:paraId="01564796" w14:textId="77777777" w:rsidR="00C97469" w:rsidRPr="00E05610" w:rsidRDefault="00C97469" w:rsidP="00C97469">
            <w:pPr>
              <w:rPr>
                <w:b/>
              </w:rPr>
            </w:pPr>
            <w:r>
              <w:rPr>
                <w:b/>
              </w:rPr>
              <w:t>Example Calculation 28</w:t>
            </w:r>
          </w:p>
          <w:p w14:paraId="6604EA21" w14:textId="77777777" w:rsidR="00C97469" w:rsidRDefault="00C97469" w:rsidP="00C97469">
            <w:r>
              <w:t xml:space="preserve">This example shows the results for flow rates of 1050 veh/hr for movement 2 and 400 veh/hr for movement 4 for Scenario 7.  The input data are shown in </w:t>
            </w:r>
            <w:r>
              <w:fldChar w:fldCharType="begin"/>
            </w:r>
            <w:r>
              <w:instrText xml:space="preserve"> REF _Ref445718892 \h </w:instrText>
            </w:r>
            <w:r>
              <w:fldChar w:fldCharType="separate"/>
            </w:r>
            <w:r w:rsidR="004F0723" w:rsidRPr="00570369">
              <w:t xml:space="preserve">Figure </w:t>
            </w:r>
            <w:r w:rsidR="004F0723">
              <w:rPr>
                <w:noProof/>
              </w:rPr>
              <w:t>122</w:t>
            </w:r>
            <w:r>
              <w:fldChar w:fldCharType="end"/>
            </w:r>
            <w:r>
              <w:t xml:space="preserve">.  The calculated values are shown in </w:t>
            </w:r>
            <w:r>
              <w:fldChar w:fldCharType="begin"/>
            </w:r>
            <w:r>
              <w:instrText xml:space="preserve"> REF _Ref445718914 \h </w:instrText>
            </w:r>
            <w:r>
              <w:fldChar w:fldCharType="separate"/>
            </w:r>
            <w:r w:rsidR="004F0723" w:rsidRPr="0061301A">
              <w:t xml:space="preserve">Figure </w:t>
            </w:r>
            <w:r w:rsidR="004F0723">
              <w:rPr>
                <w:noProof/>
              </w:rPr>
              <w:t>123</w:t>
            </w:r>
            <w:r>
              <w:fldChar w:fldCharType="end"/>
            </w:r>
            <w:r>
              <w:t>.  The final cycle length is calculated to be 61.1 sec.</w:t>
            </w:r>
          </w:p>
          <w:p w14:paraId="6596ED5F" w14:textId="77777777" w:rsidR="00C97469" w:rsidRDefault="00C97469" w:rsidP="00C97469">
            <w:pPr>
              <w:keepNext/>
              <w:tabs>
                <w:tab w:val="clear" w:pos="360"/>
              </w:tabs>
              <w:spacing w:after="200" w:line="276" w:lineRule="auto"/>
              <w:jc w:val="center"/>
            </w:pPr>
            <w:r>
              <w:rPr>
                <w:noProof/>
              </w:rPr>
              <w:drawing>
                <wp:inline distT="0" distB="0" distL="0" distR="0" wp14:anchorId="46A87010" wp14:editId="46DFE0AA">
                  <wp:extent cx="2971800" cy="1784185"/>
                  <wp:effectExtent l="0" t="0" r="0"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88317" cy="1794102"/>
                          </a:xfrm>
                          <a:prstGeom prst="rect">
                            <a:avLst/>
                          </a:prstGeom>
                        </pic:spPr>
                      </pic:pic>
                    </a:graphicData>
                  </a:graphic>
                </wp:inline>
              </w:drawing>
            </w:r>
          </w:p>
          <w:p w14:paraId="6A1D44B4" w14:textId="77777777" w:rsidR="00C97469" w:rsidRPr="00570369" w:rsidRDefault="00C97469" w:rsidP="00C97469">
            <w:pPr>
              <w:pStyle w:val="Caption"/>
            </w:pPr>
            <w:bookmarkStart w:id="327" w:name="_Ref445718892"/>
            <w:r w:rsidRPr="00570369">
              <w:t xml:space="preserve">Figure </w:t>
            </w:r>
            <w:fldSimple w:instr=" SEQ Figure \* ARABIC ">
              <w:r w:rsidR="004F0723">
                <w:rPr>
                  <w:noProof/>
                </w:rPr>
                <w:t>122</w:t>
              </w:r>
            </w:fldSimple>
            <w:bookmarkEnd w:id="327"/>
            <w:r>
              <w:t>. Input values, Example Calculation 28</w:t>
            </w:r>
          </w:p>
          <w:p w14:paraId="7FE19C81" w14:textId="77777777" w:rsidR="00C97469" w:rsidRDefault="00C97469" w:rsidP="00C97469"/>
          <w:p w14:paraId="0D3E0F61" w14:textId="77777777" w:rsidR="00C97469" w:rsidRDefault="00C97469" w:rsidP="00C97469">
            <w:pPr>
              <w:keepNext/>
              <w:tabs>
                <w:tab w:val="clear" w:pos="360"/>
              </w:tabs>
              <w:spacing w:after="200" w:line="276" w:lineRule="auto"/>
              <w:jc w:val="center"/>
            </w:pPr>
            <w:r w:rsidRPr="00DE4CBC">
              <w:rPr>
                <w:noProof/>
              </w:rPr>
              <w:drawing>
                <wp:inline distT="0" distB="0" distL="0" distR="0" wp14:anchorId="15BAC535" wp14:editId="392C47DD">
                  <wp:extent cx="3200400" cy="28437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00400" cy="2843784"/>
                          </a:xfrm>
                          <a:prstGeom prst="rect">
                            <a:avLst/>
                          </a:prstGeom>
                          <a:noFill/>
                          <a:ln>
                            <a:noFill/>
                          </a:ln>
                        </pic:spPr>
                      </pic:pic>
                    </a:graphicData>
                  </a:graphic>
                </wp:inline>
              </w:drawing>
            </w:r>
          </w:p>
          <w:p w14:paraId="20E0C24C" w14:textId="77777777" w:rsidR="00C97469" w:rsidRPr="0061301A" w:rsidRDefault="00C97469" w:rsidP="00C97469">
            <w:pPr>
              <w:pStyle w:val="Caption"/>
            </w:pPr>
            <w:bookmarkStart w:id="328" w:name="_Ref445718914"/>
            <w:r w:rsidRPr="0061301A">
              <w:t xml:space="preserve">Figure </w:t>
            </w:r>
            <w:fldSimple w:instr=" SEQ Figure \* ARABIC ">
              <w:r w:rsidR="004F0723">
                <w:rPr>
                  <w:noProof/>
                </w:rPr>
                <w:t>123</w:t>
              </w:r>
            </w:fldSimple>
            <w:bookmarkEnd w:id="328"/>
            <w:r>
              <w:t>. Calculated values, Example Calculation 28</w:t>
            </w:r>
          </w:p>
          <w:p w14:paraId="698AB114" w14:textId="77777777" w:rsidR="00C97469" w:rsidRDefault="00C97469" w:rsidP="00C97469"/>
          <w:p w14:paraId="08B83372" w14:textId="77777777" w:rsidR="00C97469" w:rsidRDefault="00C97469" w:rsidP="00C97469">
            <w:r>
              <w:t>In this example, eleven iterations are required to meet the convergence test.  During the calculation process, the cycle length decreases from 79.5 sec in iteration 1 to 61.4 sec in iteration 11.</w:t>
            </w:r>
          </w:p>
          <w:p w14:paraId="23500BC5" w14:textId="77777777" w:rsidR="00D24969" w:rsidRDefault="00C97469" w:rsidP="00D24969">
            <w:r>
              <w:br w:type="page"/>
            </w:r>
          </w:p>
          <w:p w14:paraId="44A7079C" w14:textId="50E03CB0" w:rsidR="00C97469" w:rsidRDefault="00C97469" w:rsidP="00D24969">
            <w:pPr>
              <w:tabs>
                <w:tab w:val="clear" w:pos="360"/>
              </w:tabs>
              <w:spacing w:after="200" w:line="276" w:lineRule="auto"/>
            </w:pPr>
            <w:r>
              <w:t xml:space="preserve">Table </w:t>
            </w:r>
            <w:fldSimple w:instr=" SEQ Table \* ARABIC ">
              <w:r w:rsidR="004F0723">
                <w:rPr>
                  <w:noProof/>
                </w:rPr>
                <w:t>19</w:t>
              </w:r>
            </w:fldSimple>
            <w:r>
              <w:rPr>
                <w:noProof/>
              </w:rPr>
              <w:t>. Intermediate values for green times and cycle length, Example Calculation 28</w:t>
            </w:r>
          </w:p>
          <w:tbl>
            <w:tblPr>
              <w:tblW w:w="3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763"/>
              <w:gridCol w:w="763"/>
              <w:gridCol w:w="888"/>
            </w:tblGrid>
            <w:tr w:rsidR="00C97469" w:rsidRPr="00E05610" w14:paraId="7633DEEE" w14:textId="77777777" w:rsidTr="00557329">
              <w:trPr>
                <w:trHeight w:val="288"/>
                <w:jc w:val="center"/>
              </w:trPr>
              <w:tc>
                <w:tcPr>
                  <w:tcW w:w="821" w:type="dxa"/>
                  <w:shd w:val="clear" w:color="auto" w:fill="F2F2F2" w:themeFill="background1" w:themeFillShade="F2"/>
                  <w:noWrap/>
                  <w:vAlign w:val="bottom"/>
                  <w:hideMark/>
                </w:tcPr>
                <w:p w14:paraId="56DBD638" w14:textId="77777777" w:rsidR="00C97469" w:rsidRPr="0061301A" w:rsidRDefault="00C97469" w:rsidP="00C97469">
                  <w:pPr>
                    <w:pStyle w:val="Tabletext"/>
                    <w:rPr>
                      <w:b/>
                    </w:rPr>
                  </w:pPr>
                  <w:r w:rsidRPr="0061301A">
                    <w:rPr>
                      <w:b/>
                    </w:rPr>
                    <w:t>Iteration number</w:t>
                  </w:r>
                </w:p>
              </w:tc>
              <w:tc>
                <w:tcPr>
                  <w:tcW w:w="763" w:type="dxa"/>
                  <w:shd w:val="clear" w:color="auto" w:fill="F2F2F2" w:themeFill="background1" w:themeFillShade="F2"/>
                  <w:noWrap/>
                  <w:vAlign w:val="bottom"/>
                  <w:hideMark/>
                </w:tcPr>
                <w:p w14:paraId="4AB6076C" w14:textId="77777777" w:rsidR="00C97469" w:rsidRPr="0061301A" w:rsidRDefault="00C97469" w:rsidP="00C97469">
                  <w:pPr>
                    <w:pStyle w:val="Tabletext"/>
                    <w:rPr>
                      <w:b/>
                    </w:rPr>
                  </w:pPr>
                  <w:r w:rsidRPr="0061301A">
                    <w:rPr>
                      <w:b/>
                    </w:rPr>
                    <w:t>Green2</w:t>
                  </w:r>
                  <w:r>
                    <w:rPr>
                      <w:b/>
                    </w:rPr>
                    <w:t>, sec</w:t>
                  </w:r>
                </w:p>
              </w:tc>
              <w:tc>
                <w:tcPr>
                  <w:tcW w:w="763" w:type="dxa"/>
                  <w:shd w:val="clear" w:color="auto" w:fill="F2F2F2" w:themeFill="background1" w:themeFillShade="F2"/>
                  <w:noWrap/>
                  <w:vAlign w:val="bottom"/>
                  <w:hideMark/>
                </w:tcPr>
                <w:p w14:paraId="44479559" w14:textId="77777777" w:rsidR="00C97469" w:rsidRPr="0061301A" w:rsidRDefault="00C97469" w:rsidP="00C97469">
                  <w:pPr>
                    <w:pStyle w:val="Tabletext"/>
                    <w:rPr>
                      <w:b/>
                    </w:rPr>
                  </w:pPr>
                  <w:r w:rsidRPr="0061301A">
                    <w:rPr>
                      <w:b/>
                    </w:rPr>
                    <w:t>Green4</w:t>
                  </w:r>
                  <w:r>
                    <w:rPr>
                      <w:b/>
                    </w:rPr>
                    <w:t>, sec</w:t>
                  </w:r>
                </w:p>
              </w:tc>
              <w:tc>
                <w:tcPr>
                  <w:tcW w:w="888" w:type="dxa"/>
                  <w:shd w:val="clear" w:color="auto" w:fill="F2F2F2" w:themeFill="background1" w:themeFillShade="F2"/>
                  <w:noWrap/>
                  <w:vAlign w:val="bottom"/>
                  <w:hideMark/>
                </w:tcPr>
                <w:p w14:paraId="09394C61" w14:textId="77777777" w:rsidR="00C97469" w:rsidRPr="0061301A" w:rsidRDefault="00C97469" w:rsidP="00C97469">
                  <w:pPr>
                    <w:pStyle w:val="Tabletext"/>
                    <w:rPr>
                      <w:b/>
                    </w:rPr>
                  </w:pPr>
                  <w:r w:rsidRPr="0061301A">
                    <w:rPr>
                      <w:b/>
                    </w:rPr>
                    <w:t>Cycle</w:t>
                  </w:r>
                  <w:r>
                    <w:rPr>
                      <w:b/>
                    </w:rPr>
                    <w:t>, sec</w:t>
                  </w:r>
                </w:p>
              </w:tc>
            </w:tr>
            <w:tr w:rsidR="00C97469" w:rsidRPr="00E05610" w14:paraId="1E57FBF0" w14:textId="77777777" w:rsidTr="00557329">
              <w:trPr>
                <w:trHeight w:val="288"/>
                <w:jc w:val="center"/>
              </w:trPr>
              <w:tc>
                <w:tcPr>
                  <w:tcW w:w="821" w:type="dxa"/>
                  <w:shd w:val="clear" w:color="auto" w:fill="auto"/>
                  <w:noWrap/>
                  <w:vAlign w:val="bottom"/>
                  <w:hideMark/>
                </w:tcPr>
                <w:p w14:paraId="3EFC4B6B" w14:textId="77777777" w:rsidR="00C97469" w:rsidRPr="009D6AD6" w:rsidRDefault="00C97469" w:rsidP="00C97469">
                  <w:pPr>
                    <w:pStyle w:val="Tabletext"/>
                  </w:pPr>
                  <w:r w:rsidRPr="009D6AD6">
                    <w:t>1</w:t>
                  </w:r>
                </w:p>
              </w:tc>
              <w:tc>
                <w:tcPr>
                  <w:tcW w:w="763" w:type="dxa"/>
                  <w:shd w:val="clear" w:color="auto" w:fill="auto"/>
                  <w:noWrap/>
                  <w:vAlign w:val="bottom"/>
                  <w:hideMark/>
                </w:tcPr>
                <w:p w14:paraId="6FE6248E" w14:textId="77777777" w:rsidR="00C97469" w:rsidRPr="00DE4CBC" w:rsidRDefault="00C97469" w:rsidP="00C97469">
                  <w:pPr>
                    <w:pStyle w:val="Tabletext"/>
                  </w:pPr>
                  <w:r w:rsidRPr="00DE4CBC">
                    <w:t>50.000</w:t>
                  </w:r>
                </w:p>
              </w:tc>
              <w:tc>
                <w:tcPr>
                  <w:tcW w:w="763" w:type="dxa"/>
                  <w:shd w:val="clear" w:color="auto" w:fill="auto"/>
                  <w:noWrap/>
                  <w:vAlign w:val="bottom"/>
                  <w:hideMark/>
                </w:tcPr>
                <w:p w14:paraId="6B154FDF" w14:textId="77777777" w:rsidR="00C97469" w:rsidRPr="00DE4CBC" w:rsidRDefault="00C97469" w:rsidP="00C97469">
                  <w:pPr>
                    <w:pStyle w:val="Tabletext"/>
                  </w:pPr>
                  <w:r w:rsidRPr="00DE4CBC">
                    <w:t>19.521</w:t>
                  </w:r>
                </w:p>
              </w:tc>
              <w:tc>
                <w:tcPr>
                  <w:tcW w:w="888" w:type="dxa"/>
                  <w:shd w:val="clear" w:color="auto" w:fill="auto"/>
                  <w:noWrap/>
                  <w:vAlign w:val="bottom"/>
                  <w:hideMark/>
                </w:tcPr>
                <w:p w14:paraId="2BA61A9E" w14:textId="77777777" w:rsidR="00C97469" w:rsidRPr="00DE4CBC" w:rsidRDefault="00C97469" w:rsidP="00C97469">
                  <w:pPr>
                    <w:pStyle w:val="Tabletext"/>
                  </w:pPr>
                  <w:r w:rsidRPr="00DE4CBC">
                    <w:t>79.522</w:t>
                  </w:r>
                </w:p>
              </w:tc>
            </w:tr>
            <w:tr w:rsidR="00C97469" w:rsidRPr="00E05610" w14:paraId="22ADE71C" w14:textId="77777777" w:rsidTr="00557329">
              <w:trPr>
                <w:trHeight w:val="377"/>
                <w:jc w:val="center"/>
              </w:trPr>
              <w:tc>
                <w:tcPr>
                  <w:tcW w:w="821" w:type="dxa"/>
                  <w:shd w:val="clear" w:color="auto" w:fill="auto"/>
                  <w:noWrap/>
                  <w:vAlign w:val="bottom"/>
                  <w:hideMark/>
                </w:tcPr>
                <w:p w14:paraId="3068E62D" w14:textId="77777777" w:rsidR="00C97469" w:rsidRPr="009D6AD6" w:rsidRDefault="00C97469" w:rsidP="00C97469">
                  <w:pPr>
                    <w:pStyle w:val="Tabletext"/>
                  </w:pPr>
                  <w:r w:rsidRPr="009D6AD6">
                    <w:t>2</w:t>
                  </w:r>
                </w:p>
              </w:tc>
              <w:tc>
                <w:tcPr>
                  <w:tcW w:w="763" w:type="dxa"/>
                  <w:shd w:val="clear" w:color="auto" w:fill="auto"/>
                  <w:noWrap/>
                  <w:vAlign w:val="bottom"/>
                  <w:hideMark/>
                </w:tcPr>
                <w:p w14:paraId="43532AD5" w14:textId="77777777" w:rsidR="00C97469" w:rsidRPr="00DE4CBC" w:rsidRDefault="00C97469" w:rsidP="00C97469">
                  <w:pPr>
                    <w:pStyle w:val="Tabletext"/>
                  </w:pPr>
                  <w:r w:rsidRPr="00DE4CBC">
                    <w:t>42.832</w:t>
                  </w:r>
                </w:p>
              </w:tc>
              <w:tc>
                <w:tcPr>
                  <w:tcW w:w="763" w:type="dxa"/>
                  <w:shd w:val="clear" w:color="auto" w:fill="auto"/>
                  <w:noWrap/>
                  <w:vAlign w:val="bottom"/>
                  <w:hideMark/>
                </w:tcPr>
                <w:p w14:paraId="689F0917" w14:textId="77777777" w:rsidR="00C97469" w:rsidRPr="00DE4CBC" w:rsidRDefault="00C97469" w:rsidP="00C97469">
                  <w:pPr>
                    <w:pStyle w:val="Tabletext"/>
                  </w:pPr>
                  <w:r w:rsidRPr="00DE4CBC">
                    <w:t>18.849</w:t>
                  </w:r>
                </w:p>
              </w:tc>
              <w:tc>
                <w:tcPr>
                  <w:tcW w:w="888" w:type="dxa"/>
                  <w:shd w:val="clear" w:color="auto" w:fill="auto"/>
                  <w:noWrap/>
                  <w:vAlign w:val="bottom"/>
                  <w:hideMark/>
                </w:tcPr>
                <w:p w14:paraId="382C9DC9" w14:textId="77777777" w:rsidR="00C97469" w:rsidRPr="00DE4CBC" w:rsidRDefault="00C97469" w:rsidP="00C97469">
                  <w:pPr>
                    <w:pStyle w:val="Tabletext"/>
                  </w:pPr>
                  <w:r w:rsidRPr="00DE4CBC">
                    <w:t>71.684</w:t>
                  </w:r>
                </w:p>
              </w:tc>
            </w:tr>
            <w:tr w:rsidR="00C97469" w:rsidRPr="00E05610" w14:paraId="6AC0CFF2" w14:textId="77777777" w:rsidTr="00557329">
              <w:trPr>
                <w:trHeight w:val="288"/>
                <w:jc w:val="center"/>
              </w:trPr>
              <w:tc>
                <w:tcPr>
                  <w:tcW w:w="821" w:type="dxa"/>
                  <w:shd w:val="clear" w:color="auto" w:fill="auto"/>
                  <w:noWrap/>
                  <w:vAlign w:val="bottom"/>
                  <w:hideMark/>
                </w:tcPr>
                <w:p w14:paraId="0487F4C4" w14:textId="77777777" w:rsidR="00C97469" w:rsidRPr="009D6AD6" w:rsidRDefault="00C97469" w:rsidP="00C97469">
                  <w:pPr>
                    <w:pStyle w:val="Tabletext"/>
                  </w:pPr>
                  <w:r w:rsidRPr="009D6AD6">
                    <w:lastRenderedPageBreak/>
                    <w:t>3</w:t>
                  </w:r>
                </w:p>
              </w:tc>
              <w:tc>
                <w:tcPr>
                  <w:tcW w:w="763" w:type="dxa"/>
                  <w:shd w:val="clear" w:color="auto" w:fill="auto"/>
                  <w:noWrap/>
                  <w:vAlign w:val="bottom"/>
                  <w:hideMark/>
                </w:tcPr>
                <w:p w14:paraId="6EC5C3A4" w14:textId="77777777" w:rsidR="00C97469" w:rsidRPr="00DE4CBC" w:rsidRDefault="00C97469" w:rsidP="00C97469">
                  <w:pPr>
                    <w:pStyle w:val="Tabletext"/>
                  </w:pPr>
                  <w:r w:rsidRPr="00DE4CBC">
                    <w:t>40.585</w:t>
                  </w:r>
                </w:p>
              </w:tc>
              <w:tc>
                <w:tcPr>
                  <w:tcW w:w="763" w:type="dxa"/>
                  <w:shd w:val="clear" w:color="auto" w:fill="auto"/>
                  <w:noWrap/>
                  <w:vAlign w:val="bottom"/>
                  <w:hideMark/>
                </w:tcPr>
                <w:p w14:paraId="33EF4C83" w14:textId="77777777" w:rsidR="00C97469" w:rsidRPr="00DE4CBC" w:rsidRDefault="00C97469" w:rsidP="00C97469">
                  <w:pPr>
                    <w:pStyle w:val="Tabletext"/>
                  </w:pPr>
                  <w:r w:rsidRPr="00DE4CBC">
                    <w:t>16.929</w:t>
                  </w:r>
                </w:p>
              </w:tc>
              <w:tc>
                <w:tcPr>
                  <w:tcW w:w="888" w:type="dxa"/>
                  <w:shd w:val="clear" w:color="auto" w:fill="auto"/>
                  <w:noWrap/>
                  <w:vAlign w:val="bottom"/>
                  <w:hideMark/>
                </w:tcPr>
                <w:p w14:paraId="7E5700A6" w14:textId="77777777" w:rsidR="00C97469" w:rsidRPr="00DE4CBC" w:rsidRDefault="00C97469" w:rsidP="00C97469">
                  <w:pPr>
                    <w:pStyle w:val="Tabletext"/>
                  </w:pPr>
                  <w:r w:rsidRPr="00DE4CBC">
                    <w:t>67.520</w:t>
                  </w:r>
                </w:p>
              </w:tc>
            </w:tr>
            <w:tr w:rsidR="00C97469" w:rsidRPr="00E05610" w14:paraId="0193AA12" w14:textId="77777777" w:rsidTr="00557329">
              <w:trPr>
                <w:trHeight w:val="288"/>
                <w:jc w:val="center"/>
              </w:trPr>
              <w:tc>
                <w:tcPr>
                  <w:tcW w:w="821" w:type="dxa"/>
                  <w:shd w:val="clear" w:color="auto" w:fill="auto"/>
                  <w:noWrap/>
                  <w:vAlign w:val="bottom"/>
                  <w:hideMark/>
                </w:tcPr>
                <w:p w14:paraId="01F669A2" w14:textId="77777777" w:rsidR="00C97469" w:rsidRPr="009D6AD6" w:rsidRDefault="00C97469" w:rsidP="00C97469">
                  <w:pPr>
                    <w:pStyle w:val="Tabletext"/>
                  </w:pPr>
                  <w:r w:rsidRPr="009D6AD6">
                    <w:t>4</w:t>
                  </w:r>
                </w:p>
              </w:tc>
              <w:tc>
                <w:tcPr>
                  <w:tcW w:w="763" w:type="dxa"/>
                  <w:shd w:val="clear" w:color="auto" w:fill="auto"/>
                  <w:noWrap/>
                  <w:vAlign w:val="bottom"/>
                  <w:hideMark/>
                </w:tcPr>
                <w:p w14:paraId="653F22D9" w14:textId="77777777" w:rsidR="00C97469" w:rsidRPr="00DE4CBC" w:rsidRDefault="00C97469" w:rsidP="00C97469">
                  <w:pPr>
                    <w:pStyle w:val="Tabletext"/>
                  </w:pPr>
                  <w:r w:rsidRPr="00DE4CBC">
                    <w:t>38.378</w:t>
                  </w:r>
                </w:p>
              </w:tc>
              <w:tc>
                <w:tcPr>
                  <w:tcW w:w="763" w:type="dxa"/>
                  <w:shd w:val="clear" w:color="auto" w:fill="auto"/>
                  <w:noWrap/>
                  <w:vAlign w:val="bottom"/>
                  <w:hideMark/>
                </w:tcPr>
                <w:p w14:paraId="4228C51D" w14:textId="77777777" w:rsidR="00C97469" w:rsidRPr="00DE4CBC" w:rsidRDefault="00C97469" w:rsidP="00C97469">
                  <w:pPr>
                    <w:pStyle w:val="Tabletext"/>
                  </w:pPr>
                  <w:r w:rsidRPr="00DE4CBC">
                    <w:t>16.486</w:t>
                  </w:r>
                </w:p>
              </w:tc>
              <w:tc>
                <w:tcPr>
                  <w:tcW w:w="888" w:type="dxa"/>
                  <w:shd w:val="clear" w:color="auto" w:fill="auto"/>
                  <w:noWrap/>
                  <w:vAlign w:val="bottom"/>
                  <w:hideMark/>
                </w:tcPr>
                <w:p w14:paraId="311EB1B1" w14:textId="77777777" w:rsidR="00C97469" w:rsidRPr="00DE4CBC" w:rsidRDefault="00C97469" w:rsidP="00C97469">
                  <w:pPr>
                    <w:pStyle w:val="Tabletext"/>
                  </w:pPr>
                  <w:r w:rsidRPr="00DE4CBC">
                    <w:t>64.873</w:t>
                  </w:r>
                </w:p>
              </w:tc>
            </w:tr>
            <w:tr w:rsidR="00C97469" w:rsidRPr="00E05610" w14:paraId="1F8AE653" w14:textId="77777777" w:rsidTr="00557329">
              <w:trPr>
                <w:trHeight w:val="288"/>
                <w:jc w:val="center"/>
              </w:trPr>
              <w:tc>
                <w:tcPr>
                  <w:tcW w:w="821" w:type="dxa"/>
                  <w:shd w:val="clear" w:color="auto" w:fill="auto"/>
                  <w:noWrap/>
                  <w:vAlign w:val="bottom"/>
                  <w:hideMark/>
                </w:tcPr>
                <w:p w14:paraId="18F0350E" w14:textId="77777777" w:rsidR="00C97469" w:rsidRPr="009D6AD6" w:rsidRDefault="00C97469" w:rsidP="00C97469">
                  <w:pPr>
                    <w:pStyle w:val="Tabletext"/>
                  </w:pPr>
                  <w:r w:rsidRPr="009D6AD6">
                    <w:t>5</w:t>
                  </w:r>
                </w:p>
              </w:tc>
              <w:tc>
                <w:tcPr>
                  <w:tcW w:w="763" w:type="dxa"/>
                  <w:shd w:val="clear" w:color="auto" w:fill="auto"/>
                  <w:noWrap/>
                  <w:vAlign w:val="bottom"/>
                  <w:hideMark/>
                </w:tcPr>
                <w:p w14:paraId="52301C9F" w14:textId="77777777" w:rsidR="00C97469" w:rsidRPr="00DE4CBC" w:rsidRDefault="00C97469" w:rsidP="00C97469">
                  <w:pPr>
                    <w:pStyle w:val="Tabletext"/>
                  </w:pPr>
                  <w:r w:rsidRPr="00DE4CBC">
                    <w:t>37.490</w:t>
                  </w:r>
                </w:p>
              </w:tc>
              <w:tc>
                <w:tcPr>
                  <w:tcW w:w="763" w:type="dxa"/>
                  <w:shd w:val="clear" w:color="auto" w:fill="auto"/>
                  <w:noWrap/>
                  <w:vAlign w:val="bottom"/>
                  <w:hideMark/>
                </w:tcPr>
                <w:p w14:paraId="1AC6F07E" w14:textId="77777777" w:rsidR="00C97469" w:rsidRPr="00DE4CBC" w:rsidRDefault="00C97469" w:rsidP="00C97469">
                  <w:pPr>
                    <w:pStyle w:val="Tabletext"/>
                  </w:pPr>
                  <w:r w:rsidRPr="00DE4CBC">
                    <w:t>15.920</w:t>
                  </w:r>
                </w:p>
              </w:tc>
              <w:tc>
                <w:tcPr>
                  <w:tcW w:w="888" w:type="dxa"/>
                  <w:shd w:val="clear" w:color="auto" w:fill="auto"/>
                  <w:noWrap/>
                  <w:vAlign w:val="bottom"/>
                  <w:hideMark/>
                </w:tcPr>
                <w:p w14:paraId="5D04E325" w14:textId="77777777" w:rsidR="00C97469" w:rsidRPr="00DE4CBC" w:rsidRDefault="00C97469" w:rsidP="00C97469">
                  <w:pPr>
                    <w:pStyle w:val="Tabletext"/>
                  </w:pPr>
                  <w:r w:rsidRPr="00DE4CBC">
                    <w:t>63.422</w:t>
                  </w:r>
                </w:p>
              </w:tc>
            </w:tr>
            <w:tr w:rsidR="00C97469" w:rsidRPr="00E05610" w14:paraId="7125C91F" w14:textId="77777777" w:rsidTr="00557329">
              <w:trPr>
                <w:trHeight w:val="288"/>
                <w:jc w:val="center"/>
              </w:trPr>
              <w:tc>
                <w:tcPr>
                  <w:tcW w:w="821" w:type="dxa"/>
                  <w:shd w:val="clear" w:color="auto" w:fill="auto"/>
                  <w:noWrap/>
                  <w:vAlign w:val="bottom"/>
                  <w:hideMark/>
                </w:tcPr>
                <w:p w14:paraId="2EB2B680" w14:textId="77777777" w:rsidR="00C97469" w:rsidRPr="009D6AD6" w:rsidRDefault="00C97469" w:rsidP="00C97469">
                  <w:pPr>
                    <w:pStyle w:val="Tabletext"/>
                  </w:pPr>
                  <w:r w:rsidRPr="009D6AD6">
                    <w:t>6</w:t>
                  </w:r>
                </w:p>
              </w:tc>
              <w:tc>
                <w:tcPr>
                  <w:tcW w:w="763" w:type="dxa"/>
                  <w:shd w:val="clear" w:color="auto" w:fill="auto"/>
                  <w:noWrap/>
                  <w:vAlign w:val="bottom"/>
                  <w:hideMark/>
                </w:tcPr>
                <w:p w14:paraId="191016C2" w14:textId="77777777" w:rsidR="00C97469" w:rsidRPr="00DE4CBC" w:rsidRDefault="00C97469" w:rsidP="00C97469">
                  <w:pPr>
                    <w:pStyle w:val="Tabletext"/>
                  </w:pPr>
                  <w:r w:rsidRPr="00DE4CBC">
                    <w:t>36.780</w:t>
                  </w:r>
                </w:p>
              </w:tc>
              <w:tc>
                <w:tcPr>
                  <w:tcW w:w="763" w:type="dxa"/>
                  <w:shd w:val="clear" w:color="auto" w:fill="auto"/>
                  <w:noWrap/>
                  <w:vAlign w:val="bottom"/>
                  <w:hideMark/>
                </w:tcPr>
                <w:p w14:paraId="1945C42E" w14:textId="77777777" w:rsidR="00C97469" w:rsidRPr="00DE4CBC" w:rsidRDefault="00C97469" w:rsidP="00C97469">
                  <w:pPr>
                    <w:pStyle w:val="Tabletext"/>
                  </w:pPr>
                  <w:r w:rsidRPr="00DE4CBC">
                    <w:t>15.730</w:t>
                  </w:r>
                </w:p>
              </w:tc>
              <w:tc>
                <w:tcPr>
                  <w:tcW w:w="888" w:type="dxa"/>
                  <w:shd w:val="clear" w:color="auto" w:fill="auto"/>
                  <w:noWrap/>
                  <w:vAlign w:val="bottom"/>
                  <w:hideMark/>
                </w:tcPr>
                <w:p w14:paraId="2483D8ED" w14:textId="77777777" w:rsidR="00C97469" w:rsidRPr="00DE4CBC" w:rsidRDefault="00C97469" w:rsidP="00C97469">
                  <w:pPr>
                    <w:pStyle w:val="Tabletext"/>
                  </w:pPr>
                  <w:r w:rsidRPr="00DE4CBC">
                    <w:t>62.523</w:t>
                  </w:r>
                </w:p>
              </w:tc>
            </w:tr>
            <w:tr w:rsidR="00C97469" w:rsidRPr="00E05610" w14:paraId="669CE377" w14:textId="77777777" w:rsidTr="00557329">
              <w:trPr>
                <w:trHeight w:val="288"/>
                <w:jc w:val="center"/>
              </w:trPr>
              <w:tc>
                <w:tcPr>
                  <w:tcW w:w="821" w:type="dxa"/>
                  <w:shd w:val="clear" w:color="auto" w:fill="auto"/>
                  <w:noWrap/>
                  <w:vAlign w:val="bottom"/>
                  <w:hideMark/>
                </w:tcPr>
                <w:p w14:paraId="51A19FF9" w14:textId="77777777" w:rsidR="00C97469" w:rsidRPr="009D6AD6" w:rsidRDefault="00C97469" w:rsidP="00C97469">
                  <w:pPr>
                    <w:pStyle w:val="Tabletext"/>
                  </w:pPr>
                  <w:r w:rsidRPr="009D6AD6">
                    <w:t>7</w:t>
                  </w:r>
                </w:p>
              </w:tc>
              <w:tc>
                <w:tcPr>
                  <w:tcW w:w="763" w:type="dxa"/>
                  <w:shd w:val="clear" w:color="auto" w:fill="auto"/>
                  <w:noWrap/>
                  <w:vAlign w:val="bottom"/>
                  <w:hideMark/>
                </w:tcPr>
                <w:p w14:paraId="4082FB15" w14:textId="77777777" w:rsidR="00C97469" w:rsidRPr="00DE4CBC" w:rsidRDefault="00C97469" w:rsidP="00C97469">
                  <w:pPr>
                    <w:pStyle w:val="Tabletext"/>
                  </w:pPr>
                  <w:r w:rsidRPr="00DE4CBC">
                    <w:t>36.454</w:t>
                  </w:r>
                </w:p>
              </w:tc>
              <w:tc>
                <w:tcPr>
                  <w:tcW w:w="763" w:type="dxa"/>
                  <w:shd w:val="clear" w:color="auto" w:fill="auto"/>
                  <w:noWrap/>
                  <w:vAlign w:val="bottom"/>
                  <w:hideMark/>
                </w:tcPr>
                <w:p w14:paraId="7BE7367B" w14:textId="77777777" w:rsidR="00C97469" w:rsidRPr="00DE4CBC" w:rsidRDefault="00C97469" w:rsidP="00C97469">
                  <w:pPr>
                    <w:pStyle w:val="Tabletext"/>
                  </w:pPr>
                  <w:r w:rsidRPr="00DE4CBC">
                    <w:t>15.552</w:t>
                  </w:r>
                </w:p>
              </w:tc>
              <w:tc>
                <w:tcPr>
                  <w:tcW w:w="888" w:type="dxa"/>
                  <w:shd w:val="clear" w:color="auto" w:fill="auto"/>
                  <w:noWrap/>
                  <w:vAlign w:val="bottom"/>
                  <w:hideMark/>
                </w:tcPr>
                <w:p w14:paraId="7022156D" w14:textId="77777777" w:rsidR="00C97469" w:rsidRPr="00DE4CBC" w:rsidRDefault="00C97469" w:rsidP="00C97469">
                  <w:pPr>
                    <w:pStyle w:val="Tabletext"/>
                  </w:pPr>
                  <w:r w:rsidRPr="00DE4CBC">
                    <w:t>62.021</w:t>
                  </w:r>
                </w:p>
              </w:tc>
            </w:tr>
            <w:tr w:rsidR="00C97469" w:rsidRPr="00E05610" w14:paraId="7DD2664B" w14:textId="77777777" w:rsidTr="00557329">
              <w:trPr>
                <w:trHeight w:val="288"/>
                <w:jc w:val="center"/>
              </w:trPr>
              <w:tc>
                <w:tcPr>
                  <w:tcW w:w="821" w:type="dxa"/>
                  <w:shd w:val="clear" w:color="auto" w:fill="auto"/>
                  <w:noWrap/>
                  <w:vAlign w:val="bottom"/>
                  <w:hideMark/>
                </w:tcPr>
                <w:p w14:paraId="2BCF4996" w14:textId="77777777" w:rsidR="00C97469" w:rsidRPr="009D6AD6" w:rsidRDefault="00C97469" w:rsidP="00C97469">
                  <w:pPr>
                    <w:pStyle w:val="Tabletext"/>
                  </w:pPr>
                  <w:r w:rsidRPr="009D6AD6">
                    <w:t>8</w:t>
                  </w:r>
                </w:p>
              </w:tc>
              <w:tc>
                <w:tcPr>
                  <w:tcW w:w="763" w:type="dxa"/>
                  <w:shd w:val="clear" w:color="auto" w:fill="auto"/>
                  <w:noWrap/>
                  <w:vAlign w:val="bottom"/>
                  <w:hideMark/>
                </w:tcPr>
                <w:p w14:paraId="4A46D4E9" w14:textId="77777777" w:rsidR="00C97469" w:rsidRPr="00DE4CBC" w:rsidRDefault="00C97469" w:rsidP="00C97469">
                  <w:pPr>
                    <w:pStyle w:val="Tabletext"/>
                  </w:pPr>
                  <w:r w:rsidRPr="00DE4CBC">
                    <w:t>36.220</w:t>
                  </w:r>
                </w:p>
              </w:tc>
              <w:tc>
                <w:tcPr>
                  <w:tcW w:w="763" w:type="dxa"/>
                  <w:shd w:val="clear" w:color="auto" w:fill="auto"/>
                  <w:noWrap/>
                  <w:vAlign w:val="bottom"/>
                  <w:hideMark/>
                </w:tcPr>
                <w:p w14:paraId="1A62CB2F" w14:textId="77777777" w:rsidR="00C97469" w:rsidRPr="00DE4CBC" w:rsidRDefault="00C97469" w:rsidP="00C97469">
                  <w:pPr>
                    <w:pStyle w:val="Tabletext"/>
                  </w:pPr>
                  <w:r w:rsidRPr="00DE4CBC">
                    <w:t>15.479</w:t>
                  </w:r>
                </w:p>
              </w:tc>
              <w:tc>
                <w:tcPr>
                  <w:tcW w:w="888" w:type="dxa"/>
                  <w:shd w:val="clear" w:color="auto" w:fill="auto"/>
                  <w:noWrap/>
                  <w:vAlign w:val="bottom"/>
                  <w:hideMark/>
                </w:tcPr>
                <w:p w14:paraId="5B198A10" w14:textId="77777777" w:rsidR="00C97469" w:rsidRPr="00DE4CBC" w:rsidRDefault="00C97469" w:rsidP="00C97469">
                  <w:pPr>
                    <w:pStyle w:val="Tabletext"/>
                  </w:pPr>
                  <w:r w:rsidRPr="00DE4CBC">
                    <w:t>61.715</w:t>
                  </w:r>
                </w:p>
              </w:tc>
            </w:tr>
            <w:tr w:rsidR="00C97469" w:rsidRPr="00E05610" w14:paraId="281D34D0" w14:textId="77777777" w:rsidTr="00557329">
              <w:trPr>
                <w:trHeight w:val="288"/>
                <w:jc w:val="center"/>
              </w:trPr>
              <w:tc>
                <w:tcPr>
                  <w:tcW w:w="821" w:type="dxa"/>
                  <w:shd w:val="clear" w:color="auto" w:fill="auto"/>
                  <w:noWrap/>
                  <w:vAlign w:val="bottom"/>
                  <w:hideMark/>
                </w:tcPr>
                <w:p w14:paraId="0BAB4D53" w14:textId="77777777" w:rsidR="00C97469" w:rsidRPr="009D6AD6" w:rsidRDefault="00C97469" w:rsidP="00C97469">
                  <w:pPr>
                    <w:pStyle w:val="Tabletext"/>
                  </w:pPr>
                  <w:r w:rsidRPr="009D6AD6">
                    <w:t>9</w:t>
                  </w:r>
                </w:p>
              </w:tc>
              <w:tc>
                <w:tcPr>
                  <w:tcW w:w="763" w:type="dxa"/>
                  <w:shd w:val="clear" w:color="auto" w:fill="auto"/>
                  <w:noWrap/>
                  <w:vAlign w:val="bottom"/>
                  <w:hideMark/>
                </w:tcPr>
                <w:p w14:paraId="45C22937" w14:textId="77777777" w:rsidR="00C97469" w:rsidRPr="00DE4CBC" w:rsidRDefault="00C97469" w:rsidP="00C97469">
                  <w:pPr>
                    <w:pStyle w:val="Tabletext"/>
                  </w:pPr>
                  <w:r w:rsidRPr="00DE4CBC">
                    <w:t>36.104</w:t>
                  </w:r>
                </w:p>
              </w:tc>
              <w:tc>
                <w:tcPr>
                  <w:tcW w:w="763" w:type="dxa"/>
                  <w:shd w:val="clear" w:color="auto" w:fill="auto"/>
                  <w:noWrap/>
                  <w:vAlign w:val="bottom"/>
                  <w:hideMark/>
                </w:tcPr>
                <w:p w14:paraId="44B4086F" w14:textId="77777777" w:rsidR="00C97469" w:rsidRPr="00DE4CBC" w:rsidRDefault="00C97469" w:rsidP="00C97469">
                  <w:pPr>
                    <w:pStyle w:val="Tabletext"/>
                  </w:pPr>
                  <w:r w:rsidRPr="00DE4CBC">
                    <w:t>15.422</w:t>
                  </w:r>
                </w:p>
              </w:tc>
              <w:tc>
                <w:tcPr>
                  <w:tcW w:w="888" w:type="dxa"/>
                  <w:shd w:val="clear" w:color="auto" w:fill="auto"/>
                  <w:noWrap/>
                  <w:vAlign w:val="bottom"/>
                  <w:hideMark/>
                </w:tcPr>
                <w:p w14:paraId="49B461EA" w14:textId="77777777" w:rsidR="00C97469" w:rsidRPr="00DE4CBC" w:rsidRDefault="00C97469" w:rsidP="00C97469">
                  <w:pPr>
                    <w:pStyle w:val="Tabletext"/>
                  </w:pPr>
                  <w:r w:rsidRPr="00DE4CBC">
                    <w:t>61.542</w:t>
                  </w:r>
                </w:p>
              </w:tc>
            </w:tr>
            <w:tr w:rsidR="00C97469" w:rsidRPr="00E05610" w14:paraId="05366BB8" w14:textId="77777777" w:rsidTr="00557329">
              <w:trPr>
                <w:trHeight w:val="288"/>
                <w:jc w:val="center"/>
              </w:trPr>
              <w:tc>
                <w:tcPr>
                  <w:tcW w:w="821" w:type="dxa"/>
                  <w:shd w:val="clear" w:color="auto" w:fill="auto"/>
                  <w:noWrap/>
                  <w:vAlign w:val="bottom"/>
                </w:tcPr>
                <w:p w14:paraId="037FCB22" w14:textId="77777777" w:rsidR="00C97469" w:rsidRPr="009D6AD6" w:rsidRDefault="00C97469" w:rsidP="00C97469">
                  <w:pPr>
                    <w:pStyle w:val="Tabletext"/>
                  </w:pPr>
                  <w:r w:rsidRPr="009D6AD6">
                    <w:t>10</w:t>
                  </w:r>
                </w:p>
              </w:tc>
              <w:tc>
                <w:tcPr>
                  <w:tcW w:w="763" w:type="dxa"/>
                  <w:shd w:val="clear" w:color="auto" w:fill="auto"/>
                  <w:noWrap/>
                  <w:vAlign w:val="bottom"/>
                </w:tcPr>
                <w:p w14:paraId="58A09A56" w14:textId="77777777" w:rsidR="00C97469" w:rsidRPr="00DE4CBC" w:rsidRDefault="00C97469" w:rsidP="00C97469">
                  <w:pPr>
                    <w:pStyle w:val="Tabletext"/>
                  </w:pPr>
                  <w:r w:rsidRPr="00DE4CBC">
                    <w:t>36.026</w:t>
                  </w:r>
                </w:p>
              </w:tc>
              <w:tc>
                <w:tcPr>
                  <w:tcW w:w="763" w:type="dxa"/>
                  <w:shd w:val="clear" w:color="auto" w:fill="auto"/>
                  <w:noWrap/>
                  <w:vAlign w:val="bottom"/>
                </w:tcPr>
                <w:p w14:paraId="244DBDEB" w14:textId="77777777" w:rsidR="00C97469" w:rsidRPr="00DE4CBC" w:rsidRDefault="00C97469" w:rsidP="00C97469">
                  <w:pPr>
                    <w:pStyle w:val="Tabletext"/>
                  </w:pPr>
                  <w:r w:rsidRPr="00DE4CBC">
                    <w:t>15.395</w:t>
                  </w:r>
                </w:p>
              </w:tc>
              <w:tc>
                <w:tcPr>
                  <w:tcW w:w="888" w:type="dxa"/>
                  <w:shd w:val="clear" w:color="auto" w:fill="auto"/>
                  <w:noWrap/>
                  <w:vAlign w:val="bottom"/>
                </w:tcPr>
                <w:p w14:paraId="557BB0B1" w14:textId="77777777" w:rsidR="00C97469" w:rsidRPr="00DE4CBC" w:rsidRDefault="00C97469" w:rsidP="00C97469">
                  <w:pPr>
                    <w:pStyle w:val="Tabletext"/>
                  </w:pPr>
                  <w:r w:rsidRPr="00DE4CBC">
                    <w:t>61.438</w:t>
                  </w:r>
                </w:p>
              </w:tc>
            </w:tr>
            <w:tr w:rsidR="00C97469" w:rsidRPr="00E05610" w14:paraId="42F6C3E7" w14:textId="77777777" w:rsidTr="00557329">
              <w:trPr>
                <w:trHeight w:val="288"/>
                <w:jc w:val="center"/>
              </w:trPr>
              <w:tc>
                <w:tcPr>
                  <w:tcW w:w="821" w:type="dxa"/>
                  <w:shd w:val="clear" w:color="auto" w:fill="auto"/>
                  <w:noWrap/>
                  <w:vAlign w:val="bottom"/>
                </w:tcPr>
                <w:p w14:paraId="13CF1729" w14:textId="77777777" w:rsidR="00C97469" w:rsidRPr="009D6AD6" w:rsidRDefault="00C97469" w:rsidP="00C97469">
                  <w:pPr>
                    <w:pStyle w:val="Tabletext"/>
                  </w:pPr>
                  <w:r w:rsidRPr="009D6AD6">
                    <w:t>11</w:t>
                  </w:r>
                </w:p>
              </w:tc>
              <w:tc>
                <w:tcPr>
                  <w:tcW w:w="763" w:type="dxa"/>
                  <w:shd w:val="clear" w:color="auto" w:fill="auto"/>
                  <w:noWrap/>
                  <w:vAlign w:val="bottom"/>
                </w:tcPr>
                <w:p w14:paraId="0AB844E8" w14:textId="77777777" w:rsidR="00C97469" w:rsidRPr="00DE4CBC" w:rsidRDefault="00C97469" w:rsidP="00C97469">
                  <w:pPr>
                    <w:pStyle w:val="Tabletext"/>
                  </w:pPr>
                  <w:r w:rsidRPr="00DE4CBC">
                    <w:t>35.985</w:t>
                  </w:r>
                </w:p>
              </w:tc>
              <w:tc>
                <w:tcPr>
                  <w:tcW w:w="763" w:type="dxa"/>
                  <w:shd w:val="clear" w:color="auto" w:fill="auto"/>
                  <w:noWrap/>
                  <w:vAlign w:val="bottom"/>
                </w:tcPr>
                <w:p w14:paraId="5A3836EC" w14:textId="77777777" w:rsidR="00C97469" w:rsidRPr="00DE4CBC" w:rsidRDefault="00C97469" w:rsidP="00C97469">
                  <w:pPr>
                    <w:pStyle w:val="Tabletext"/>
                  </w:pPr>
                  <w:r w:rsidRPr="00DE4CBC">
                    <w:t>15.376</w:t>
                  </w:r>
                </w:p>
              </w:tc>
              <w:tc>
                <w:tcPr>
                  <w:tcW w:w="888" w:type="dxa"/>
                  <w:shd w:val="clear" w:color="auto" w:fill="auto"/>
                  <w:noWrap/>
                  <w:vAlign w:val="bottom"/>
                </w:tcPr>
                <w:p w14:paraId="399FCFE1" w14:textId="77777777" w:rsidR="00C97469" w:rsidRPr="00DE4CBC" w:rsidRDefault="00C97469" w:rsidP="00C97469">
                  <w:pPr>
                    <w:pStyle w:val="Tabletext"/>
                  </w:pPr>
                  <w:r w:rsidRPr="00DE4CBC">
                    <w:t>61.378</w:t>
                  </w:r>
                </w:p>
              </w:tc>
            </w:tr>
          </w:tbl>
          <w:p w14:paraId="4973319B" w14:textId="77777777" w:rsidR="00C97469" w:rsidRDefault="00C97469" w:rsidP="00E05610"/>
        </w:tc>
      </w:tr>
    </w:tbl>
    <w:p w14:paraId="5CBADEA3" w14:textId="77777777" w:rsidR="00C97469" w:rsidRDefault="00C97469" w:rsidP="00E05610"/>
    <w:p w14:paraId="33096E10" w14:textId="77777777" w:rsidR="003E0464" w:rsidRDefault="003E0464">
      <w:pPr>
        <w:tabs>
          <w:tab w:val="clear" w:pos="360"/>
        </w:tabs>
        <w:spacing w:after="200" w:line="276" w:lineRule="auto"/>
      </w:pPr>
    </w:p>
    <w:p w14:paraId="0085E90B" w14:textId="77777777" w:rsidR="00E05610" w:rsidRDefault="00E05610">
      <w:pPr>
        <w:tabs>
          <w:tab w:val="clear" w:pos="360"/>
        </w:tabs>
        <w:spacing w:after="200" w:line="276" w:lineRule="auto"/>
        <w:rPr>
          <w:rFonts w:eastAsiaTheme="majorEastAsia" w:cstheme="majorBidi"/>
          <w:b/>
          <w:bCs/>
          <w:sz w:val="24"/>
        </w:rPr>
      </w:pPr>
      <w:r>
        <w:br w:type="page"/>
      </w:r>
    </w:p>
    <w:p w14:paraId="5145CABC" w14:textId="61B9D3ED" w:rsidR="00D80310" w:rsidRDefault="000F0F60" w:rsidP="00D80310">
      <w:pPr>
        <w:pStyle w:val="Heading2"/>
      </w:pPr>
      <w:bookmarkStart w:id="329" w:name="_Toc443044994"/>
      <w:bookmarkStart w:id="330" w:name="_Toc447873606"/>
      <w:bookmarkStart w:id="331" w:name="_Toc448396173"/>
      <w:r>
        <w:lastRenderedPageBreak/>
        <w:t>1</w:t>
      </w:r>
      <w:r w:rsidR="00C5409C">
        <w:t>5</w:t>
      </w:r>
      <w:r w:rsidR="00D80310">
        <w:t>. Summary</w:t>
      </w:r>
      <w:bookmarkEnd w:id="329"/>
      <w:bookmarkEnd w:id="330"/>
      <w:bookmarkEnd w:id="331"/>
    </w:p>
    <w:p w14:paraId="7D7F81E8" w14:textId="77777777" w:rsidR="00D80310" w:rsidRPr="00642853" w:rsidRDefault="00D80310" w:rsidP="00D80310">
      <w:r>
        <w:rPr>
          <w:noProof/>
        </w:rPr>
        <mc:AlternateContent>
          <mc:Choice Requires="wps">
            <w:drawing>
              <wp:anchor distT="0" distB="0" distL="114300" distR="114300" simplePos="0" relativeHeight="251722752" behindDoc="0" locked="0" layoutInCell="1" allowOverlap="1" wp14:anchorId="1FA7ABE7" wp14:editId="7E7A71E4">
                <wp:simplePos x="0" y="0"/>
                <wp:positionH relativeFrom="column">
                  <wp:posOffset>0</wp:posOffset>
                </wp:positionH>
                <wp:positionV relativeFrom="paragraph">
                  <wp:posOffset>-635</wp:posOffset>
                </wp:positionV>
                <wp:extent cx="57150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1E0A74B6" id="Straight Connector 52"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98w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D9bz3zAQAASgQAAA4AAAAAAAAAAAAAAAAALgIAAGRycy9lMm9Eb2Mu&#10;eG1sUEsBAi0AFAAGAAgAAAAhANpMS+zWAAAABAEAAA8AAAAAAAAAAAAAAAAATQQAAGRycy9kb3du&#10;cmV2LnhtbFBLBQYAAAAABAAEAPMAAABQBQAAAAA=&#10;" strokecolor="gray [1629]" strokeweight="1.75pt"/>
            </w:pict>
          </mc:Fallback>
        </mc:AlternateContent>
      </w:r>
    </w:p>
    <w:p w14:paraId="52D2C610" w14:textId="47BF8E9E" w:rsidR="00D80310" w:rsidRDefault="00D80310" w:rsidP="00E04ADA">
      <w:r>
        <w:t>In this chapter we explored the models on which the HC</w:t>
      </w:r>
      <w:r w:rsidR="00E04ADA">
        <w:t xml:space="preserve">M capacity analysis method for </w:t>
      </w:r>
      <w:r w:rsidR="00B17E14">
        <w:t>signalized</w:t>
      </w:r>
      <w:r>
        <w:t xml:space="preserve"> intersections is bas</w:t>
      </w:r>
      <w:r w:rsidR="00B17E14">
        <w:t>ed.</w:t>
      </w:r>
    </w:p>
    <w:p w14:paraId="1ACF2B54" w14:textId="77777777" w:rsidR="00B17E14" w:rsidRDefault="00B17E14" w:rsidP="00E04ADA"/>
    <w:p w14:paraId="18BDE685" w14:textId="0C625BEA" w:rsidR="00B17E14" w:rsidRDefault="00B17E14" w:rsidP="00B17E14">
      <w:pPr>
        <w:pStyle w:val="Heading3"/>
      </w:pPr>
      <w:r>
        <w:t>Section 3. Movements and Phases</w:t>
      </w:r>
    </w:p>
    <w:p w14:paraId="48414E36" w14:textId="79F663F3" w:rsidR="00B17E14" w:rsidRDefault="00B17E14" w:rsidP="00B17E14">
      <w:pPr>
        <w:pStyle w:val="ListBullet"/>
      </w:pPr>
      <w:r>
        <w:t>A movement is defined by (p 4)</w:t>
      </w:r>
    </w:p>
    <w:p w14:paraId="41BC903E" w14:textId="5864FCE9" w:rsidR="00B17E14" w:rsidRDefault="00B17E14" w:rsidP="00B17E14">
      <w:pPr>
        <w:pStyle w:val="ListBullet"/>
      </w:pPr>
      <w:r>
        <w:t>A concurrency group is (p 5)</w:t>
      </w:r>
    </w:p>
    <w:p w14:paraId="7C6561C7" w14:textId="102BC594" w:rsidR="00B17E14" w:rsidRDefault="00B17E14" w:rsidP="00B17E14">
      <w:pPr>
        <w:pStyle w:val="ListBullet"/>
      </w:pPr>
      <w:r>
        <w:t>A phase is (p 5)</w:t>
      </w:r>
    </w:p>
    <w:p w14:paraId="35476CF5" w14:textId="2467DF0D" w:rsidR="00B17E14" w:rsidRDefault="00B17E14" w:rsidP="00B17E14">
      <w:pPr>
        <w:pStyle w:val="ListBullet"/>
      </w:pPr>
      <w:r>
        <w:t>A ring is … (p 6)</w:t>
      </w:r>
    </w:p>
    <w:p w14:paraId="378FD840" w14:textId="44CE1D95" w:rsidR="00B17E14" w:rsidRDefault="00B17E14" w:rsidP="00B17E14">
      <w:pPr>
        <w:pStyle w:val="ListBullet"/>
      </w:pPr>
      <w:r>
        <w:t>A RBD is (p 6)</w:t>
      </w:r>
    </w:p>
    <w:p w14:paraId="3FE4BA5B" w14:textId="06212009" w:rsidR="00B17E14" w:rsidRDefault="00B17E14" w:rsidP="00B17E14">
      <w:pPr>
        <w:pStyle w:val="ListBullet"/>
      </w:pPr>
      <w:r>
        <w:t>A timing stage is (p 6)</w:t>
      </w:r>
    </w:p>
    <w:p w14:paraId="3251C5E1" w14:textId="77777777" w:rsidR="00B17E14" w:rsidRDefault="00B17E14" w:rsidP="00B17E14"/>
    <w:p w14:paraId="5670C533" w14:textId="3F4A2373" w:rsidR="00B17E14" w:rsidRDefault="00B17E14" w:rsidP="00B17E14">
      <w:pPr>
        <w:pStyle w:val="Heading3"/>
      </w:pPr>
      <w:r>
        <w:t>Section 4. Actuated Control Timing Processes</w:t>
      </w:r>
    </w:p>
    <w:p w14:paraId="74FEEEC6" w14:textId="73274207" w:rsidR="00B17E14" w:rsidRDefault="00B17E14" w:rsidP="00B17E14">
      <w:pPr>
        <w:pStyle w:val="ListBullet"/>
      </w:pPr>
      <w:r>
        <w:t>A TCPD is (p 11)</w:t>
      </w:r>
    </w:p>
    <w:p w14:paraId="731B2354" w14:textId="2573C359" w:rsidR="00B17E14" w:rsidRDefault="00B17E14" w:rsidP="00B17E14">
      <w:pPr>
        <w:pStyle w:val="ListBullet"/>
      </w:pPr>
      <w:r>
        <w:t>The three primary timing processes are (p 11-12)</w:t>
      </w:r>
    </w:p>
    <w:p w14:paraId="441CF1C4" w14:textId="6519EA52" w:rsidR="00B17E14" w:rsidRPr="00B17E14" w:rsidRDefault="00B17E14" w:rsidP="00B17E14">
      <w:pPr>
        <w:pStyle w:val="ListBullet"/>
      </w:pPr>
      <w:r>
        <w:t>Phase termination process (gap out/max out p 14-15)</w:t>
      </w:r>
    </w:p>
    <w:p w14:paraId="53F3FD9A" w14:textId="2A3F702E" w:rsidR="00573A61" w:rsidRDefault="00573A61" w:rsidP="00E04ADA"/>
    <w:p w14:paraId="28C92165" w14:textId="6CB6489E" w:rsidR="00B17E14" w:rsidRDefault="00B17E14" w:rsidP="00B17E14">
      <w:pPr>
        <w:pStyle w:val="Heading3"/>
      </w:pPr>
      <w:r>
        <w:t>Section 5. Formulating the Model</w:t>
      </w:r>
    </w:p>
    <w:p w14:paraId="60D88013" w14:textId="087B38A5" w:rsidR="00B17E14" w:rsidRDefault="00B17E14" w:rsidP="00B17E14">
      <w:pPr>
        <w:pStyle w:val="ListBullet"/>
      </w:pPr>
      <w:r>
        <w:t>The queuing model consists (p 19)</w:t>
      </w:r>
    </w:p>
    <w:p w14:paraId="4B0BE443" w14:textId="6D9E9B30" w:rsidR="00B17E14" w:rsidRDefault="00B17E14" w:rsidP="00B17E14">
      <w:pPr>
        <w:pStyle w:val="ListBullet"/>
      </w:pPr>
      <w:r>
        <w:t>Traffic flow can be represented by a D/D/1 model (p 20)</w:t>
      </w:r>
    </w:p>
    <w:p w14:paraId="7A38BC59" w14:textId="3FA6A61A" w:rsidR="00B17E14" w:rsidRDefault="00B17E14" w:rsidP="00B17E14">
      <w:pPr>
        <w:pStyle w:val="ListBullet"/>
      </w:pPr>
      <w:r>
        <w:t>Queue service time (p 21)</w:t>
      </w:r>
    </w:p>
    <w:p w14:paraId="78B48030" w14:textId="47DF4759" w:rsidR="00B17E14" w:rsidRDefault="00B17E14" w:rsidP="00B17E14">
      <w:pPr>
        <w:pStyle w:val="ListBullet"/>
      </w:pPr>
      <w:r>
        <w:t>FPD (p 21)</w:t>
      </w:r>
    </w:p>
    <w:p w14:paraId="773F063D" w14:textId="15EF12F8" w:rsidR="00B17E14" w:rsidRDefault="00B17E14" w:rsidP="00B17E14">
      <w:pPr>
        <w:pStyle w:val="ListBullet"/>
      </w:pPr>
      <w:r>
        <w:t>CVD (p 23)</w:t>
      </w:r>
    </w:p>
    <w:p w14:paraId="5BC0FE77" w14:textId="0B8E4C62" w:rsidR="00B17E14" w:rsidRDefault="00B17E14" w:rsidP="00B17E14">
      <w:pPr>
        <w:pStyle w:val="ListBullet"/>
      </w:pPr>
      <w:r>
        <w:t>QAP (p 27)</w:t>
      </w:r>
    </w:p>
    <w:p w14:paraId="0FB7719D" w14:textId="77777777" w:rsidR="00B17E14" w:rsidRDefault="00B17E14" w:rsidP="00B17E14"/>
    <w:p w14:paraId="6D1515DA" w14:textId="6E27F5A9" w:rsidR="00B17E14" w:rsidRDefault="00086B36" w:rsidP="00B17E14">
      <w:pPr>
        <w:pStyle w:val="Heading3"/>
      </w:pPr>
      <w:r>
        <w:t>Section 6. Scenario 1</w:t>
      </w:r>
    </w:p>
    <w:p w14:paraId="49702428" w14:textId="54DBA6F1" w:rsidR="00086B36" w:rsidRDefault="00086B36" w:rsidP="00086B36">
      <w:pPr>
        <w:pStyle w:val="ListBullet"/>
      </w:pPr>
      <w:r>
        <w:t>Define scenario</w:t>
      </w:r>
    </w:p>
    <w:p w14:paraId="0CE8AA58" w14:textId="66FCE331" w:rsidR="00086B36" w:rsidRDefault="00086B36" w:rsidP="00086B36">
      <w:pPr>
        <w:pStyle w:val="ListBullet"/>
      </w:pPr>
      <w:r>
        <w:t>Effective green time (p 29)</w:t>
      </w:r>
    </w:p>
    <w:p w14:paraId="09A05581" w14:textId="63081225" w:rsidR="00086B36" w:rsidRDefault="00086B36" w:rsidP="00086B36">
      <w:pPr>
        <w:pStyle w:val="ListBullet"/>
      </w:pPr>
      <w:r>
        <w:t>Effective red time (p 29)</w:t>
      </w:r>
    </w:p>
    <w:p w14:paraId="0EA4CAE3" w14:textId="558BD377" w:rsidR="00086B36" w:rsidRDefault="00086B36" w:rsidP="00086B36">
      <w:pPr>
        <w:pStyle w:val="ListBullet"/>
      </w:pPr>
      <w:r>
        <w:t>Displayed green time (p 30)</w:t>
      </w:r>
    </w:p>
    <w:p w14:paraId="47AD11AC" w14:textId="7B03D70F" w:rsidR="00086B36" w:rsidRDefault="00086B36" w:rsidP="00086B36">
      <w:pPr>
        <w:pStyle w:val="ListBullet"/>
      </w:pPr>
      <w:r>
        <w:t>Lost time (p 30)</w:t>
      </w:r>
    </w:p>
    <w:p w14:paraId="727B3096" w14:textId="4897A1E1" w:rsidR="00086B36" w:rsidRDefault="00086B36" w:rsidP="00086B36">
      <w:pPr>
        <w:pStyle w:val="ListBullet"/>
      </w:pPr>
      <w:r>
        <w:t>Saturation flow rate (p 30)</w:t>
      </w:r>
    </w:p>
    <w:p w14:paraId="2A2AD770" w14:textId="731F6536" w:rsidR="00086B36" w:rsidRDefault="00086B36" w:rsidP="00086B36">
      <w:pPr>
        <w:pStyle w:val="ListBullet"/>
      </w:pPr>
      <w:r>
        <w:t>Capacity (p 30)</w:t>
      </w:r>
    </w:p>
    <w:p w14:paraId="7C2A056F" w14:textId="0000EBD5" w:rsidR="00086B36" w:rsidRDefault="00086B36" w:rsidP="00086B36">
      <w:pPr>
        <w:pStyle w:val="ListBullet"/>
      </w:pPr>
      <w:r>
        <w:t>Effective green ratio (p 30)</w:t>
      </w:r>
    </w:p>
    <w:p w14:paraId="167ACC6B" w14:textId="77777777" w:rsidR="00086B36" w:rsidRDefault="00086B36" w:rsidP="00086B36"/>
    <w:p w14:paraId="3E63FE61" w14:textId="5EFC020C" w:rsidR="00086B36" w:rsidRDefault="00086B36" w:rsidP="00086B36">
      <w:pPr>
        <w:pStyle w:val="Heading3"/>
      </w:pPr>
      <w:r>
        <w:t>Section 7. Scenario 2</w:t>
      </w:r>
    </w:p>
    <w:p w14:paraId="6AEB467C" w14:textId="40759BBF" w:rsidR="00086B36" w:rsidRDefault="00086B36" w:rsidP="00086B36">
      <w:pPr>
        <w:pStyle w:val="ListBullet"/>
      </w:pPr>
      <w:r>
        <w:t>Define scenario</w:t>
      </w:r>
    </w:p>
    <w:p w14:paraId="04E78212" w14:textId="32A0903F" w:rsidR="00086B36" w:rsidRDefault="00086B36" w:rsidP="00086B36">
      <w:pPr>
        <w:pStyle w:val="ListBullet"/>
      </w:pPr>
      <w:r>
        <w:t>Flow ratio (p 32)</w:t>
      </w:r>
    </w:p>
    <w:p w14:paraId="7AE4B27E" w14:textId="73C81FE7" w:rsidR="00086B36" w:rsidRDefault="00086B36" w:rsidP="00086B36">
      <w:pPr>
        <w:pStyle w:val="ListBullet"/>
      </w:pPr>
      <w:r>
        <w:t>v/c ratio (p 33)</w:t>
      </w:r>
    </w:p>
    <w:p w14:paraId="13B7230B" w14:textId="5603065A" w:rsidR="00086B36" w:rsidRDefault="00086B36" w:rsidP="00086B36">
      <w:pPr>
        <w:pStyle w:val="ListBullet"/>
      </w:pPr>
      <w:r>
        <w:t>CMA is (p 34; CMA concepts and terms)</w:t>
      </w:r>
    </w:p>
    <w:p w14:paraId="5F7CE8FC" w14:textId="77777777" w:rsidR="00086B36" w:rsidRDefault="00086B36" w:rsidP="00086B36"/>
    <w:p w14:paraId="2733E7C1" w14:textId="5C67C1B1" w:rsidR="00086B36" w:rsidRDefault="00086B36" w:rsidP="00086B36">
      <w:pPr>
        <w:pStyle w:val="Heading3"/>
      </w:pPr>
      <w:r>
        <w:t>Section 8. Scenario 3</w:t>
      </w:r>
    </w:p>
    <w:p w14:paraId="089522E1" w14:textId="78038F31" w:rsidR="00086B36" w:rsidRDefault="00086B36" w:rsidP="00086B36">
      <w:pPr>
        <w:pStyle w:val="ListBullet"/>
      </w:pPr>
      <w:r>
        <w:t>Define scenario</w:t>
      </w:r>
    </w:p>
    <w:p w14:paraId="137E86BC" w14:textId="043DE756" w:rsidR="00086B36" w:rsidRDefault="00086B36" w:rsidP="00086B36">
      <w:pPr>
        <w:pStyle w:val="ListBullet"/>
      </w:pPr>
      <w:r>
        <w:t>Uniform delay (p 45), total delay, average delay</w:t>
      </w:r>
    </w:p>
    <w:p w14:paraId="3B995425" w14:textId="77777777" w:rsidR="00086B36" w:rsidRDefault="00086B36" w:rsidP="00086B36"/>
    <w:p w14:paraId="55E08431" w14:textId="5A69F84F" w:rsidR="00086B36" w:rsidRDefault="00086B36" w:rsidP="00086B36">
      <w:pPr>
        <w:pStyle w:val="Heading3"/>
      </w:pPr>
      <w:r>
        <w:lastRenderedPageBreak/>
        <w:t>Section 9. Scenario 4</w:t>
      </w:r>
    </w:p>
    <w:p w14:paraId="75B5CC42" w14:textId="62A6F836" w:rsidR="00086B36" w:rsidRDefault="00086B36" w:rsidP="00086B36">
      <w:pPr>
        <w:pStyle w:val="ListBullet"/>
      </w:pPr>
      <w:r>
        <w:t>Define scenario</w:t>
      </w:r>
    </w:p>
    <w:p w14:paraId="2E67E41D" w14:textId="525140EA" w:rsidR="00086B36" w:rsidRDefault="00086B36" w:rsidP="00086B36">
      <w:pPr>
        <w:pStyle w:val="ListBullet"/>
      </w:pPr>
      <w:r>
        <w:t>Concepts</w:t>
      </w:r>
    </w:p>
    <w:p w14:paraId="3A8D1AFD" w14:textId="77777777" w:rsidR="00086B36" w:rsidRDefault="00086B36" w:rsidP="00086B36"/>
    <w:p w14:paraId="12342528" w14:textId="7D9BCBE6" w:rsidR="00086B36" w:rsidRDefault="00086B36" w:rsidP="00086B36">
      <w:pPr>
        <w:pStyle w:val="Heading3"/>
      </w:pPr>
      <w:r>
        <w:t>Section 10. Scenario 5</w:t>
      </w:r>
    </w:p>
    <w:p w14:paraId="2F8788E7" w14:textId="1E43D93F" w:rsidR="00086B36" w:rsidRDefault="00086B36" w:rsidP="00086B36">
      <w:pPr>
        <w:pStyle w:val="ListBullet"/>
      </w:pPr>
      <w:r>
        <w:t xml:space="preserve">Define scenario </w:t>
      </w:r>
    </w:p>
    <w:p w14:paraId="5CEA296B" w14:textId="7EA4832F" w:rsidR="00086B36" w:rsidRDefault="00086B36" w:rsidP="00086B36">
      <w:pPr>
        <w:pStyle w:val="ListBullet"/>
      </w:pPr>
      <w:r>
        <w:t>Permitted left turn phasing</w:t>
      </w:r>
    </w:p>
    <w:p w14:paraId="2BF20487" w14:textId="0BC970C8" w:rsidR="00086B36" w:rsidRDefault="00086B36" w:rsidP="00086B36">
      <w:pPr>
        <w:pStyle w:val="ListBullet"/>
      </w:pPr>
      <w:r>
        <w:t>Saturation flow rate for permitted LT phasing (p 59)</w:t>
      </w:r>
    </w:p>
    <w:p w14:paraId="0849A19B" w14:textId="59C7E0F1" w:rsidR="00086B36" w:rsidRDefault="00086B36" w:rsidP="00086B36">
      <w:pPr>
        <w:pStyle w:val="ListBullet"/>
      </w:pPr>
      <w:r>
        <w:t>Capacity flow rate for permitted LT phasing (p 59)</w:t>
      </w:r>
    </w:p>
    <w:p w14:paraId="49F86858" w14:textId="77777777" w:rsidR="00086B36" w:rsidRDefault="00086B36" w:rsidP="00086B36"/>
    <w:p w14:paraId="6ED25599" w14:textId="1ED0C127" w:rsidR="00086B36" w:rsidRDefault="00086B36" w:rsidP="00086B36">
      <w:pPr>
        <w:pStyle w:val="Heading3"/>
      </w:pPr>
      <w:r>
        <w:t>Section 11. Scenario 6</w:t>
      </w:r>
    </w:p>
    <w:p w14:paraId="3A490850" w14:textId="04C8575D" w:rsidR="00086B36" w:rsidRDefault="00086B36" w:rsidP="00086B36">
      <w:pPr>
        <w:pStyle w:val="ListBullet"/>
      </w:pPr>
      <w:r>
        <w:t>Define scenario</w:t>
      </w:r>
    </w:p>
    <w:p w14:paraId="14BBD433" w14:textId="171BD7F7" w:rsidR="00086B36" w:rsidRDefault="00086B36" w:rsidP="00086B36">
      <w:pPr>
        <w:pStyle w:val="ListBullet"/>
      </w:pPr>
      <w:r>
        <w:t>Platoon dispersion model (p 67)</w:t>
      </w:r>
    </w:p>
    <w:p w14:paraId="48C05F7B" w14:textId="788BF0EF" w:rsidR="00086B36" w:rsidRDefault="00086B36" w:rsidP="00086B36">
      <w:pPr>
        <w:pStyle w:val="ListBullet"/>
      </w:pPr>
      <w:r>
        <w:t>Flow predicted downstream (p 68)</w:t>
      </w:r>
    </w:p>
    <w:p w14:paraId="2238CFE3" w14:textId="2BA6E6E1" w:rsidR="00086B36" w:rsidRDefault="00086B36" w:rsidP="00086B36">
      <w:pPr>
        <w:pStyle w:val="ListBullet"/>
      </w:pPr>
      <w:r>
        <w:t>Model concepts/form</w:t>
      </w:r>
    </w:p>
    <w:p w14:paraId="14CC430F" w14:textId="3CF40880" w:rsidR="00086B36" w:rsidRPr="00086B36" w:rsidRDefault="00086B36" w:rsidP="00086B36">
      <w:pPr>
        <w:pStyle w:val="ListBullet"/>
      </w:pPr>
      <w:r>
        <w:t>Signal offset</w:t>
      </w:r>
    </w:p>
    <w:p w14:paraId="74DECA80" w14:textId="77777777" w:rsidR="00086B36" w:rsidRDefault="00086B36" w:rsidP="00086B36"/>
    <w:p w14:paraId="7063CBB9" w14:textId="657A3BBF" w:rsidR="00086B36" w:rsidRDefault="00086B36" w:rsidP="00086B36">
      <w:pPr>
        <w:pStyle w:val="Heading3"/>
      </w:pPr>
      <w:r>
        <w:t>Section 12. Scenario 7</w:t>
      </w:r>
    </w:p>
    <w:p w14:paraId="3F8B7E54" w14:textId="125160E9" w:rsidR="00086B36" w:rsidRDefault="005E29AA" w:rsidP="00086B36">
      <w:pPr>
        <w:pStyle w:val="ListBullet"/>
      </w:pPr>
      <w:r>
        <w:t xml:space="preserve">Define </w:t>
      </w:r>
    </w:p>
    <w:p w14:paraId="113DFE4C" w14:textId="22E0F993" w:rsidR="005E29AA" w:rsidRDefault="005E29AA" w:rsidP="00086B36">
      <w:pPr>
        <w:pStyle w:val="ListBullet"/>
      </w:pPr>
      <w:r>
        <w:t>P prop arriving on green (p 77)</w:t>
      </w:r>
    </w:p>
    <w:p w14:paraId="56FF8011" w14:textId="61000F7A" w:rsidR="005E29AA" w:rsidRDefault="005E29AA" w:rsidP="00086B36">
      <w:pPr>
        <w:pStyle w:val="ListBullet"/>
      </w:pPr>
      <w:r>
        <w:t>Green extension time (p 79)</w:t>
      </w:r>
    </w:p>
    <w:p w14:paraId="2BD3375F" w14:textId="7AF74745" w:rsidR="005E29AA" w:rsidRDefault="005E29AA" w:rsidP="00086B36">
      <w:pPr>
        <w:pStyle w:val="ListBullet"/>
      </w:pPr>
      <w:r>
        <w:t>MAH (p 79)</w:t>
      </w:r>
    </w:p>
    <w:p w14:paraId="5A5E9E99" w14:textId="7AE8A705" w:rsidR="005E29AA" w:rsidRDefault="005E29AA" w:rsidP="00086B36">
      <w:pPr>
        <w:pStyle w:val="ListBullet"/>
      </w:pPr>
      <w:r>
        <w:t>Number of extensions (p 80)</w:t>
      </w:r>
    </w:p>
    <w:p w14:paraId="7B760D49" w14:textId="57F26002" w:rsidR="005E29AA" w:rsidRDefault="005E29AA" w:rsidP="00086B36">
      <w:pPr>
        <w:pStyle w:val="ListBullet"/>
      </w:pPr>
      <w:r>
        <w:t>Probability h&lt;MAH (p 80)</w:t>
      </w:r>
    </w:p>
    <w:p w14:paraId="4A5C749C" w14:textId="0324BE8C" w:rsidR="005E29AA" w:rsidRDefault="005E29AA" w:rsidP="00086B36">
      <w:pPr>
        <w:pStyle w:val="ListBullet"/>
      </w:pPr>
      <w:r>
        <w:t>Green interval duration (p 81)</w:t>
      </w:r>
    </w:p>
    <w:p w14:paraId="085A16AE" w14:textId="4FAB0007" w:rsidR="005E29AA" w:rsidRDefault="005E29AA" w:rsidP="00086B36">
      <w:pPr>
        <w:pStyle w:val="ListBullet"/>
      </w:pPr>
      <w:r>
        <w:t>Probability of phase call (p 81)</w:t>
      </w:r>
    </w:p>
    <w:p w14:paraId="33AEB037" w14:textId="77777777" w:rsidR="005E29AA" w:rsidRDefault="005E29AA" w:rsidP="005E29AA"/>
    <w:p w14:paraId="6483826E" w14:textId="3CE858B5" w:rsidR="005E29AA" w:rsidRDefault="005E29AA" w:rsidP="005E29AA">
      <w:pPr>
        <w:pStyle w:val="Heading3"/>
      </w:pPr>
      <w:r>
        <w:t>Section 13. Saturation Headway</w:t>
      </w:r>
    </w:p>
    <w:p w14:paraId="1B44E3EA" w14:textId="3A749E11" w:rsidR="005E29AA" w:rsidRPr="005E29AA" w:rsidRDefault="005E29AA" w:rsidP="005E29AA">
      <w:pPr>
        <w:pStyle w:val="ListBullet"/>
      </w:pPr>
      <w:r>
        <w:t>Define (p 88)</w:t>
      </w:r>
    </w:p>
    <w:p w14:paraId="4712F88E" w14:textId="77777777" w:rsidR="00B17E14" w:rsidRDefault="00B17E14" w:rsidP="00E04ADA"/>
    <w:p w14:paraId="3DD649C3" w14:textId="26E0D828" w:rsidR="00B17E14" w:rsidRDefault="005E29AA" w:rsidP="00E04ADA">
      <w:r>
        <w:t>For each section above:</w:t>
      </w:r>
    </w:p>
    <w:p w14:paraId="77FC890F" w14:textId="77777777" w:rsidR="00573A61" w:rsidRPr="00281CD0" w:rsidRDefault="00573A61" w:rsidP="00573A61">
      <w:pPr>
        <w:pStyle w:val="Heading4"/>
      </w:pPr>
      <w:r w:rsidRPr="00281CD0">
        <w:t>What You Should Know and Be Able to Do:</w:t>
      </w:r>
    </w:p>
    <w:p w14:paraId="57F3C4F1" w14:textId="77777777" w:rsidR="00573A61" w:rsidRPr="0002119F" w:rsidRDefault="00573A61" w:rsidP="00573A61">
      <w:pPr>
        <w:pStyle w:val="Heading4"/>
      </w:pPr>
      <w:r>
        <w:t>Concepts You Should Understand:</w:t>
      </w:r>
    </w:p>
    <w:p w14:paraId="6081E80B" w14:textId="77777777" w:rsidR="00573A61" w:rsidRDefault="00573A61" w:rsidP="00573A61"/>
    <w:p w14:paraId="1DFC0C5C" w14:textId="77777777" w:rsidR="00A22334" w:rsidRDefault="00A22334" w:rsidP="00A22334"/>
    <w:p w14:paraId="7D7F2FE5" w14:textId="77777777" w:rsidR="00A22334" w:rsidRDefault="00A22334" w:rsidP="00573A61">
      <w:pPr>
        <w:rPr>
          <w:rFonts w:eastAsiaTheme="minorEastAsia"/>
        </w:rPr>
      </w:pPr>
    </w:p>
    <w:p w14:paraId="5EBF58AB" w14:textId="77777777" w:rsidR="00573A61" w:rsidRDefault="00573A61" w:rsidP="00E04ADA"/>
    <w:p w14:paraId="323244C5" w14:textId="77777777" w:rsidR="00514B30" w:rsidRDefault="00514B30" w:rsidP="00E04ADA"/>
    <w:p w14:paraId="2549125B" w14:textId="77777777" w:rsidR="00AA77B4" w:rsidRDefault="00AA77B4" w:rsidP="00AA77B4"/>
    <w:p w14:paraId="5CDE0D69" w14:textId="77777777" w:rsidR="00937586" w:rsidRDefault="00937586">
      <w:pPr>
        <w:tabs>
          <w:tab w:val="clear" w:pos="360"/>
        </w:tabs>
        <w:spacing w:after="200" w:line="276" w:lineRule="auto"/>
        <w:rPr>
          <w:rFonts w:eastAsiaTheme="majorEastAsia" w:cstheme="majorBidi"/>
          <w:b/>
          <w:bCs/>
          <w:sz w:val="28"/>
          <w:szCs w:val="26"/>
        </w:rPr>
      </w:pPr>
      <w:r>
        <w:br w:type="page"/>
      </w:r>
    </w:p>
    <w:p w14:paraId="0ED85398" w14:textId="22156302" w:rsidR="00094381" w:rsidRDefault="000F0F60" w:rsidP="002C5B17">
      <w:pPr>
        <w:pStyle w:val="Heading2"/>
      </w:pPr>
      <w:bookmarkStart w:id="332" w:name="_Toc443044995"/>
      <w:bookmarkStart w:id="333" w:name="_Toc447873607"/>
      <w:bookmarkStart w:id="334" w:name="_Toc448396174"/>
      <w:r>
        <w:lastRenderedPageBreak/>
        <w:t>1</w:t>
      </w:r>
      <w:r w:rsidR="00C5409C">
        <w:t>6</w:t>
      </w:r>
      <w:r w:rsidR="002C5B17">
        <w:t>. Glossary</w:t>
      </w:r>
      <w:bookmarkEnd w:id="323"/>
      <w:bookmarkEnd w:id="332"/>
      <w:bookmarkEnd w:id="333"/>
      <w:bookmarkEnd w:id="334"/>
    </w:p>
    <w:p w14:paraId="0D74A6A1" w14:textId="4F2925B6" w:rsidR="00642853" w:rsidRPr="00642853" w:rsidRDefault="00642853" w:rsidP="00642853">
      <w:r>
        <w:rPr>
          <w:noProof/>
        </w:rPr>
        <mc:AlternateContent>
          <mc:Choice Requires="wps">
            <w:drawing>
              <wp:anchor distT="0" distB="0" distL="114300" distR="114300" simplePos="0" relativeHeight="251694080" behindDoc="0" locked="0" layoutInCell="1" allowOverlap="1" wp14:anchorId="78988BEF" wp14:editId="0F3D4158">
                <wp:simplePos x="0" y="0"/>
                <wp:positionH relativeFrom="column">
                  <wp:posOffset>0</wp:posOffset>
                </wp:positionH>
                <wp:positionV relativeFrom="paragraph">
                  <wp:posOffset>-635</wp:posOffset>
                </wp:positionV>
                <wp:extent cx="57150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7708F922"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CTgc4vzAQAASgQAAA4AAAAAAAAAAAAAAAAALgIAAGRycy9lMm9Eb2Mu&#10;eG1sUEsBAi0AFAAGAAgAAAAhANpMS+zWAAAABAEAAA8AAAAAAAAAAAAAAAAATQQAAGRycy9kb3du&#10;cmV2LnhtbFBLBQYAAAAABAAEAPMAAABQBQAAAAA=&#10;" strokecolor="gray [1629]" strokeweight="1.75pt"/>
            </w:pict>
          </mc:Fallback>
        </mc:AlternateContent>
      </w:r>
    </w:p>
    <w:p w14:paraId="1817C32D" w14:textId="4EE77BBF" w:rsidR="008B0847" w:rsidRDefault="008B0847" w:rsidP="008B0847">
      <w:pPr>
        <w:pStyle w:val="Caption"/>
        <w:keepNext/>
      </w:pPr>
      <w:r>
        <w:t xml:space="preserve">Table </w:t>
      </w:r>
      <w:fldSimple w:instr=" SEQ Table \* ARABIC ">
        <w:r w:rsidR="004F0723">
          <w:rPr>
            <w:noProof/>
          </w:rPr>
          <w:t>20</w:t>
        </w:r>
      </w:fldSimple>
      <w:r>
        <w:t>. Terms used in this chapter</w:t>
      </w:r>
    </w:p>
    <w:tbl>
      <w:tblPr>
        <w:tblStyle w:val="TableGrid"/>
        <w:tblW w:w="0" w:type="auto"/>
        <w:tblLook w:val="04A0" w:firstRow="1" w:lastRow="0" w:firstColumn="1" w:lastColumn="0" w:noHBand="0" w:noVBand="1"/>
      </w:tblPr>
      <w:tblGrid>
        <w:gridCol w:w="2515"/>
        <w:gridCol w:w="6475"/>
      </w:tblGrid>
      <w:tr w:rsidR="008B0847" w14:paraId="788D371C" w14:textId="77777777" w:rsidTr="00476530">
        <w:tc>
          <w:tcPr>
            <w:tcW w:w="2515" w:type="dxa"/>
            <w:shd w:val="clear" w:color="auto" w:fill="F2F2F2" w:themeFill="background1" w:themeFillShade="F2"/>
          </w:tcPr>
          <w:p w14:paraId="7B33D335" w14:textId="51B055E2" w:rsidR="008B0847" w:rsidRPr="00D15114" w:rsidRDefault="008B0847" w:rsidP="00D15114">
            <w:pPr>
              <w:pStyle w:val="Tabletext"/>
              <w:rPr>
                <w:b/>
              </w:rPr>
            </w:pPr>
            <w:r w:rsidRPr="00D15114">
              <w:rPr>
                <w:b/>
              </w:rPr>
              <w:t>Term</w:t>
            </w:r>
          </w:p>
        </w:tc>
        <w:tc>
          <w:tcPr>
            <w:tcW w:w="6475" w:type="dxa"/>
            <w:shd w:val="clear" w:color="auto" w:fill="F2F2F2" w:themeFill="background1" w:themeFillShade="F2"/>
          </w:tcPr>
          <w:p w14:paraId="0E3A95B0" w14:textId="74DBAD3E" w:rsidR="008B0847" w:rsidRPr="00D15114" w:rsidRDefault="008B0847" w:rsidP="00D15114">
            <w:pPr>
              <w:pStyle w:val="Tabletext"/>
              <w:rPr>
                <w:b/>
              </w:rPr>
            </w:pPr>
            <w:r w:rsidRPr="00D15114">
              <w:rPr>
                <w:b/>
              </w:rPr>
              <w:t>Definition</w:t>
            </w:r>
          </w:p>
        </w:tc>
      </w:tr>
      <w:tr w:rsidR="008B0847" w14:paraId="240118B7" w14:textId="77777777" w:rsidTr="00476530">
        <w:tc>
          <w:tcPr>
            <w:tcW w:w="2515" w:type="dxa"/>
          </w:tcPr>
          <w:p w14:paraId="5C881386" w14:textId="5037F5F2" w:rsidR="008B0847" w:rsidRDefault="008B0847" w:rsidP="00D15114">
            <w:pPr>
              <w:pStyle w:val="Tabletext"/>
            </w:pPr>
          </w:p>
        </w:tc>
        <w:tc>
          <w:tcPr>
            <w:tcW w:w="6475" w:type="dxa"/>
          </w:tcPr>
          <w:p w14:paraId="6B61DA50" w14:textId="1239D89F" w:rsidR="008B0847" w:rsidRDefault="008B0847" w:rsidP="00D15114">
            <w:pPr>
              <w:pStyle w:val="Tabletext"/>
            </w:pPr>
          </w:p>
        </w:tc>
      </w:tr>
      <w:tr w:rsidR="008B0847" w14:paraId="449AF7CC" w14:textId="77777777" w:rsidTr="00476530">
        <w:tc>
          <w:tcPr>
            <w:tcW w:w="2515" w:type="dxa"/>
          </w:tcPr>
          <w:p w14:paraId="1DB52BD5" w14:textId="5EA3B253" w:rsidR="008B0847" w:rsidRDefault="008B0847" w:rsidP="00D15114">
            <w:pPr>
              <w:pStyle w:val="Tabletext"/>
            </w:pPr>
          </w:p>
        </w:tc>
        <w:tc>
          <w:tcPr>
            <w:tcW w:w="6475" w:type="dxa"/>
          </w:tcPr>
          <w:p w14:paraId="4A5F49B1" w14:textId="0DE328DF" w:rsidR="008B0847" w:rsidRDefault="008B0847" w:rsidP="00D15114">
            <w:pPr>
              <w:pStyle w:val="Tabletext"/>
            </w:pPr>
          </w:p>
        </w:tc>
      </w:tr>
      <w:tr w:rsidR="008B0847" w14:paraId="721DD7CA" w14:textId="77777777" w:rsidTr="00476530">
        <w:tc>
          <w:tcPr>
            <w:tcW w:w="2515" w:type="dxa"/>
          </w:tcPr>
          <w:p w14:paraId="0821278D" w14:textId="2DF4E8BF" w:rsidR="008B0847" w:rsidRDefault="008B0847" w:rsidP="00D15114">
            <w:pPr>
              <w:pStyle w:val="Tabletext"/>
            </w:pPr>
          </w:p>
        </w:tc>
        <w:tc>
          <w:tcPr>
            <w:tcW w:w="6475" w:type="dxa"/>
          </w:tcPr>
          <w:p w14:paraId="7AF708E9" w14:textId="48FD06A6" w:rsidR="008B0847" w:rsidRDefault="008B0847" w:rsidP="00D15114">
            <w:pPr>
              <w:pStyle w:val="Tabletext"/>
            </w:pPr>
          </w:p>
        </w:tc>
      </w:tr>
      <w:tr w:rsidR="008B0847" w14:paraId="1A4CD90F" w14:textId="77777777" w:rsidTr="00476530">
        <w:tc>
          <w:tcPr>
            <w:tcW w:w="2515" w:type="dxa"/>
          </w:tcPr>
          <w:p w14:paraId="7DEC580A" w14:textId="1950720D" w:rsidR="008B0847" w:rsidRDefault="008B0847" w:rsidP="00D15114">
            <w:pPr>
              <w:pStyle w:val="Tabletext"/>
            </w:pPr>
          </w:p>
        </w:tc>
        <w:tc>
          <w:tcPr>
            <w:tcW w:w="6475" w:type="dxa"/>
          </w:tcPr>
          <w:p w14:paraId="6EFA7AFB" w14:textId="2791A415" w:rsidR="008B0847" w:rsidRDefault="008B0847" w:rsidP="00D15114">
            <w:pPr>
              <w:pStyle w:val="Tabletext"/>
            </w:pPr>
          </w:p>
        </w:tc>
      </w:tr>
      <w:tr w:rsidR="008B0847" w14:paraId="7EBD4DFF" w14:textId="77777777" w:rsidTr="00476530">
        <w:tc>
          <w:tcPr>
            <w:tcW w:w="2515" w:type="dxa"/>
          </w:tcPr>
          <w:p w14:paraId="112FE141" w14:textId="72D372DB" w:rsidR="008B0847" w:rsidRDefault="008B0847" w:rsidP="00D15114">
            <w:pPr>
              <w:pStyle w:val="Tabletext"/>
            </w:pPr>
          </w:p>
        </w:tc>
        <w:tc>
          <w:tcPr>
            <w:tcW w:w="6475" w:type="dxa"/>
          </w:tcPr>
          <w:p w14:paraId="74E1350E" w14:textId="3E342DF2" w:rsidR="008B0847" w:rsidRDefault="008B0847" w:rsidP="00D15114">
            <w:pPr>
              <w:pStyle w:val="Tabletext"/>
            </w:pPr>
          </w:p>
        </w:tc>
      </w:tr>
      <w:tr w:rsidR="008B0847" w14:paraId="72CDB78D" w14:textId="77777777" w:rsidTr="00476530">
        <w:tc>
          <w:tcPr>
            <w:tcW w:w="2515" w:type="dxa"/>
          </w:tcPr>
          <w:p w14:paraId="3F662FD7" w14:textId="153AC53F" w:rsidR="008B0847" w:rsidRDefault="008B0847" w:rsidP="00D15114">
            <w:pPr>
              <w:pStyle w:val="Tabletext"/>
            </w:pPr>
          </w:p>
        </w:tc>
        <w:tc>
          <w:tcPr>
            <w:tcW w:w="6475" w:type="dxa"/>
          </w:tcPr>
          <w:p w14:paraId="4E461CDA" w14:textId="34EA2283" w:rsidR="008B0847" w:rsidRDefault="008B0847" w:rsidP="00D15114">
            <w:pPr>
              <w:pStyle w:val="Tabletext"/>
            </w:pPr>
          </w:p>
        </w:tc>
      </w:tr>
      <w:tr w:rsidR="008B0847" w14:paraId="3BDDDA4A" w14:textId="77777777" w:rsidTr="00476530">
        <w:tc>
          <w:tcPr>
            <w:tcW w:w="2515" w:type="dxa"/>
          </w:tcPr>
          <w:p w14:paraId="59078CB0" w14:textId="4840FDDC" w:rsidR="008B0847" w:rsidRDefault="008B0847" w:rsidP="00D15114">
            <w:pPr>
              <w:pStyle w:val="Tabletext"/>
            </w:pPr>
          </w:p>
        </w:tc>
        <w:tc>
          <w:tcPr>
            <w:tcW w:w="6475" w:type="dxa"/>
          </w:tcPr>
          <w:p w14:paraId="11AD2E82" w14:textId="0AADCA92" w:rsidR="008B0847" w:rsidRDefault="008B0847" w:rsidP="00D15114">
            <w:pPr>
              <w:pStyle w:val="Tabletext"/>
            </w:pPr>
          </w:p>
        </w:tc>
      </w:tr>
    </w:tbl>
    <w:p w14:paraId="57A52289" w14:textId="77777777" w:rsidR="008B0847" w:rsidRDefault="008B0847" w:rsidP="002C5B17"/>
    <w:p w14:paraId="29563BEA" w14:textId="77777777" w:rsidR="00EE0C6A" w:rsidRDefault="00EE0C6A" w:rsidP="00EE0C6A"/>
    <w:p w14:paraId="6C454683" w14:textId="18FA792E" w:rsidR="00EE0C6A" w:rsidRDefault="00EE0C6A" w:rsidP="00EE0C6A">
      <w:pPr>
        <w:pStyle w:val="Caption"/>
        <w:keepNext/>
      </w:pPr>
      <w:r>
        <w:t xml:space="preserve">Table </w:t>
      </w:r>
      <w:fldSimple w:instr=" SEQ Table \* ARABIC ">
        <w:r w:rsidR="004F0723">
          <w:rPr>
            <w:noProof/>
          </w:rPr>
          <w:t>21</w:t>
        </w:r>
      </w:fldSimple>
      <w:r>
        <w:t>. Variables used in this chapter</w:t>
      </w:r>
    </w:p>
    <w:tbl>
      <w:tblPr>
        <w:tblStyle w:val="TableGrid"/>
        <w:tblW w:w="0" w:type="auto"/>
        <w:tblLook w:val="04A0" w:firstRow="1" w:lastRow="0" w:firstColumn="1" w:lastColumn="0" w:noHBand="0" w:noVBand="1"/>
      </w:tblPr>
      <w:tblGrid>
        <w:gridCol w:w="1075"/>
        <w:gridCol w:w="6750"/>
        <w:gridCol w:w="1165"/>
      </w:tblGrid>
      <w:tr w:rsidR="00EE0C6A" w14:paraId="3D9FEAA8" w14:textId="77777777" w:rsidTr="00EC084B">
        <w:tc>
          <w:tcPr>
            <w:tcW w:w="1075" w:type="dxa"/>
            <w:shd w:val="clear" w:color="auto" w:fill="F2F2F2" w:themeFill="background1" w:themeFillShade="F2"/>
          </w:tcPr>
          <w:p w14:paraId="38AF0CDF" w14:textId="77777777" w:rsidR="00EE0C6A" w:rsidRPr="00D15114" w:rsidRDefault="00EE0C6A" w:rsidP="00D15114">
            <w:pPr>
              <w:pStyle w:val="Tabletext"/>
              <w:rPr>
                <w:b/>
              </w:rPr>
            </w:pPr>
            <w:r w:rsidRPr="00D15114">
              <w:rPr>
                <w:b/>
              </w:rPr>
              <w:t>Variable</w:t>
            </w:r>
          </w:p>
        </w:tc>
        <w:tc>
          <w:tcPr>
            <w:tcW w:w="6750" w:type="dxa"/>
            <w:shd w:val="clear" w:color="auto" w:fill="F2F2F2" w:themeFill="background1" w:themeFillShade="F2"/>
          </w:tcPr>
          <w:p w14:paraId="2E8D9577" w14:textId="77777777" w:rsidR="00EE0C6A" w:rsidRPr="00D15114" w:rsidRDefault="00EE0C6A" w:rsidP="00D15114">
            <w:pPr>
              <w:pStyle w:val="Tabletext"/>
              <w:rPr>
                <w:b/>
              </w:rPr>
            </w:pPr>
            <w:r w:rsidRPr="00D15114">
              <w:rPr>
                <w:b/>
              </w:rPr>
              <w:t>Description</w:t>
            </w:r>
          </w:p>
        </w:tc>
        <w:tc>
          <w:tcPr>
            <w:tcW w:w="1165" w:type="dxa"/>
            <w:shd w:val="clear" w:color="auto" w:fill="F2F2F2" w:themeFill="background1" w:themeFillShade="F2"/>
          </w:tcPr>
          <w:p w14:paraId="08ABB087" w14:textId="77777777" w:rsidR="00EE0C6A" w:rsidRPr="00D15114" w:rsidRDefault="00EE0C6A" w:rsidP="00D15114">
            <w:pPr>
              <w:pStyle w:val="Tabletext"/>
              <w:rPr>
                <w:b/>
              </w:rPr>
            </w:pPr>
            <w:r w:rsidRPr="00D15114">
              <w:rPr>
                <w:b/>
              </w:rPr>
              <w:t>Units</w:t>
            </w:r>
          </w:p>
        </w:tc>
      </w:tr>
      <w:tr w:rsidR="00EE0C6A" w14:paraId="7F48C60E" w14:textId="77777777" w:rsidTr="00EC084B">
        <w:tc>
          <w:tcPr>
            <w:tcW w:w="1075" w:type="dxa"/>
          </w:tcPr>
          <w:p w14:paraId="3AFA110A" w14:textId="220BE00E" w:rsidR="00EE0C6A" w:rsidRDefault="00EE0C6A" w:rsidP="00D15114">
            <w:pPr>
              <w:pStyle w:val="Tabletext"/>
            </w:pPr>
          </w:p>
        </w:tc>
        <w:tc>
          <w:tcPr>
            <w:tcW w:w="6750" w:type="dxa"/>
          </w:tcPr>
          <w:p w14:paraId="266C7697" w14:textId="3E4617CD" w:rsidR="00EE0C6A" w:rsidRDefault="00EE0C6A" w:rsidP="00D15114">
            <w:pPr>
              <w:pStyle w:val="Tabletext"/>
            </w:pPr>
          </w:p>
        </w:tc>
        <w:tc>
          <w:tcPr>
            <w:tcW w:w="1165" w:type="dxa"/>
          </w:tcPr>
          <w:p w14:paraId="2A0E3D0C" w14:textId="0057AAF5" w:rsidR="00EE0C6A" w:rsidRDefault="00EE0C6A" w:rsidP="00D15114">
            <w:pPr>
              <w:pStyle w:val="Tabletext"/>
            </w:pPr>
          </w:p>
        </w:tc>
      </w:tr>
      <w:tr w:rsidR="00EE0C6A" w14:paraId="755C5950" w14:textId="77777777" w:rsidTr="00EC084B">
        <w:tc>
          <w:tcPr>
            <w:tcW w:w="1075" w:type="dxa"/>
          </w:tcPr>
          <w:p w14:paraId="25E2F8FB" w14:textId="17CB5548" w:rsidR="00EE0C6A" w:rsidRDefault="00EE0C6A" w:rsidP="00D15114">
            <w:pPr>
              <w:pStyle w:val="Tabletext"/>
            </w:pPr>
          </w:p>
        </w:tc>
        <w:tc>
          <w:tcPr>
            <w:tcW w:w="6750" w:type="dxa"/>
          </w:tcPr>
          <w:p w14:paraId="0F766C42" w14:textId="418EA135" w:rsidR="00EE0C6A" w:rsidRDefault="00EE0C6A" w:rsidP="00D15114">
            <w:pPr>
              <w:pStyle w:val="Tabletext"/>
            </w:pPr>
          </w:p>
        </w:tc>
        <w:tc>
          <w:tcPr>
            <w:tcW w:w="1165" w:type="dxa"/>
          </w:tcPr>
          <w:p w14:paraId="4D23E6DC" w14:textId="3C9F2D03" w:rsidR="00EE0C6A" w:rsidRDefault="00EE0C6A" w:rsidP="00D15114">
            <w:pPr>
              <w:pStyle w:val="Tabletext"/>
            </w:pPr>
          </w:p>
        </w:tc>
      </w:tr>
      <w:tr w:rsidR="00EE0C6A" w14:paraId="325E0ECD" w14:textId="77777777" w:rsidTr="00EC084B">
        <w:tc>
          <w:tcPr>
            <w:tcW w:w="1075" w:type="dxa"/>
          </w:tcPr>
          <w:p w14:paraId="0FA9C079" w14:textId="6DB787D4" w:rsidR="00EE0C6A" w:rsidRDefault="00EE0C6A" w:rsidP="00D15114">
            <w:pPr>
              <w:pStyle w:val="Tabletext"/>
            </w:pPr>
          </w:p>
        </w:tc>
        <w:tc>
          <w:tcPr>
            <w:tcW w:w="6750" w:type="dxa"/>
          </w:tcPr>
          <w:p w14:paraId="7E499535" w14:textId="2AFAAC7A" w:rsidR="00EE0C6A" w:rsidRDefault="00EE0C6A" w:rsidP="00D15114">
            <w:pPr>
              <w:pStyle w:val="Tabletext"/>
            </w:pPr>
          </w:p>
        </w:tc>
        <w:tc>
          <w:tcPr>
            <w:tcW w:w="1165" w:type="dxa"/>
          </w:tcPr>
          <w:p w14:paraId="67EE0C63" w14:textId="6E937BA0" w:rsidR="00EE0C6A" w:rsidRDefault="00EE0C6A" w:rsidP="00D15114">
            <w:pPr>
              <w:pStyle w:val="Tabletext"/>
            </w:pPr>
          </w:p>
        </w:tc>
      </w:tr>
      <w:tr w:rsidR="009048AA" w14:paraId="0333B86B" w14:textId="77777777" w:rsidTr="00EC084B">
        <w:tc>
          <w:tcPr>
            <w:tcW w:w="1075" w:type="dxa"/>
          </w:tcPr>
          <w:p w14:paraId="196CFA5C" w14:textId="5F48FDFA" w:rsidR="009048AA" w:rsidRDefault="009048AA" w:rsidP="00D15114">
            <w:pPr>
              <w:pStyle w:val="Tabletext"/>
            </w:pPr>
          </w:p>
        </w:tc>
        <w:tc>
          <w:tcPr>
            <w:tcW w:w="6750" w:type="dxa"/>
          </w:tcPr>
          <w:p w14:paraId="04CD6DC6" w14:textId="7A63BCA5" w:rsidR="009048AA" w:rsidRDefault="009048AA" w:rsidP="00D15114">
            <w:pPr>
              <w:pStyle w:val="Tabletext"/>
            </w:pPr>
          </w:p>
        </w:tc>
        <w:tc>
          <w:tcPr>
            <w:tcW w:w="1165" w:type="dxa"/>
          </w:tcPr>
          <w:p w14:paraId="57F8E9F1" w14:textId="34E2C31B" w:rsidR="009048AA" w:rsidRDefault="009048AA" w:rsidP="00D15114">
            <w:pPr>
              <w:pStyle w:val="Tabletext"/>
            </w:pPr>
          </w:p>
        </w:tc>
      </w:tr>
      <w:tr w:rsidR="009048AA" w14:paraId="20D05950" w14:textId="77777777" w:rsidTr="00EC084B">
        <w:tc>
          <w:tcPr>
            <w:tcW w:w="1075" w:type="dxa"/>
          </w:tcPr>
          <w:p w14:paraId="07D9A29A" w14:textId="00F4F002" w:rsidR="009048AA" w:rsidRDefault="009048AA" w:rsidP="00D15114">
            <w:pPr>
              <w:pStyle w:val="Tabletext"/>
            </w:pPr>
          </w:p>
        </w:tc>
        <w:tc>
          <w:tcPr>
            <w:tcW w:w="6750" w:type="dxa"/>
          </w:tcPr>
          <w:p w14:paraId="433F9B80" w14:textId="6A595A95" w:rsidR="009048AA" w:rsidRDefault="009048AA" w:rsidP="00D15114">
            <w:pPr>
              <w:pStyle w:val="Tabletext"/>
            </w:pPr>
          </w:p>
        </w:tc>
        <w:tc>
          <w:tcPr>
            <w:tcW w:w="1165" w:type="dxa"/>
          </w:tcPr>
          <w:p w14:paraId="7A3D681F" w14:textId="0E44395D" w:rsidR="009048AA" w:rsidRDefault="009048AA" w:rsidP="00D15114">
            <w:pPr>
              <w:pStyle w:val="Tabletext"/>
            </w:pPr>
          </w:p>
        </w:tc>
      </w:tr>
      <w:tr w:rsidR="009048AA" w14:paraId="4FBD7AA3" w14:textId="77777777" w:rsidTr="00EC084B">
        <w:tc>
          <w:tcPr>
            <w:tcW w:w="1075" w:type="dxa"/>
          </w:tcPr>
          <w:p w14:paraId="5D6AAA55" w14:textId="2522724D" w:rsidR="009048AA" w:rsidRDefault="009048AA" w:rsidP="00D15114">
            <w:pPr>
              <w:pStyle w:val="Tabletext"/>
            </w:pPr>
          </w:p>
        </w:tc>
        <w:tc>
          <w:tcPr>
            <w:tcW w:w="6750" w:type="dxa"/>
          </w:tcPr>
          <w:p w14:paraId="6015733E" w14:textId="00570333" w:rsidR="009048AA" w:rsidRDefault="009048AA" w:rsidP="00D15114">
            <w:pPr>
              <w:pStyle w:val="Tabletext"/>
            </w:pPr>
          </w:p>
        </w:tc>
        <w:tc>
          <w:tcPr>
            <w:tcW w:w="1165" w:type="dxa"/>
          </w:tcPr>
          <w:p w14:paraId="31F2EEBC" w14:textId="4FA82317" w:rsidR="009048AA" w:rsidRDefault="009048AA" w:rsidP="00D15114">
            <w:pPr>
              <w:pStyle w:val="Tabletext"/>
            </w:pPr>
          </w:p>
        </w:tc>
      </w:tr>
    </w:tbl>
    <w:p w14:paraId="5ED9F276" w14:textId="77777777" w:rsidR="00EE0C6A" w:rsidRDefault="00EE0C6A" w:rsidP="00EE0C6A"/>
    <w:p w14:paraId="6A379386" w14:textId="77777777" w:rsidR="00EE0C6A" w:rsidRDefault="00EE0C6A" w:rsidP="00EE0C6A"/>
    <w:p w14:paraId="425E6BCB" w14:textId="77777777" w:rsidR="00937586" w:rsidRDefault="00937586">
      <w:pPr>
        <w:tabs>
          <w:tab w:val="clear" w:pos="360"/>
        </w:tabs>
        <w:spacing w:after="200" w:line="276" w:lineRule="auto"/>
        <w:rPr>
          <w:rFonts w:eastAsiaTheme="majorEastAsia" w:cstheme="majorBidi"/>
          <w:b/>
          <w:bCs/>
          <w:sz w:val="28"/>
          <w:szCs w:val="26"/>
        </w:rPr>
      </w:pPr>
      <w:bookmarkStart w:id="335" w:name="_Toc419018914"/>
      <w:r>
        <w:br w:type="page"/>
      </w:r>
    </w:p>
    <w:p w14:paraId="0ED853A1" w14:textId="35BFF9A7" w:rsidR="001B0522" w:rsidRDefault="00460590" w:rsidP="001B0522">
      <w:pPr>
        <w:pStyle w:val="Heading2"/>
      </w:pPr>
      <w:bookmarkStart w:id="336" w:name="_Toc443044996"/>
      <w:bookmarkStart w:id="337" w:name="_Toc447873608"/>
      <w:bookmarkStart w:id="338" w:name="_Toc448396175"/>
      <w:r>
        <w:lastRenderedPageBreak/>
        <w:t>1</w:t>
      </w:r>
      <w:r w:rsidR="00C5409C">
        <w:t>7</w:t>
      </w:r>
      <w:r w:rsidR="001B0522">
        <w:t>. References</w:t>
      </w:r>
      <w:bookmarkEnd w:id="335"/>
      <w:bookmarkEnd w:id="336"/>
      <w:bookmarkEnd w:id="337"/>
      <w:bookmarkEnd w:id="338"/>
    </w:p>
    <w:p w14:paraId="1C421775" w14:textId="2E8A9269" w:rsidR="00642853" w:rsidRPr="00642853" w:rsidRDefault="00642853" w:rsidP="00642853">
      <w:r>
        <w:rPr>
          <w:noProof/>
        </w:rPr>
        <mc:AlternateContent>
          <mc:Choice Requires="wps">
            <w:drawing>
              <wp:anchor distT="0" distB="0" distL="114300" distR="114300" simplePos="0" relativeHeight="251696128" behindDoc="0" locked="0" layoutInCell="1" allowOverlap="1" wp14:anchorId="151F94BF" wp14:editId="779A2B9D">
                <wp:simplePos x="0" y="0"/>
                <wp:positionH relativeFrom="column">
                  <wp:posOffset>0</wp:posOffset>
                </wp:positionH>
                <wp:positionV relativeFrom="paragraph">
                  <wp:posOffset>-635</wp:posOffset>
                </wp:positionV>
                <wp:extent cx="57150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64EAD466" id="Straight Connector 27"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DSDUsTzAQAASgQAAA4AAAAAAAAAAAAAAAAALgIAAGRycy9lMm9Eb2Mu&#10;eG1sUEsBAi0AFAAGAAgAAAAhANpMS+zWAAAABAEAAA8AAAAAAAAAAAAAAAAATQQAAGRycy9kb3du&#10;cmV2LnhtbFBLBQYAAAAABAAEAPMAAABQBQAAAAA=&#10;" strokecolor="gray [1629]" strokeweight="1.75pt"/>
            </w:pict>
          </mc:Fallback>
        </mc:AlternateContent>
      </w:r>
    </w:p>
    <w:p w14:paraId="3C10CC8A" w14:textId="31BDF595" w:rsidR="00DA5574" w:rsidRDefault="00DA5574" w:rsidP="007142D9">
      <w:r>
        <w:t>(p 57) HCM 2010</w:t>
      </w:r>
    </w:p>
    <w:p w14:paraId="6B83937C" w14:textId="77777777" w:rsidR="00DA5574" w:rsidRDefault="00DA5574" w:rsidP="007142D9"/>
    <w:p w14:paraId="04B1E853" w14:textId="77777777" w:rsidR="00DA5574" w:rsidRDefault="00DA5574" w:rsidP="00DA5574">
      <w:r>
        <w:t>Robertson (p 67)</w:t>
      </w:r>
    </w:p>
    <w:p w14:paraId="667EB24D" w14:textId="70BA1B8C" w:rsidR="005E29AA" w:rsidRDefault="005E29AA" w:rsidP="007142D9">
      <w:r>
        <w:t>Bonneson (p 67)</w:t>
      </w:r>
    </w:p>
    <w:p w14:paraId="6438C3BD" w14:textId="0F41935B" w:rsidR="005E29AA" w:rsidRDefault="005E29AA" w:rsidP="007142D9">
      <w:r>
        <w:t>Others (p 67)</w:t>
      </w:r>
    </w:p>
    <w:p w14:paraId="61BEBE0F" w14:textId="27550E22" w:rsidR="005E29AA" w:rsidRDefault="005E29AA" w:rsidP="007142D9">
      <w:r>
        <w:t>HCM 2015 refs</w:t>
      </w:r>
    </w:p>
    <w:p w14:paraId="7DFB28B1" w14:textId="78FF1764" w:rsidR="005E29AA" w:rsidRDefault="005E29AA" w:rsidP="007142D9">
      <w:r>
        <w:t>P 76: Akcelik, Courage, Bonneson</w:t>
      </w:r>
    </w:p>
    <w:p w14:paraId="77F72645" w14:textId="42B4CB67" w:rsidR="00140612" w:rsidRDefault="00140612" w:rsidP="007142D9"/>
    <w:p w14:paraId="0531BF4A" w14:textId="3A210910" w:rsidR="007142D9" w:rsidRDefault="007142D9" w:rsidP="007142D9">
      <w:r>
        <w:t>“Predicting the performance pf Automobile Traffic on Urban Streets”, Project 3-79, Final Report, TTI/TAMU, KAI, Purdue, Januar 2008.</w:t>
      </w:r>
    </w:p>
    <w:p w14:paraId="7A83ED78" w14:textId="77777777" w:rsidR="00DE3A97" w:rsidRDefault="007142D9" w:rsidP="007142D9">
      <w:r>
        <w:t>James A Bonneson, Michael P Pratt, Mark Vandehey</w:t>
      </w:r>
    </w:p>
    <w:p w14:paraId="7093785D" w14:textId="0E55A7D5" w:rsidR="007142D9" w:rsidRDefault="00DE3A97" w:rsidP="007142D9">
      <w:r>
        <w:t>Appendix C. Procedure for estimating arrival flow profile</w:t>
      </w:r>
    </w:p>
    <w:p w14:paraId="2BB65E8A" w14:textId="071445BD" w:rsidR="00DE3A97" w:rsidRDefault="00DE3A97" w:rsidP="007142D9">
      <w:r>
        <w:t>Appendix D. Procedure for estimating coordinated-actuated phase duration</w:t>
      </w:r>
    </w:p>
    <w:p w14:paraId="3C287BA6" w14:textId="77777777" w:rsidR="007142D9" w:rsidRDefault="007142D9" w:rsidP="007142D9"/>
    <w:p w14:paraId="0B90C7CC" w14:textId="77777777" w:rsidR="00937586" w:rsidRDefault="00937586" w:rsidP="007142D9">
      <w:pPr>
        <w:rPr>
          <w:rFonts w:eastAsiaTheme="majorEastAsia" w:cstheme="majorBidi"/>
          <w:b/>
          <w:bCs/>
          <w:sz w:val="28"/>
          <w:szCs w:val="26"/>
        </w:rPr>
      </w:pPr>
      <w:r>
        <w:br w:type="page"/>
      </w:r>
    </w:p>
    <w:p w14:paraId="5F840D97" w14:textId="5A01B1DD" w:rsidR="00140612" w:rsidRDefault="007043EE" w:rsidP="00140612">
      <w:pPr>
        <w:pStyle w:val="Heading2"/>
      </w:pPr>
      <w:bookmarkStart w:id="339" w:name="_Toc443044997"/>
      <w:bookmarkStart w:id="340" w:name="_Toc447873609"/>
      <w:bookmarkStart w:id="341" w:name="_Toc448396176"/>
      <w:r>
        <w:lastRenderedPageBreak/>
        <w:t>1</w:t>
      </w:r>
      <w:r w:rsidR="00C5409C">
        <w:t>8</w:t>
      </w:r>
      <w:r w:rsidR="00140612">
        <w:t>. Problems</w:t>
      </w:r>
      <w:bookmarkEnd w:id="339"/>
      <w:bookmarkEnd w:id="340"/>
      <w:bookmarkEnd w:id="341"/>
    </w:p>
    <w:p w14:paraId="680A42AE" w14:textId="77777777" w:rsidR="00140612" w:rsidRPr="00642853" w:rsidRDefault="00140612" w:rsidP="00140612">
      <w:r>
        <w:rPr>
          <w:noProof/>
        </w:rPr>
        <mc:AlternateContent>
          <mc:Choice Requires="wps">
            <w:drawing>
              <wp:anchor distT="0" distB="0" distL="114300" distR="114300" simplePos="0" relativeHeight="251720704" behindDoc="0" locked="0" layoutInCell="1" allowOverlap="1" wp14:anchorId="734830E9" wp14:editId="338944E5">
                <wp:simplePos x="0" y="0"/>
                <wp:positionH relativeFrom="column">
                  <wp:posOffset>0</wp:posOffset>
                </wp:positionH>
                <wp:positionV relativeFrom="paragraph">
                  <wp:posOffset>-635</wp:posOffset>
                </wp:positionV>
                <wp:extent cx="57150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7150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4BBA6C2C" id="Straight Connector 25"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" strokecolor="gray [1629]" strokeweight="1.75pt"/>
            </w:pict>
          </mc:Fallback>
        </mc:AlternateContent>
      </w:r>
    </w:p>
    <w:p w14:paraId="5C69A38E" w14:textId="77777777" w:rsidR="00296568" w:rsidRDefault="00296568" w:rsidP="00296568">
      <w:pPr>
        <w:pStyle w:val="Heading3"/>
      </w:pPr>
      <w:bookmarkStart w:id="342" w:name="_Toc419018915"/>
      <w:r>
        <w:t>Section 3. Movements and Phases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4585"/>
      </w:tblGrid>
      <w:tr w:rsidR="007973BF" w14:paraId="49C1004C" w14:textId="77777777" w:rsidTr="00626C76">
        <w:tc>
          <w:tcPr>
            <w:tcW w:w="3325" w:type="dxa"/>
          </w:tcPr>
          <w:p w14:paraId="0CD2E3C4" w14:textId="28A9AA44" w:rsidR="007973BF" w:rsidRDefault="007973BF" w:rsidP="00626C76">
            <w:pPr>
              <w:ind w:left="-108"/>
            </w:pPr>
            <w:r w:rsidRPr="0075366A">
              <w:t xml:space="preserve">Problem </w:t>
            </w:r>
            <w:r>
              <w:t>1. Given the intersection geometry, movements, phases, and traffic volumes as shown in the figure at right:</w:t>
            </w:r>
          </w:p>
          <w:p w14:paraId="11787E38" w14:textId="4D1400CF" w:rsidR="007973BF" w:rsidRDefault="007973BF" w:rsidP="00626C76">
            <w:pPr>
              <w:pStyle w:val="ListBullet"/>
            </w:pPr>
            <w:r>
              <w:t xml:space="preserve">Determine the </w:t>
            </w:r>
            <w:r w:rsidR="00DA5574">
              <w:t>LT</w:t>
            </w:r>
            <w:r>
              <w:t xml:space="preserve"> phasing plan.</w:t>
            </w:r>
          </w:p>
          <w:p w14:paraId="568EDDAB" w14:textId="53C43560" w:rsidR="007973BF" w:rsidRPr="00D70172" w:rsidRDefault="007973BF" w:rsidP="00626C76">
            <w:pPr>
              <w:pStyle w:val="ListBullet"/>
            </w:pPr>
            <w:r>
              <w:t xml:space="preserve">Draw a ring barrier diagram that includes this </w:t>
            </w:r>
            <w:r w:rsidR="00DA5574">
              <w:t>LT</w:t>
            </w:r>
            <w:r>
              <w:t xml:space="preserve"> phasing plan (if protected </w:t>
            </w:r>
            <w:r w:rsidR="00DA5574">
              <w:t>LT</w:t>
            </w:r>
            <w:r>
              <w:t>s are required, assume leading).</w:t>
            </w:r>
          </w:p>
          <w:p w14:paraId="41DAD338" w14:textId="77777777" w:rsidR="007973BF" w:rsidRDefault="007973BF" w:rsidP="00626C76"/>
        </w:tc>
        <w:tc>
          <w:tcPr>
            <w:tcW w:w="4585" w:type="dxa"/>
          </w:tcPr>
          <w:p w14:paraId="02E5ECFB" w14:textId="77777777" w:rsidR="007973BF" w:rsidRDefault="007973BF" w:rsidP="00626C76">
            <w:r>
              <w:rPr>
                <w:noProof/>
              </w:rPr>
              <w:drawing>
                <wp:inline distT="0" distB="0" distL="0" distR="0" wp14:anchorId="16DAE9B8" wp14:editId="6745011F">
                  <wp:extent cx="2935224" cy="2944368"/>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08.ti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35224" cy="2944368"/>
                          </a:xfrm>
                          <a:prstGeom prst="rect">
                            <a:avLst/>
                          </a:prstGeom>
                        </pic:spPr>
                      </pic:pic>
                    </a:graphicData>
                  </a:graphic>
                </wp:inline>
              </w:drawing>
            </w:r>
          </w:p>
        </w:tc>
      </w:tr>
    </w:tbl>
    <w:p w14:paraId="0C353669" w14:textId="77777777" w:rsidR="007973BF" w:rsidRDefault="007973BF" w:rsidP="007973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4495"/>
      </w:tblGrid>
      <w:tr w:rsidR="007973BF" w14:paraId="2B0B5715" w14:textId="77777777" w:rsidTr="00626C76">
        <w:tc>
          <w:tcPr>
            <w:tcW w:w="3415" w:type="dxa"/>
          </w:tcPr>
          <w:p w14:paraId="7075199B" w14:textId="2BB8F4EB" w:rsidR="007973BF" w:rsidRDefault="007973BF" w:rsidP="00626C76">
            <w:pPr>
              <w:ind w:left="-108"/>
            </w:pPr>
            <w:r w:rsidRPr="0075366A">
              <w:t xml:space="preserve">Problem </w:t>
            </w:r>
            <w:r>
              <w:t xml:space="preserve">2. Draw a ring barrier diagram showing the timing stages given the timing data shown in the table.  Assuming leading protected </w:t>
            </w:r>
            <w:r w:rsidR="00DA5574">
              <w:t>LT</w:t>
            </w:r>
            <w:r>
              <w:t>s.</w:t>
            </w:r>
          </w:p>
          <w:p w14:paraId="576449BE" w14:textId="77777777" w:rsidR="007973BF" w:rsidRDefault="007973BF" w:rsidP="00626C76"/>
        </w:tc>
        <w:tc>
          <w:tcPr>
            <w:tcW w:w="4495" w:type="dxa"/>
          </w:tcPr>
          <w:tbl>
            <w:tblPr>
              <w:tblStyle w:val="TableGrid"/>
              <w:tblW w:w="0" w:type="auto"/>
              <w:jc w:val="center"/>
              <w:tblLook w:val="04A0" w:firstRow="1" w:lastRow="0" w:firstColumn="1" w:lastColumn="0" w:noHBand="0" w:noVBand="1"/>
            </w:tblPr>
            <w:tblGrid>
              <w:gridCol w:w="1924"/>
              <w:gridCol w:w="2345"/>
            </w:tblGrid>
            <w:tr w:rsidR="007973BF" w14:paraId="74D2D553" w14:textId="77777777" w:rsidTr="00626C76">
              <w:trPr>
                <w:jc w:val="center"/>
              </w:trPr>
              <w:tc>
                <w:tcPr>
                  <w:tcW w:w="1924" w:type="dxa"/>
                  <w:shd w:val="clear" w:color="auto" w:fill="F2F2F2" w:themeFill="background1" w:themeFillShade="F2"/>
                </w:tcPr>
                <w:p w14:paraId="3D6DD05F" w14:textId="77777777" w:rsidR="007973BF" w:rsidRPr="009F3B99" w:rsidRDefault="007973BF" w:rsidP="00626C76">
                  <w:pPr>
                    <w:jc w:val="center"/>
                    <w:rPr>
                      <w:b/>
                      <w:sz w:val="20"/>
                      <w:szCs w:val="20"/>
                    </w:rPr>
                  </w:pPr>
                  <w:r w:rsidRPr="009F3B99">
                    <w:rPr>
                      <w:b/>
                      <w:sz w:val="20"/>
                      <w:szCs w:val="20"/>
                    </w:rPr>
                    <w:t>Movement Number</w:t>
                  </w:r>
                </w:p>
              </w:tc>
              <w:tc>
                <w:tcPr>
                  <w:tcW w:w="2345" w:type="dxa"/>
                  <w:shd w:val="clear" w:color="auto" w:fill="F2F2F2" w:themeFill="background1" w:themeFillShade="F2"/>
                </w:tcPr>
                <w:p w14:paraId="38DF97E4" w14:textId="77777777" w:rsidR="007973BF" w:rsidRPr="009F3B99" w:rsidRDefault="007973BF" w:rsidP="00626C76">
                  <w:pPr>
                    <w:jc w:val="center"/>
                    <w:rPr>
                      <w:b/>
                      <w:sz w:val="20"/>
                      <w:szCs w:val="20"/>
                    </w:rPr>
                  </w:pPr>
                  <w:r w:rsidRPr="009F3B99">
                    <w:rPr>
                      <w:b/>
                      <w:sz w:val="20"/>
                      <w:szCs w:val="20"/>
                    </w:rPr>
                    <w:t>Timing Required (sec)</w:t>
                  </w:r>
                </w:p>
              </w:tc>
            </w:tr>
            <w:tr w:rsidR="007973BF" w14:paraId="73D6F5F5" w14:textId="77777777" w:rsidTr="00626C76">
              <w:trPr>
                <w:jc w:val="center"/>
              </w:trPr>
              <w:tc>
                <w:tcPr>
                  <w:tcW w:w="1924" w:type="dxa"/>
                </w:tcPr>
                <w:p w14:paraId="574EC6A4" w14:textId="77777777" w:rsidR="007973BF" w:rsidRPr="009F3B99" w:rsidRDefault="007973BF" w:rsidP="00626C76">
                  <w:pPr>
                    <w:jc w:val="center"/>
                    <w:rPr>
                      <w:sz w:val="20"/>
                      <w:szCs w:val="20"/>
                    </w:rPr>
                  </w:pPr>
                  <w:r w:rsidRPr="009F3B99">
                    <w:rPr>
                      <w:sz w:val="20"/>
                      <w:szCs w:val="20"/>
                    </w:rPr>
                    <w:t>1</w:t>
                  </w:r>
                </w:p>
              </w:tc>
              <w:tc>
                <w:tcPr>
                  <w:tcW w:w="2345" w:type="dxa"/>
                </w:tcPr>
                <w:p w14:paraId="0427543A" w14:textId="77777777" w:rsidR="007973BF" w:rsidRPr="009F3B99" w:rsidRDefault="007973BF" w:rsidP="00626C76">
                  <w:pPr>
                    <w:jc w:val="center"/>
                    <w:rPr>
                      <w:sz w:val="20"/>
                      <w:szCs w:val="20"/>
                    </w:rPr>
                  </w:pPr>
                  <w:r w:rsidRPr="009F3B99">
                    <w:rPr>
                      <w:sz w:val="20"/>
                      <w:szCs w:val="20"/>
                    </w:rPr>
                    <w:t>10</w:t>
                  </w:r>
                </w:p>
              </w:tc>
            </w:tr>
            <w:tr w:rsidR="007973BF" w14:paraId="08D01A81" w14:textId="77777777" w:rsidTr="00626C76">
              <w:trPr>
                <w:jc w:val="center"/>
              </w:trPr>
              <w:tc>
                <w:tcPr>
                  <w:tcW w:w="1924" w:type="dxa"/>
                </w:tcPr>
                <w:p w14:paraId="18A69D62" w14:textId="77777777" w:rsidR="007973BF" w:rsidRPr="009F3B99" w:rsidRDefault="007973BF" w:rsidP="00626C76">
                  <w:pPr>
                    <w:jc w:val="center"/>
                    <w:rPr>
                      <w:sz w:val="20"/>
                      <w:szCs w:val="20"/>
                    </w:rPr>
                  </w:pPr>
                  <w:r w:rsidRPr="009F3B99">
                    <w:rPr>
                      <w:sz w:val="20"/>
                      <w:szCs w:val="20"/>
                    </w:rPr>
                    <w:t>2</w:t>
                  </w:r>
                </w:p>
              </w:tc>
              <w:tc>
                <w:tcPr>
                  <w:tcW w:w="2345" w:type="dxa"/>
                </w:tcPr>
                <w:p w14:paraId="4AF0894D" w14:textId="77777777" w:rsidR="007973BF" w:rsidRPr="009F3B99" w:rsidRDefault="007973BF" w:rsidP="00626C76">
                  <w:pPr>
                    <w:jc w:val="center"/>
                    <w:rPr>
                      <w:sz w:val="20"/>
                      <w:szCs w:val="20"/>
                    </w:rPr>
                  </w:pPr>
                  <w:r w:rsidRPr="009F3B99">
                    <w:rPr>
                      <w:sz w:val="20"/>
                      <w:szCs w:val="20"/>
                    </w:rPr>
                    <w:t>25</w:t>
                  </w:r>
                </w:p>
              </w:tc>
            </w:tr>
            <w:tr w:rsidR="007973BF" w14:paraId="0FA0B0F0" w14:textId="77777777" w:rsidTr="00626C76">
              <w:trPr>
                <w:jc w:val="center"/>
              </w:trPr>
              <w:tc>
                <w:tcPr>
                  <w:tcW w:w="1924" w:type="dxa"/>
                </w:tcPr>
                <w:p w14:paraId="32957DF0" w14:textId="77777777" w:rsidR="007973BF" w:rsidRPr="009F3B99" w:rsidRDefault="007973BF" w:rsidP="00626C76">
                  <w:pPr>
                    <w:jc w:val="center"/>
                    <w:rPr>
                      <w:sz w:val="20"/>
                      <w:szCs w:val="20"/>
                    </w:rPr>
                  </w:pPr>
                  <w:r w:rsidRPr="009F3B99">
                    <w:rPr>
                      <w:sz w:val="20"/>
                      <w:szCs w:val="20"/>
                    </w:rPr>
                    <w:t>3</w:t>
                  </w:r>
                </w:p>
              </w:tc>
              <w:tc>
                <w:tcPr>
                  <w:tcW w:w="2345" w:type="dxa"/>
                </w:tcPr>
                <w:p w14:paraId="2C0D2712" w14:textId="77777777" w:rsidR="007973BF" w:rsidRPr="009F3B99" w:rsidRDefault="007973BF" w:rsidP="00626C76">
                  <w:pPr>
                    <w:jc w:val="center"/>
                    <w:rPr>
                      <w:sz w:val="20"/>
                      <w:szCs w:val="20"/>
                    </w:rPr>
                  </w:pPr>
                  <w:r w:rsidRPr="009F3B99">
                    <w:rPr>
                      <w:sz w:val="20"/>
                      <w:szCs w:val="20"/>
                    </w:rPr>
                    <w:t>15</w:t>
                  </w:r>
                </w:p>
              </w:tc>
            </w:tr>
            <w:tr w:rsidR="007973BF" w14:paraId="48E4A70E" w14:textId="77777777" w:rsidTr="00626C76">
              <w:trPr>
                <w:jc w:val="center"/>
              </w:trPr>
              <w:tc>
                <w:tcPr>
                  <w:tcW w:w="1924" w:type="dxa"/>
                </w:tcPr>
                <w:p w14:paraId="22B0A109" w14:textId="77777777" w:rsidR="007973BF" w:rsidRPr="009F3B99" w:rsidRDefault="007973BF" w:rsidP="00626C76">
                  <w:pPr>
                    <w:jc w:val="center"/>
                    <w:rPr>
                      <w:sz w:val="20"/>
                      <w:szCs w:val="20"/>
                    </w:rPr>
                  </w:pPr>
                  <w:r w:rsidRPr="009F3B99">
                    <w:rPr>
                      <w:sz w:val="20"/>
                      <w:szCs w:val="20"/>
                    </w:rPr>
                    <w:t>4</w:t>
                  </w:r>
                </w:p>
              </w:tc>
              <w:tc>
                <w:tcPr>
                  <w:tcW w:w="2345" w:type="dxa"/>
                </w:tcPr>
                <w:p w14:paraId="6D1E926F" w14:textId="77777777" w:rsidR="007973BF" w:rsidRPr="009F3B99" w:rsidRDefault="007973BF" w:rsidP="00626C76">
                  <w:pPr>
                    <w:jc w:val="center"/>
                    <w:rPr>
                      <w:sz w:val="20"/>
                      <w:szCs w:val="20"/>
                    </w:rPr>
                  </w:pPr>
                  <w:r w:rsidRPr="009F3B99">
                    <w:rPr>
                      <w:sz w:val="20"/>
                      <w:szCs w:val="20"/>
                    </w:rPr>
                    <w:t>35</w:t>
                  </w:r>
                </w:p>
              </w:tc>
            </w:tr>
            <w:tr w:rsidR="007973BF" w14:paraId="5C7D0737" w14:textId="77777777" w:rsidTr="00626C76">
              <w:trPr>
                <w:jc w:val="center"/>
              </w:trPr>
              <w:tc>
                <w:tcPr>
                  <w:tcW w:w="1924" w:type="dxa"/>
                </w:tcPr>
                <w:p w14:paraId="06E9B24F" w14:textId="77777777" w:rsidR="007973BF" w:rsidRPr="009F3B99" w:rsidRDefault="007973BF" w:rsidP="00626C76">
                  <w:pPr>
                    <w:jc w:val="center"/>
                    <w:rPr>
                      <w:sz w:val="20"/>
                      <w:szCs w:val="20"/>
                    </w:rPr>
                  </w:pPr>
                  <w:r w:rsidRPr="009F3B99">
                    <w:rPr>
                      <w:sz w:val="20"/>
                      <w:szCs w:val="20"/>
                    </w:rPr>
                    <w:t>5</w:t>
                  </w:r>
                </w:p>
              </w:tc>
              <w:tc>
                <w:tcPr>
                  <w:tcW w:w="2345" w:type="dxa"/>
                </w:tcPr>
                <w:p w14:paraId="4E6A3B98" w14:textId="77777777" w:rsidR="007973BF" w:rsidRPr="009F3B99" w:rsidRDefault="007973BF" w:rsidP="00626C76">
                  <w:pPr>
                    <w:jc w:val="center"/>
                    <w:rPr>
                      <w:sz w:val="20"/>
                      <w:szCs w:val="20"/>
                    </w:rPr>
                  </w:pPr>
                  <w:r w:rsidRPr="009F3B99">
                    <w:rPr>
                      <w:sz w:val="20"/>
                      <w:szCs w:val="20"/>
                    </w:rPr>
                    <w:t>5</w:t>
                  </w:r>
                </w:p>
              </w:tc>
            </w:tr>
            <w:tr w:rsidR="007973BF" w14:paraId="445A4BF7" w14:textId="77777777" w:rsidTr="00626C76">
              <w:trPr>
                <w:jc w:val="center"/>
              </w:trPr>
              <w:tc>
                <w:tcPr>
                  <w:tcW w:w="1924" w:type="dxa"/>
                </w:tcPr>
                <w:p w14:paraId="438AB062" w14:textId="77777777" w:rsidR="007973BF" w:rsidRPr="009F3B99" w:rsidRDefault="007973BF" w:rsidP="00626C76">
                  <w:pPr>
                    <w:jc w:val="center"/>
                    <w:rPr>
                      <w:sz w:val="20"/>
                      <w:szCs w:val="20"/>
                    </w:rPr>
                  </w:pPr>
                  <w:r w:rsidRPr="009F3B99">
                    <w:rPr>
                      <w:sz w:val="20"/>
                      <w:szCs w:val="20"/>
                    </w:rPr>
                    <w:t>6</w:t>
                  </w:r>
                </w:p>
              </w:tc>
              <w:tc>
                <w:tcPr>
                  <w:tcW w:w="2345" w:type="dxa"/>
                </w:tcPr>
                <w:p w14:paraId="3A9D6C8E" w14:textId="77777777" w:rsidR="007973BF" w:rsidRPr="009F3B99" w:rsidRDefault="007973BF" w:rsidP="00626C76">
                  <w:pPr>
                    <w:jc w:val="center"/>
                    <w:rPr>
                      <w:sz w:val="20"/>
                      <w:szCs w:val="20"/>
                    </w:rPr>
                  </w:pPr>
                  <w:r w:rsidRPr="009F3B99">
                    <w:rPr>
                      <w:sz w:val="20"/>
                      <w:szCs w:val="20"/>
                    </w:rPr>
                    <w:t>15</w:t>
                  </w:r>
                </w:p>
              </w:tc>
            </w:tr>
            <w:tr w:rsidR="007973BF" w14:paraId="6150377C" w14:textId="77777777" w:rsidTr="00626C76">
              <w:trPr>
                <w:jc w:val="center"/>
              </w:trPr>
              <w:tc>
                <w:tcPr>
                  <w:tcW w:w="1924" w:type="dxa"/>
                </w:tcPr>
                <w:p w14:paraId="57212E67" w14:textId="77777777" w:rsidR="007973BF" w:rsidRPr="009F3B99" w:rsidRDefault="007973BF" w:rsidP="00626C76">
                  <w:pPr>
                    <w:jc w:val="center"/>
                    <w:rPr>
                      <w:sz w:val="20"/>
                      <w:szCs w:val="20"/>
                    </w:rPr>
                  </w:pPr>
                  <w:r w:rsidRPr="009F3B99">
                    <w:rPr>
                      <w:sz w:val="20"/>
                      <w:szCs w:val="20"/>
                    </w:rPr>
                    <w:t>7</w:t>
                  </w:r>
                </w:p>
              </w:tc>
              <w:tc>
                <w:tcPr>
                  <w:tcW w:w="2345" w:type="dxa"/>
                </w:tcPr>
                <w:p w14:paraId="2EFDFFEF" w14:textId="77777777" w:rsidR="007973BF" w:rsidRPr="009F3B99" w:rsidRDefault="007973BF" w:rsidP="00626C76">
                  <w:pPr>
                    <w:jc w:val="center"/>
                    <w:rPr>
                      <w:sz w:val="20"/>
                      <w:szCs w:val="20"/>
                    </w:rPr>
                  </w:pPr>
                  <w:r w:rsidRPr="009F3B99">
                    <w:rPr>
                      <w:sz w:val="20"/>
                      <w:szCs w:val="20"/>
                    </w:rPr>
                    <w:t>15</w:t>
                  </w:r>
                </w:p>
              </w:tc>
            </w:tr>
            <w:tr w:rsidR="007973BF" w14:paraId="244CD3E7" w14:textId="77777777" w:rsidTr="00626C76">
              <w:trPr>
                <w:jc w:val="center"/>
              </w:trPr>
              <w:tc>
                <w:tcPr>
                  <w:tcW w:w="1924" w:type="dxa"/>
                </w:tcPr>
                <w:p w14:paraId="5D6D6AB5" w14:textId="77777777" w:rsidR="007973BF" w:rsidRPr="009F3B99" w:rsidRDefault="007973BF" w:rsidP="00626C76">
                  <w:pPr>
                    <w:jc w:val="center"/>
                    <w:rPr>
                      <w:sz w:val="20"/>
                      <w:szCs w:val="20"/>
                    </w:rPr>
                  </w:pPr>
                  <w:r w:rsidRPr="009F3B99">
                    <w:rPr>
                      <w:sz w:val="20"/>
                      <w:szCs w:val="20"/>
                    </w:rPr>
                    <w:t>8</w:t>
                  </w:r>
                </w:p>
              </w:tc>
              <w:tc>
                <w:tcPr>
                  <w:tcW w:w="2345" w:type="dxa"/>
                </w:tcPr>
                <w:p w14:paraId="49A399B7" w14:textId="77777777" w:rsidR="007973BF" w:rsidRPr="009F3B99" w:rsidRDefault="007973BF" w:rsidP="00626C76">
                  <w:pPr>
                    <w:jc w:val="center"/>
                    <w:rPr>
                      <w:sz w:val="20"/>
                      <w:szCs w:val="20"/>
                    </w:rPr>
                  </w:pPr>
                  <w:r w:rsidRPr="009F3B99">
                    <w:rPr>
                      <w:sz w:val="20"/>
                      <w:szCs w:val="20"/>
                    </w:rPr>
                    <w:t>30</w:t>
                  </w:r>
                </w:p>
              </w:tc>
            </w:tr>
          </w:tbl>
          <w:p w14:paraId="326A1744" w14:textId="77777777" w:rsidR="007973BF" w:rsidRDefault="007973BF" w:rsidP="00626C76"/>
        </w:tc>
      </w:tr>
    </w:tbl>
    <w:p w14:paraId="6D189020" w14:textId="77777777" w:rsidR="007973BF" w:rsidRDefault="007973BF" w:rsidP="007973BF"/>
    <w:p w14:paraId="625E111C" w14:textId="341A751A" w:rsidR="007973BF" w:rsidRDefault="007973BF" w:rsidP="007973BF">
      <w:r w:rsidRPr="0075366A">
        <w:t xml:space="preserve">Problem </w:t>
      </w:r>
      <w:r>
        <w:t xml:space="preserve">3. A signalized intersection uses permitted </w:t>
      </w:r>
      <w:r w:rsidR="00DA5574">
        <w:t>LT</w:t>
      </w:r>
      <w:r>
        <w:t xml:space="preserve"> phasing for all four </w:t>
      </w:r>
      <w:r w:rsidR="00DA5574">
        <w:t>LT</w:t>
      </w:r>
      <w:r>
        <w:t xml:space="preserve"> movements at a standard 4-leg intersection.  Prepare a ring barrier diagram that represents this phasing showing each phase and the movement or movements that it controls, the sequence of the phases in each of the two rings, and the locations of the barriers that divide the two concurrency groups.</w:t>
      </w:r>
    </w:p>
    <w:p w14:paraId="4DC3582E" w14:textId="77777777" w:rsidR="007973BF" w:rsidRDefault="007973BF" w:rsidP="007973BF"/>
    <w:p w14:paraId="5A1AC3F6" w14:textId="44340FA6" w:rsidR="007973BF" w:rsidRDefault="007973BF" w:rsidP="007973BF">
      <w:r w:rsidRPr="0075366A">
        <w:t xml:space="preserve">Problem </w:t>
      </w:r>
      <w:r>
        <w:t xml:space="preserve">4. A signalized intersection uses the leading protected </w:t>
      </w:r>
      <w:r w:rsidR="00DA5574">
        <w:t>LT</w:t>
      </w:r>
      <w:r>
        <w:t xml:space="preserve"> phasing for the </w:t>
      </w:r>
      <w:r w:rsidR="00063F22">
        <w:t>EW</w:t>
      </w:r>
      <w:r>
        <w:t xml:space="preserve"> concurrency group and lagging protected </w:t>
      </w:r>
      <w:r w:rsidR="00DA5574">
        <w:t>LT</w:t>
      </w:r>
      <w:r>
        <w:t xml:space="preserve"> phasing for the </w:t>
      </w:r>
      <w:r w:rsidR="00063F22">
        <w:t>NS</w:t>
      </w:r>
      <w:r>
        <w:t xml:space="preserve"> concurrency group.  Prepare a ring barrier diagram that represents this phasing showing each phase and the movement or movements that it controls, the sequence of the phases in each of the two rings, and the locations of the barriers that divide the two concurrency groups.</w:t>
      </w:r>
    </w:p>
    <w:p w14:paraId="4FDC99BF" w14:textId="77777777" w:rsidR="007973BF" w:rsidRDefault="007973BF" w:rsidP="007973BF"/>
    <w:p w14:paraId="5D030502" w14:textId="77777777" w:rsidR="007973BF" w:rsidRDefault="007973BF" w:rsidP="007973B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225"/>
      </w:tblGrid>
      <w:tr w:rsidR="007973BF" w14:paraId="4E28FACB" w14:textId="77777777" w:rsidTr="00626C76">
        <w:tc>
          <w:tcPr>
            <w:tcW w:w="3685" w:type="dxa"/>
          </w:tcPr>
          <w:p w14:paraId="57E408A6" w14:textId="23D87C2C" w:rsidR="007973BF" w:rsidRDefault="007973BF" w:rsidP="00626C76">
            <w:pPr>
              <w:ind w:left="-108"/>
            </w:pPr>
            <w:r>
              <w:lastRenderedPageBreak/>
              <w:t>Problem 5. Prepare a ring barrier diagram that shows the timing stages and duration of each stage given the following conditions:</w:t>
            </w:r>
          </w:p>
          <w:p w14:paraId="622CA9DC" w14:textId="613C1237" w:rsidR="007973BF" w:rsidRDefault="007973BF" w:rsidP="00626C76">
            <w:pPr>
              <w:pStyle w:val="ListBullet"/>
            </w:pPr>
            <w:r>
              <w:t xml:space="preserve">Leading protected </w:t>
            </w:r>
            <w:r w:rsidR="00DA5574">
              <w:t>LT</w:t>
            </w:r>
            <w:r>
              <w:t xml:space="preserve">s for the </w:t>
            </w:r>
            <w:r w:rsidR="00063F22">
              <w:t>EW</w:t>
            </w:r>
            <w:r>
              <w:t xml:space="preserve"> concurrency group</w:t>
            </w:r>
          </w:p>
          <w:p w14:paraId="667D49CA" w14:textId="36235F63" w:rsidR="007973BF" w:rsidRDefault="007973BF" w:rsidP="00626C76">
            <w:pPr>
              <w:pStyle w:val="ListBullet"/>
            </w:pPr>
            <w:r>
              <w:t xml:space="preserve">Permitted </w:t>
            </w:r>
            <w:r w:rsidR="00DA5574">
              <w:t>LT</w:t>
            </w:r>
            <w:r w:rsidR="00063F22">
              <w:t>s for the NS</w:t>
            </w:r>
            <w:r>
              <w:t xml:space="preserve"> concurrency group</w:t>
            </w:r>
          </w:p>
        </w:tc>
        <w:tc>
          <w:tcPr>
            <w:tcW w:w="4225" w:type="dxa"/>
          </w:tcPr>
          <w:tbl>
            <w:tblPr>
              <w:tblStyle w:val="TableGrid"/>
              <w:tblW w:w="0" w:type="auto"/>
              <w:jc w:val="center"/>
              <w:tblLook w:val="04A0" w:firstRow="1" w:lastRow="0" w:firstColumn="1" w:lastColumn="0" w:noHBand="0" w:noVBand="1"/>
            </w:tblPr>
            <w:tblGrid>
              <w:gridCol w:w="1750"/>
              <w:gridCol w:w="2249"/>
            </w:tblGrid>
            <w:tr w:rsidR="007973BF" w14:paraId="35D838FD" w14:textId="77777777" w:rsidTr="00626C76">
              <w:trPr>
                <w:jc w:val="center"/>
              </w:trPr>
              <w:tc>
                <w:tcPr>
                  <w:tcW w:w="1750" w:type="dxa"/>
                  <w:shd w:val="clear" w:color="auto" w:fill="F2F2F2" w:themeFill="background1" w:themeFillShade="F2"/>
                </w:tcPr>
                <w:p w14:paraId="6F84C7A9" w14:textId="77777777" w:rsidR="007973BF" w:rsidRPr="00AC7AC3" w:rsidRDefault="007973BF" w:rsidP="00626C76">
                  <w:pPr>
                    <w:jc w:val="center"/>
                    <w:rPr>
                      <w:b/>
                      <w:sz w:val="20"/>
                      <w:szCs w:val="20"/>
                    </w:rPr>
                  </w:pPr>
                  <w:r w:rsidRPr="00AC7AC3">
                    <w:rPr>
                      <w:b/>
                      <w:sz w:val="20"/>
                      <w:szCs w:val="20"/>
                    </w:rPr>
                    <w:t>Movement Number</w:t>
                  </w:r>
                </w:p>
              </w:tc>
              <w:tc>
                <w:tcPr>
                  <w:tcW w:w="2249" w:type="dxa"/>
                  <w:shd w:val="clear" w:color="auto" w:fill="F2F2F2" w:themeFill="background1" w:themeFillShade="F2"/>
                </w:tcPr>
                <w:p w14:paraId="53EC9335" w14:textId="77777777" w:rsidR="007973BF" w:rsidRPr="00AC7AC3" w:rsidRDefault="007973BF" w:rsidP="00626C76">
                  <w:pPr>
                    <w:jc w:val="center"/>
                    <w:rPr>
                      <w:b/>
                      <w:sz w:val="20"/>
                      <w:szCs w:val="20"/>
                    </w:rPr>
                  </w:pPr>
                  <w:r w:rsidRPr="00AC7AC3">
                    <w:rPr>
                      <w:b/>
                      <w:sz w:val="20"/>
                      <w:szCs w:val="20"/>
                    </w:rPr>
                    <w:t>Timing Required (seconds)</w:t>
                  </w:r>
                </w:p>
              </w:tc>
            </w:tr>
            <w:tr w:rsidR="007973BF" w14:paraId="63BDC8B9" w14:textId="77777777" w:rsidTr="00626C76">
              <w:trPr>
                <w:jc w:val="center"/>
              </w:trPr>
              <w:tc>
                <w:tcPr>
                  <w:tcW w:w="1750" w:type="dxa"/>
                </w:tcPr>
                <w:p w14:paraId="430F087E" w14:textId="77777777" w:rsidR="007973BF" w:rsidRPr="00AC7AC3" w:rsidRDefault="007973BF" w:rsidP="00626C76">
                  <w:pPr>
                    <w:jc w:val="center"/>
                    <w:rPr>
                      <w:sz w:val="20"/>
                      <w:szCs w:val="20"/>
                    </w:rPr>
                  </w:pPr>
                  <w:r w:rsidRPr="00AC7AC3">
                    <w:rPr>
                      <w:sz w:val="20"/>
                      <w:szCs w:val="20"/>
                    </w:rPr>
                    <w:t>1</w:t>
                  </w:r>
                </w:p>
              </w:tc>
              <w:tc>
                <w:tcPr>
                  <w:tcW w:w="2249" w:type="dxa"/>
                </w:tcPr>
                <w:p w14:paraId="32C5A7A9" w14:textId="77777777" w:rsidR="007973BF" w:rsidRPr="00AC7AC3" w:rsidRDefault="007973BF" w:rsidP="00626C76">
                  <w:pPr>
                    <w:jc w:val="center"/>
                    <w:rPr>
                      <w:sz w:val="20"/>
                      <w:szCs w:val="20"/>
                    </w:rPr>
                  </w:pPr>
                  <w:r w:rsidRPr="00AC7AC3">
                    <w:rPr>
                      <w:sz w:val="20"/>
                      <w:szCs w:val="20"/>
                    </w:rPr>
                    <w:t>5</w:t>
                  </w:r>
                </w:p>
              </w:tc>
            </w:tr>
            <w:tr w:rsidR="007973BF" w14:paraId="78907ACC" w14:textId="77777777" w:rsidTr="00626C76">
              <w:trPr>
                <w:jc w:val="center"/>
              </w:trPr>
              <w:tc>
                <w:tcPr>
                  <w:tcW w:w="1750" w:type="dxa"/>
                </w:tcPr>
                <w:p w14:paraId="02CA423E" w14:textId="77777777" w:rsidR="007973BF" w:rsidRPr="00AC7AC3" w:rsidRDefault="007973BF" w:rsidP="00626C76">
                  <w:pPr>
                    <w:jc w:val="center"/>
                    <w:rPr>
                      <w:sz w:val="20"/>
                      <w:szCs w:val="20"/>
                    </w:rPr>
                  </w:pPr>
                  <w:r w:rsidRPr="00AC7AC3">
                    <w:rPr>
                      <w:sz w:val="20"/>
                      <w:szCs w:val="20"/>
                    </w:rPr>
                    <w:t>2</w:t>
                  </w:r>
                </w:p>
              </w:tc>
              <w:tc>
                <w:tcPr>
                  <w:tcW w:w="2249" w:type="dxa"/>
                </w:tcPr>
                <w:p w14:paraId="245C009E" w14:textId="77777777" w:rsidR="007973BF" w:rsidRPr="00AC7AC3" w:rsidRDefault="007973BF" w:rsidP="00626C76">
                  <w:pPr>
                    <w:jc w:val="center"/>
                    <w:rPr>
                      <w:sz w:val="20"/>
                      <w:szCs w:val="20"/>
                    </w:rPr>
                  </w:pPr>
                  <w:r w:rsidRPr="00AC7AC3">
                    <w:rPr>
                      <w:sz w:val="20"/>
                      <w:szCs w:val="20"/>
                    </w:rPr>
                    <w:t>25</w:t>
                  </w:r>
                </w:p>
              </w:tc>
            </w:tr>
            <w:tr w:rsidR="007973BF" w14:paraId="08E66271" w14:textId="77777777" w:rsidTr="00626C76">
              <w:trPr>
                <w:jc w:val="center"/>
              </w:trPr>
              <w:tc>
                <w:tcPr>
                  <w:tcW w:w="1750" w:type="dxa"/>
                </w:tcPr>
                <w:p w14:paraId="59C3ED4D" w14:textId="77777777" w:rsidR="007973BF" w:rsidRPr="00AC7AC3" w:rsidRDefault="007973BF" w:rsidP="00626C76">
                  <w:pPr>
                    <w:jc w:val="center"/>
                    <w:rPr>
                      <w:sz w:val="20"/>
                      <w:szCs w:val="20"/>
                    </w:rPr>
                  </w:pPr>
                  <w:r w:rsidRPr="00AC7AC3">
                    <w:rPr>
                      <w:sz w:val="20"/>
                      <w:szCs w:val="20"/>
                    </w:rPr>
                    <w:t>3</w:t>
                  </w:r>
                </w:p>
              </w:tc>
              <w:tc>
                <w:tcPr>
                  <w:tcW w:w="2249" w:type="dxa"/>
                </w:tcPr>
                <w:p w14:paraId="4C73934A" w14:textId="77777777" w:rsidR="007973BF" w:rsidRPr="00AC7AC3" w:rsidRDefault="007973BF" w:rsidP="00626C76">
                  <w:pPr>
                    <w:jc w:val="center"/>
                    <w:rPr>
                      <w:sz w:val="20"/>
                      <w:szCs w:val="20"/>
                    </w:rPr>
                  </w:pPr>
                  <w:r w:rsidRPr="00AC7AC3">
                    <w:rPr>
                      <w:sz w:val="20"/>
                      <w:szCs w:val="20"/>
                    </w:rPr>
                    <w:t>10</w:t>
                  </w:r>
                </w:p>
              </w:tc>
            </w:tr>
            <w:tr w:rsidR="007973BF" w14:paraId="48514735" w14:textId="77777777" w:rsidTr="00626C76">
              <w:trPr>
                <w:jc w:val="center"/>
              </w:trPr>
              <w:tc>
                <w:tcPr>
                  <w:tcW w:w="1750" w:type="dxa"/>
                </w:tcPr>
                <w:p w14:paraId="095B3364" w14:textId="77777777" w:rsidR="007973BF" w:rsidRPr="00AC7AC3" w:rsidRDefault="007973BF" w:rsidP="00626C76">
                  <w:pPr>
                    <w:jc w:val="center"/>
                    <w:rPr>
                      <w:sz w:val="20"/>
                      <w:szCs w:val="20"/>
                    </w:rPr>
                  </w:pPr>
                  <w:r w:rsidRPr="00AC7AC3">
                    <w:rPr>
                      <w:sz w:val="20"/>
                      <w:szCs w:val="20"/>
                    </w:rPr>
                    <w:t>4</w:t>
                  </w:r>
                </w:p>
              </w:tc>
              <w:tc>
                <w:tcPr>
                  <w:tcW w:w="2249" w:type="dxa"/>
                </w:tcPr>
                <w:p w14:paraId="0ACF287F" w14:textId="77777777" w:rsidR="007973BF" w:rsidRPr="00AC7AC3" w:rsidRDefault="007973BF" w:rsidP="00626C76">
                  <w:pPr>
                    <w:jc w:val="center"/>
                    <w:rPr>
                      <w:sz w:val="20"/>
                      <w:szCs w:val="20"/>
                    </w:rPr>
                  </w:pPr>
                  <w:r w:rsidRPr="00AC7AC3">
                    <w:rPr>
                      <w:sz w:val="20"/>
                      <w:szCs w:val="20"/>
                    </w:rPr>
                    <w:t>30</w:t>
                  </w:r>
                </w:p>
              </w:tc>
            </w:tr>
            <w:tr w:rsidR="007973BF" w14:paraId="714C3F79" w14:textId="77777777" w:rsidTr="00626C76">
              <w:trPr>
                <w:jc w:val="center"/>
              </w:trPr>
              <w:tc>
                <w:tcPr>
                  <w:tcW w:w="1750" w:type="dxa"/>
                </w:tcPr>
                <w:p w14:paraId="7125A97F" w14:textId="77777777" w:rsidR="007973BF" w:rsidRPr="00AC7AC3" w:rsidRDefault="007973BF" w:rsidP="00626C76">
                  <w:pPr>
                    <w:jc w:val="center"/>
                    <w:rPr>
                      <w:sz w:val="20"/>
                      <w:szCs w:val="20"/>
                    </w:rPr>
                  </w:pPr>
                  <w:r w:rsidRPr="00AC7AC3">
                    <w:rPr>
                      <w:sz w:val="20"/>
                      <w:szCs w:val="20"/>
                    </w:rPr>
                    <w:t>5</w:t>
                  </w:r>
                </w:p>
              </w:tc>
              <w:tc>
                <w:tcPr>
                  <w:tcW w:w="2249" w:type="dxa"/>
                </w:tcPr>
                <w:p w14:paraId="4CE466E5" w14:textId="77777777" w:rsidR="007973BF" w:rsidRPr="00AC7AC3" w:rsidRDefault="007973BF" w:rsidP="00626C76">
                  <w:pPr>
                    <w:jc w:val="center"/>
                    <w:rPr>
                      <w:sz w:val="20"/>
                      <w:szCs w:val="20"/>
                    </w:rPr>
                  </w:pPr>
                  <w:r w:rsidRPr="00AC7AC3">
                    <w:rPr>
                      <w:sz w:val="20"/>
                      <w:szCs w:val="20"/>
                    </w:rPr>
                    <w:t>15</w:t>
                  </w:r>
                </w:p>
              </w:tc>
            </w:tr>
            <w:tr w:rsidR="007973BF" w14:paraId="16738A32" w14:textId="77777777" w:rsidTr="00626C76">
              <w:trPr>
                <w:jc w:val="center"/>
              </w:trPr>
              <w:tc>
                <w:tcPr>
                  <w:tcW w:w="1750" w:type="dxa"/>
                </w:tcPr>
                <w:p w14:paraId="152BEE76" w14:textId="77777777" w:rsidR="007973BF" w:rsidRPr="00AC7AC3" w:rsidRDefault="007973BF" w:rsidP="00626C76">
                  <w:pPr>
                    <w:jc w:val="center"/>
                    <w:rPr>
                      <w:sz w:val="20"/>
                      <w:szCs w:val="20"/>
                    </w:rPr>
                  </w:pPr>
                  <w:r w:rsidRPr="00AC7AC3">
                    <w:rPr>
                      <w:sz w:val="20"/>
                      <w:szCs w:val="20"/>
                    </w:rPr>
                    <w:t>6</w:t>
                  </w:r>
                </w:p>
              </w:tc>
              <w:tc>
                <w:tcPr>
                  <w:tcW w:w="2249" w:type="dxa"/>
                </w:tcPr>
                <w:p w14:paraId="5167CEC0" w14:textId="77777777" w:rsidR="007973BF" w:rsidRPr="00AC7AC3" w:rsidRDefault="007973BF" w:rsidP="00626C76">
                  <w:pPr>
                    <w:jc w:val="center"/>
                    <w:rPr>
                      <w:sz w:val="20"/>
                      <w:szCs w:val="20"/>
                    </w:rPr>
                  </w:pPr>
                  <w:r w:rsidRPr="00AC7AC3">
                    <w:rPr>
                      <w:sz w:val="20"/>
                      <w:szCs w:val="20"/>
                    </w:rPr>
                    <w:t>40</w:t>
                  </w:r>
                </w:p>
              </w:tc>
            </w:tr>
            <w:tr w:rsidR="007973BF" w14:paraId="04BBA750" w14:textId="77777777" w:rsidTr="00626C76">
              <w:trPr>
                <w:jc w:val="center"/>
              </w:trPr>
              <w:tc>
                <w:tcPr>
                  <w:tcW w:w="1750" w:type="dxa"/>
                </w:tcPr>
                <w:p w14:paraId="69896FF6" w14:textId="77777777" w:rsidR="007973BF" w:rsidRPr="00AC7AC3" w:rsidRDefault="007973BF" w:rsidP="00626C76">
                  <w:pPr>
                    <w:jc w:val="center"/>
                    <w:rPr>
                      <w:sz w:val="20"/>
                      <w:szCs w:val="20"/>
                    </w:rPr>
                  </w:pPr>
                  <w:r w:rsidRPr="00AC7AC3">
                    <w:rPr>
                      <w:sz w:val="20"/>
                      <w:szCs w:val="20"/>
                    </w:rPr>
                    <w:t>7</w:t>
                  </w:r>
                </w:p>
              </w:tc>
              <w:tc>
                <w:tcPr>
                  <w:tcW w:w="2249" w:type="dxa"/>
                </w:tcPr>
                <w:p w14:paraId="58991B5D" w14:textId="77777777" w:rsidR="007973BF" w:rsidRPr="00AC7AC3" w:rsidRDefault="007973BF" w:rsidP="00626C76">
                  <w:pPr>
                    <w:jc w:val="center"/>
                    <w:rPr>
                      <w:sz w:val="20"/>
                      <w:szCs w:val="20"/>
                    </w:rPr>
                  </w:pPr>
                  <w:r w:rsidRPr="00AC7AC3">
                    <w:rPr>
                      <w:sz w:val="20"/>
                      <w:szCs w:val="20"/>
                    </w:rPr>
                    <w:t>10</w:t>
                  </w:r>
                </w:p>
              </w:tc>
            </w:tr>
            <w:tr w:rsidR="007973BF" w14:paraId="4F619E77" w14:textId="77777777" w:rsidTr="00626C76">
              <w:trPr>
                <w:jc w:val="center"/>
              </w:trPr>
              <w:tc>
                <w:tcPr>
                  <w:tcW w:w="1750" w:type="dxa"/>
                </w:tcPr>
                <w:p w14:paraId="2E0E6A73" w14:textId="77777777" w:rsidR="007973BF" w:rsidRPr="00AC7AC3" w:rsidRDefault="007973BF" w:rsidP="00626C76">
                  <w:pPr>
                    <w:jc w:val="center"/>
                    <w:rPr>
                      <w:sz w:val="20"/>
                      <w:szCs w:val="20"/>
                    </w:rPr>
                  </w:pPr>
                  <w:r w:rsidRPr="00AC7AC3">
                    <w:rPr>
                      <w:sz w:val="20"/>
                      <w:szCs w:val="20"/>
                    </w:rPr>
                    <w:t>8</w:t>
                  </w:r>
                </w:p>
              </w:tc>
              <w:tc>
                <w:tcPr>
                  <w:tcW w:w="2249" w:type="dxa"/>
                </w:tcPr>
                <w:p w14:paraId="7A169511" w14:textId="77777777" w:rsidR="007973BF" w:rsidRPr="00AC7AC3" w:rsidRDefault="007973BF" w:rsidP="00626C76">
                  <w:pPr>
                    <w:jc w:val="center"/>
                    <w:rPr>
                      <w:sz w:val="20"/>
                      <w:szCs w:val="20"/>
                    </w:rPr>
                  </w:pPr>
                  <w:r w:rsidRPr="00AC7AC3">
                    <w:rPr>
                      <w:sz w:val="20"/>
                      <w:szCs w:val="20"/>
                    </w:rPr>
                    <w:t>25</w:t>
                  </w:r>
                </w:p>
              </w:tc>
            </w:tr>
          </w:tbl>
          <w:p w14:paraId="6F092DA5" w14:textId="77777777" w:rsidR="007973BF" w:rsidRDefault="007973BF" w:rsidP="00626C76"/>
        </w:tc>
      </w:tr>
    </w:tbl>
    <w:p w14:paraId="152A0E4C" w14:textId="77777777" w:rsidR="007973BF" w:rsidRDefault="007973BF" w:rsidP="007973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7973BF" w14:paraId="6147608F" w14:textId="77777777" w:rsidTr="00626C76">
        <w:tc>
          <w:tcPr>
            <w:tcW w:w="3955" w:type="dxa"/>
          </w:tcPr>
          <w:p w14:paraId="09733734" w14:textId="3EB5ADCA" w:rsidR="007973BF" w:rsidRPr="00965321" w:rsidRDefault="007973BF" w:rsidP="00626C76">
            <w:r>
              <w:t xml:space="preserve">Problem 6. </w:t>
            </w:r>
            <w:r w:rsidRPr="00965321">
              <w:t>Draw a ring-barrier diagram for the following conditions:</w:t>
            </w:r>
          </w:p>
          <w:p w14:paraId="24198535" w14:textId="77777777" w:rsidR="007973BF" w:rsidRPr="00965321" w:rsidRDefault="007973BF" w:rsidP="00626C76">
            <w:pPr>
              <w:pStyle w:val="ListBullet"/>
            </w:pPr>
            <w:r w:rsidRPr="00965321">
              <w:t>Leading protected LT for NS concurrency group</w:t>
            </w:r>
          </w:p>
          <w:p w14:paraId="02180864" w14:textId="77777777" w:rsidR="007973BF" w:rsidRPr="00965321" w:rsidRDefault="007973BF" w:rsidP="00626C76">
            <w:pPr>
              <w:pStyle w:val="ListBullet"/>
            </w:pPr>
            <w:r w:rsidRPr="00965321">
              <w:t>Permitted LT for EW concurrency group</w:t>
            </w:r>
          </w:p>
          <w:p w14:paraId="6F069867" w14:textId="77777777" w:rsidR="007973BF" w:rsidRDefault="007973BF" w:rsidP="00626C76"/>
          <w:p w14:paraId="6B118A79" w14:textId="77777777" w:rsidR="007973BF" w:rsidRDefault="007973BF" w:rsidP="00626C76">
            <w:r>
              <w:t>Show the resulting timing stages in the diagram based on the data given in the table on the right.</w:t>
            </w:r>
          </w:p>
        </w:tc>
        <w:tc>
          <w:tcPr>
            <w:tcW w:w="3955" w:type="dxa"/>
          </w:tcPr>
          <w:tbl>
            <w:tblPr>
              <w:tblStyle w:val="TableGrid"/>
              <w:tblW w:w="0" w:type="auto"/>
              <w:jc w:val="center"/>
              <w:tblLook w:val="04A0" w:firstRow="1" w:lastRow="0" w:firstColumn="1" w:lastColumn="0" w:noHBand="0" w:noVBand="1"/>
            </w:tblPr>
            <w:tblGrid>
              <w:gridCol w:w="1165"/>
              <w:gridCol w:w="2160"/>
            </w:tblGrid>
            <w:tr w:rsidR="007973BF" w14:paraId="7E4B2105" w14:textId="77777777" w:rsidTr="00626C76">
              <w:trPr>
                <w:jc w:val="center"/>
              </w:trPr>
              <w:tc>
                <w:tcPr>
                  <w:tcW w:w="1165" w:type="dxa"/>
                  <w:shd w:val="clear" w:color="auto" w:fill="F2F2F2" w:themeFill="background1" w:themeFillShade="F2"/>
                </w:tcPr>
                <w:p w14:paraId="1AFA39D2" w14:textId="77777777" w:rsidR="007973BF" w:rsidRPr="00F2592A" w:rsidRDefault="007973BF" w:rsidP="00626C76">
                  <w:pPr>
                    <w:jc w:val="center"/>
                    <w:rPr>
                      <w:b/>
                      <w:sz w:val="20"/>
                      <w:szCs w:val="20"/>
                    </w:rPr>
                  </w:pPr>
                  <w:r w:rsidRPr="00F2592A">
                    <w:rPr>
                      <w:b/>
                      <w:sz w:val="20"/>
                      <w:szCs w:val="20"/>
                    </w:rPr>
                    <w:t>Phase</w:t>
                  </w:r>
                </w:p>
              </w:tc>
              <w:tc>
                <w:tcPr>
                  <w:tcW w:w="2160" w:type="dxa"/>
                  <w:shd w:val="clear" w:color="auto" w:fill="F2F2F2" w:themeFill="background1" w:themeFillShade="F2"/>
                </w:tcPr>
                <w:p w14:paraId="0C88FC7E" w14:textId="77777777" w:rsidR="007973BF" w:rsidRPr="00F2592A" w:rsidRDefault="007973BF" w:rsidP="00626C76">
                  <w:pPr>
                    <w:jc w:val="center"/>
                    <w:rPr>
                      <w:b/>
                      <w:sz w:val="20"/>
                      <w:szCs w:val="20"/>
                    </w:rPr>
                  </w:pPr>
                  <w:r w:rsidRPr="00F2592A">
                    <w:rPr>
                      <w:b/>
                      <w:sz w:val="20"/>
                      <w:szCs w:val="20"/>
                    </w:rPr>
                    <w:t>Timing Required (sec)</w:t>
                  </w:r>
                </w:p>
              </w:tc>
            </w:tr>
            <w:tr w:rsidR="007973BF" w14:paraId="5D7CD11C" w14:textId="77777777" w:rsidTr="00626C76">
              <w:trPr>
                <w:jc w:val="center"/>
              </w:trPr>
              <w:tc>
                <w:tcPr>
                  <w:tcW w:w="1165" w:type="dxa"/>
                </w:tcPr>
                <w:p w14:paraId="233EC650" w14:textId="77777777" w:rsidR="007973BF" w:rsidRPr="00F2592A" w:rsidRDefault="007973BF" w:rsidP="00626C76">
                  <w:pPr>
                    <w:jc w:val="center"/>
                    <w:rPr>
                      <w:sz w:val="20"/>
                      <w:szCs w:val="20"/>
                    </w:rPr>
                  </w:pPr>
                  <w:r w:rsidRPr="00F2592A">
                    <w:rPr>
                      <w:sz w:val="20"/>
                      <w:szCs w:val="20"/>
                    </w:rPr>
                    <w:t>1</w:t>
                  </w:r>
                </w:p>
              </w:tc>
              <w:tc>
                <w:tcPr>
                  <w:tcW w:w="2160" w:type="dxa"/>
                </w:tcPr>
                <w:p w14:paraId="3A4AAA87" w14:textId="77777777" w:rsidR="007973BF" w:rsidRPr="00F2592A" w:rsidRDefault="007973BF" w:rsidP="00626C76">
                  <w:pPr>
                    <w:ind w:right="-18"/>
                    <w:jc w:val="center"/>
                    <w:rPr>
                      <w:sz w:val="20"/>
                      <w:szCs w:val="20"/>
                    </w:rPr>
                  </w:pPr>
                  <w:r>
                    <w:rPr>
                      <w:sz w:val="20"/>
                      <w:szCs w:val="20"/>
                    </w:rPr>
                    <w:t>20</w:t>
                  </w:r>
                </w:p>
              </w:tc>
            </w:tr>
            <w:tr w:rsidR="007973BF" w14:paraId="67CFDE66" w14:textId="77777777" w:rsidTr="00626C76">
              <w:trPr>
                <w:jc w:val="center"/>
              </w:trPr>
              <w:tc>
                <w:tcPr>
                  <w:tcW w:w="1165" w:type="dxa"/>
                </w:tcPr>
                <w:p w14:paraId="186F17BC" w14:textId="77777777" w:rsidR="007973BF" w:rsidRPr="00F2592A" w:rsidRDefault="007973BF" w:rsidP="00626C76">
                  <w:pPr>
                    <w:jc w:val="center"/>
                    <w:rPr>
                      <w:sz w:val="20"/>
                      <w:szCs w:val="20"/>
                    </w:rPr>
                  </w:pPr>
                  <w:r w:rsidRPr="00F2592A">
                    <w:rPr>
                      <w:sz w:val="20"/>
                      <w:szCs w:val="20"/>
                    </w:rPr>
                    <w:t>2</w:t>
                  </w:r>
                </w:p>
              </w:tc>
              <w:tc>
                <w:tcPr>
                  <w:tcW w:w="2160" w:type="dxa"/>
                </w:tcPr>
                <w:p w14:paraId="78EE44BC" w14:textId="77777777" w:rsidR="007973BF" w:rsidRPr="00F2592A" w:rsidRDefault="007973BF" w:rsidP="00626C76">
                  <w:pPr>
                    <w:jc w:val="center"/>
                    <w:rPr>
                      <w:sz w:val="20"/>
                      <w:szCs w:val="20"/>
                    </w:rPr>
                  </w:pPr>
                  <w:r w:rsidRPr="00F2592A">
                    <w:rPr>
                      <w:sz w:val="20"/>
                      <w:szCs w:val="20"/>
                    </w:rPr>
                    <w:t>30</w:t>
                  </w:r>
                </w:p>
              </w:tc>
            </w:tr>
            <w:tr w:rsidR="007973BF" w14:paraId="600E4250" w14:textId="77777777" w:rsidTr="00626C76">
              <w:trPr>
                <w:jc w:val="center"/>
              </w:trPr>
              <w:tc>
                <w:tcPr>
                  <w:tcW w:w="1165" w:type="dxa"/>
                </w:tcPr>
                <w:p w14:paraId="2C93E3DF" w14:textId="77777777" w:rsidR="007973BF" w:rsidRPr="00F2592A" w:rsidRDefault="007973BF" w:rsidP="00626C76">
                  <w:pPr>
                    <w:jc w:val="center"/>
                    <w:rPr>
                      <w:sz w:val="20"/>
                      <w:szCs w:val="20"/>
                    </w:rPr>
                  </w:pPr>
                  <w:r w:rsidRPr="00F2592A">
                    <w:rPr>
                      <w:sz w:val="20"/>
                      <w:szCs w:val="20"/>
                    </w:rPr>
                    <w:t>3</w:t>
                  </w:r>
                </w:p>
              </w:tc>
              <w:tc>
                <w:tcPr>
                  <w:tcW w:w="2160" w:type="dxa"/>
                </w:tcPr>
                <w:p w14:paraId="40999C4E" w14:textId="77777777" w:rsidR="007973BF" w:rsidRPr="00F2592A" w:rsidRDefault="007973BF" w:rsidP="00626C76">
                  <w:pPr>
                    <w:jc w:val="center"/>
                    <w:rPr>
                      <w:sz w:val="20"/>
                      <w:szCs w:val="20"/>
                    </w:rPr>
                  </w:pPr>
                  <w:r w:rsidRPr="00F2592A">
                    <w:rPr>
                      <w:sz w:val="20"/>
                      <w:szCs w:val="20"/>
                    </w:rPr>
                    <w:t>10</w:t>
                  </w:r>
                </w:p>
              </w:tc>
            </w:tr>
            <w:tr w:rsidR="007973BF" w14:paraId="2A293354" w14:textId="77777777" w:rsidTr="00626C76">
              <w:trPr>
                <w:jc w:val="center"/>
              </w:trPr>
              <w:tc>
                <w:tcPr>
                  <w:tcW w:w="1165" w:type="dxa"/>
                </w:tcPr>
                <w:p w14:paraId="1E12D912" w14:textId="77777777" w:rsidR="007973BF" w:rsidRPr="00F2592A" w:rsidRDefault="007973BF" w:rsidP="00626C76">
                  <w:pPr>
                    <w:jc w:val="center"/>
                    <w:rPr>
                      <w:sz w:val="20"/>
                      <w:szCs w:val="20"/>
                    </w:rPr>
                  </w:pPr>
                  <w:r w:rsidRPr="00F2592A">
                    <w:rPr>
                      <w:sz w:val="20"/>
                      <w:szCs w:val="20"/>
                    </w:rPr>
                    <w:t>4</w:t>
                  </w:r>
                </w:p>
              </w:tc>
              <w:tc>
                <w:tcPr>
                  <w:tcW w:w="2160" w:type="dxa"/>
                </w:tcPr>
                <w:p w14:paraId="541E517E" w14:textId="77777777" w:rsidR="007973BF" w:rsidRPr="00F2592A" w:rsidRDefault="007973BF" w:rsidP="00626C76">
                  <w:pPr>
                    <w:jc w:val="center"/>
                    <w:rPr>
                      <w:sz w:val="20"/>
                      <w:szCs w:val="20"/>
                    </w:rPr>
                  </w:pPr>
                  <w:r w:rsidRPr="00F2592A">
                    <w:rPr>
                      <w:sz w:val="20"/>
                      <w:szCs w:val="20"/>
                    </w:rPr>
                    <w:t>25</w:t>
                  </w:r>
                </w:p>
              </w:tc>
            </w:tr>
            <w:tr w:rsidR="007973BF" w14:paraId="7DBD7BA9" w14:textId="77777777" w:rsidTr="00626C76">
              <w:trPr>
                <w:jc w:val="center"/>
              </w:trPr>
              <w:tc>
                <w:tcPr>
                  <w:tcW w:w="1165" w:type="dxa"/>
                </w:tcPr>
                <w:p w14:paraId="09A2EE38" w14:textId="77777777" w:rsidR="007973BF" w:rsidRPr="00F2592A" w:rsidRDefault="007973BF" w:rsidP="00626C76">
                  <w:pPr>
                    <w:jc w:val="center"/>
                    <w:rPr>
                      <w:sz w:val="20"/>
                      <w:szCs w:val="20"/>
                    </w:rPr>
                  </w:pPr>
                  <w:r w:rsidRPr="00F2592A">
                    <w:rPr>
                      <w:sz w:val="20"/>
                      <w:szCs w:val="20"/>
                    </w:rPr>
                    <w:t>5</w:t>
                  </w:r>
                </w:p>
              </w:tc>
              <w:tc>
                <w:tcPr>
                  <w:tcW w:w="2160" w:type="dxa"/>
                </w:tcPr>
                <w:p w14:paraId="4A997F82" w14:textId="77777777" w:rsidR="007973BF" w:rsidRPr="00F2592A" w:rsidRDefault="007973BF" w:rsidP="00626C76">
                  <w:pPr>
                    <w:jc w:val="center"/>
                    <w:rPr>
                      <w:sz w:val="20"/>
                      <w:szCs w:val="20"/>
                    </w:rPr>
                  </w:pPr>
                  <w:r w:rsidRPr="00F2592A">
                    <w:rPr>
                      <w:sz w:val="20"/>
                      <w:szCs w:val="20"/>
                    </w:rPr>
                    <w:t>15</w:t>
                  </w:r>
                </w:p>
              </w:tc>
            </w:tr>
            <w:tr w:rsidR="007973BF" w14:paraId="3105A568" w14:textId="77777777" w:rsidTr="00626C76">
              <w:trPr>
                <w:jc w:val="center"/>
              </w:trPr>
              <w:tc>
                <w:tcPr>
                  <w:tcW w:w="1165" w:type="dxa"/>
                </w:tcPr>
                <w:p w14:paraId="693DEFA3" w14:textId="77777777" w:rsidR="007973BF" w:rsidRPr="00F2592A" w:rsidRDefault="007973BF" w:rsidP="00626C76">
                  <w:pPr>
                    <w:jc w:val="center"/>
                    <w:rPr>
                      <w:sz w:val="20"/>
                      <w:szCs w:val="20"/>
                    </w:rPr>
                  </w:pPr>
                  <w:r w:rsidRPr="00F2592A">
                    <w:rPr>
                      <w:sz w:val="20"/>
                      <w:szCs w:val="20"/>
                    </w:rPr>
                    <w:t>6</w:t>
                  </w:r>
                </w:p>
              </w:tc>
              <w:tc>
                <w:tcPr>
                  <w:tcW w:w="2160" w:type="dxa"/>
                </w:tcPr>
                <w:p w14:paraId="081F3A20" w14:textId="77777777" w:rsidR="007973BF" w:rsidRPr="00F2592A" w:rsidRDefault="007973BF" w:rsidP="00626C76">
                  <w:pPr>
                    <w:jc w:val="center"/>
                    <w:rPr>
                      <w:sz w:val="20"/>
                      <w:szCs w:val="20"/>
                    </w:rPr>
                  </w:pPr>
                  <w:r w:rsidRPr="00F2592A">
                    <w:rPr>
                      <w:sz w:val="20"/>
                      <w:szCs w:val="20"/>
                    </w:rPr>
                    <w:t>25</w:t>
                  </w:r>
                </w:p>
              </w:tc>
            </w:tr>
            <w:tr w:rsidR="007973BF" w14:paraId="72DC480E" w14:textId="77777777" w:rsidTr="00626C76">
              <w:trPr>
                <w:jc w:val="center"/>
              </w:trPr>
              <w:tc>
                <w:tcPr>
                  <w:tcW w:w="1165" w:type="dxa"/>
                </w:tcPr>
                <w:p w14:paraId="40A76112" w14:textId="77777777" w:rsidR="007973BF" w:rsidRPr="00F2592A" w:rsidRDefault="007973BF" w:rsidP="00626C76">
                  <w:pPr>
                    <w:jc w:val="center"/>
                    <w:rPr>
                      <w:sz w:val="20"/>
                      <w:szCs w:val="20"/>
                    </w:rPr>
                  </w:pPr>
                  <w:r w:rsidRPr="00F2592A">
                    <w:rPr>
                      <w:sz w:val="20"/>
                      <w:szCs w:val="20"/>
                    </w:rPr>
                    <w:t>7</w:t>
                  </w:r>
                </w:p>
              </w:tc>
              <w:tc>
                <w:tcPr>
                  <w:tcW w:w="2160" w:type="dxa"/>
                </w:tcPr>
                <w:p w14:paraId="7043C4A8" w14:textId="77777777" w:rsidR="007973BF" w:rsidRPr="00F2592A" w:rsidRDefault="007973BF" w:rsidP="00626C76">
                  <w:pPr>
                    <w:jc w:val="center"/>
                    <w:rPr>
                      <w:sz w:val="20"/>
                      <w:szCs w:val="20"/>
                    </w:rPr>
                  </w:pPr>
                  <w:r w:rsidRPr="00F2592A">
                    <w:rPr>
                      <w:sz w:val="20"/>
                      <w:szCs w:val="20"/>
                    </w:rPr>
                    <w:t>15</w:t>
                  </w:r>
                </w:p>
              </w:tc>
            </w:tr>
            <w:tr w:rsidR="007973BF" w14:paraId="4F060767" w14:textId="77777777" w:rsidTr="00626C76">
              <w:trPr>
                <w:jc w:val="center"/>
              </w:trPr>
              <w:tc>
                <w:tcPr>
                  <w:tcW w:w="1165" w:type="dxa"/>
                </w:tcPr>
                <w:p w14:paraId="07C53800" w14:textId="77777777" w:rsidR="007973BF" w:rsidRPr="00F2592A" w:rsidRDefault="007973BF" w:rsidP="00626C76">
                  <w:pPr>
                    <w:jc w:val="center"/>
                    <w:rPr>
                      <w:sz w:val="20"/>
                      <w:szCs w:val="20"/>
                    </w:rPr>
                  </w:pPr>
                  <w:r w:rsidRPr="00F2592A">
                    <w:rPr>
                      <w:sz w:val="20"/>
                      <w:szCs w:val="20"/>
                    </w:rPr>
                    <w:t>8</w:t>
                  </w:r>
                </w:p>
              </w:tc>
              <w:tc>
                <w:tcPr>
                  <w:tcW w:w="2160" w:type="dxa"/>
                </w:tcPr>
                <w:p w14:paraId="340215AB" w14:textId="77777777" w:rsidR="007973BF" w:rsidRPr="00F2592A" w:rsidRDefault="007973BF" w:rsidP="00626C76">
                  <w:pPr>
                    <w:jc w:val="center"/>
                    <w:rPr>
                      <w:sz w:val="20"/>
                      <w:szCs w:val="20"/>
                    </w:rPr>
                  </w:pPr>
                  <w:r w:rsidRPr="00F2592A">
                    <w:rPr>
                      <w:sz w:val="20"/>
                      <w:szCs w:val="20"/>
                    </w:rPr>
                    <w:t>20</w:t>
                  </w:r>
                </w:p>
              </w:tc>
            </w:tr>
          </w:tbl>
          <w:p w14:paraId="3556E2CB" w14:textId="77777777" w:rsidR="007973BF" w:rsidRDefault="007973BF" w:rsidP="00626C76"/>
        </w:tc>
      </w:tr>
    </w:tbl>
    <w:p w14:paraId="0A502D7D" w14:textId="77777777" w:rsidR="007973BF" w:rsidRDefault="007973BF" w:rsidP="007973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268"/>
      </w:tblGrid>
      <w:tr w:rsidR="007973BF" w14:paraId="0E29AA13" w14:textId="77777777" w:rsidTr="00626C76">
        <w:tc>
          <w:tcPr>
            <w:tcW w:w="3652" w:type="dxa"/>
          </w:tcPr>
          <w:p w14:paraId="40EDB83A" w14:textId="3CB81DE9" w:rsidR="007973BF" w:rsidRDefault="007973BF" w:rsidP="007973BF">
            <w:r>
              <w:t xml:space="preserve">Problem 7. </w:t>
            </w:r>
            <w:r w:rsidRPr="00CC25CA">
              <w:t>The geometry</w:t>
            </w:r>
            <w:r>
              <w:t xml:space="preserve"> for a signalized intersection is given</w:t>
            </w:r>
            <w:r w:rsidRPr="00CC25CA">
              <w:t xml:space="preserve"> as follow</w:t>
            </w:r>
            <w:r>
              <w:t>s</w:t>
            </w:r>
            <w:r w:rsidRPr="00CC25CA">
              <w:t xml:space="preserve">: </w:t>
            </w:r>
          </w:p>
          <w:p w14:paraId="7AC15C2A" w14:textId="1678580F" w:rsidR="007973BF" w:rsidRDefault="007973BF" w:rsidP="007973BF">
            <w:r>
              <w:t xml:space="preserve">The </w:t>
            </w:r>
            <w:r w:rsidRPr="00CC25CA">
              <w:t>EB and WB</w:t>
            </w:r>
            <w:r>
              <w:t xml:space="preserve"> approaches </w:t>
            </w:r>
            <w:r w:rsidRPr="00CC25CA">
              <w:t>ha</w:t>
            </w:r>
            <w:r>
              <w:t>ve</w:t>
            </w:r>
            <w:r w:rsidRPr="00CC25CA">
              <w:t xml:space="preserve"> one </w:t>
            </w:r>
            <w:r w:rsidR="00063F22">
              <w:t>TH</w:t>
            </w:r>
            <w:r w:rsidRPr="00CC25CA">
              <w:t xml:space="preserve"> lane and one </w:t>
            </w:r>
            <w:r w:rsidR="00DA5574">
              <w:t>LT</w:t>
            </w:r>
            <w:r w:rsidRPr="00CC25CA">
              <w:t xml:space="preserve"> lane</w:t>
            </w:r>
          </w:p>
          <w:p w14:paraId="66F9A1F4" w14:textId="70B8F419" w:rsidR="007973BF" w:rsidRDefault="007973BF" w:rsidP="007973BF">
            <w:r>
              <w:t xml:space="preserve">The </w:t>
            </w:r>
            <w:r w:rsidRPr="00CC25CA">
              <w:t>NB and SB</w:t>
            </w:r>
            <w:r>
              <w:t xml:space="preserve"> approaches</w:t>
            </w:r>
            <w:r w:rsidRPr="00CC25CA">
              <w:t xml:space="preserve"> ha</w:t>
            </w:r>
            <w:r>
              <w:t>ve</w:t>
            </w:r>
            <w:r w:rsidRPr="00CC25CA">
              <w:t xml:space="preserve"> one lane for both </w:t>
            </w:r>
            <w:r>
              <w:t xml:space="preserve">the </w:t>
            </w:r>
            <w:r w:rsidR="00063F22">
              <w:t>TH</w:t>
            </w:r>
            <w:r w:rsidRPr="00CC25CA">
              <w:t xml:space="preserve"> and </w:t>
            </w:r>
            <w:r w:rsidR="00DA5574">
              <w:t>LT</w:t>
            </w:r>
            <w:r>
              <w:t xml:space="preserve"> movements</w:t>
            </w:r>
            <w:r w:rsidRPr="00CC25CA">
              <w:t>.</w:t>
            </w:r>
          </w:p>
          <w:p w14:paraId="11C700A9" w14:textId="77777777" w:rsidR="007973BF" w:rsidRDefault="007973BF" w:rsidP="007973BF"/>
          <w:p w14:paraId="1A70FFE8" w14:textId="77777777" w:rsidR="007973BF" w:rsidRPr="00AD4632" w:rsidRDefault="007973BF" w:rsidP="007973BF">
            <w:r>
              <w:t>The flow rate for each movement and the required phase durations are given in the tables at right.</w:t>
            </w:r>
          </w:p>
          <w:p w14:paraId="7C1616B5" w14:textId="77777777" w:rsidR="007973BF" w:rsidRDefault="007973BF" w:rsidP="007973BF"/>
          <w:p w14:paraId="76721D21" w14:textId="77777777" w:rsidR="007973BF" w:rsidRDefault="007973BF" w:rsidP="007973BF"/>
        </w:tc>
        <w:tc>
          <w:tcPr>
            <w:tcW w:w="4268" w:type="dxa"/>
          </w:tcPr>
          <w:tbl>
            <w:tblPr>
              <w:tblW w:w="3165" w:type="dxa"/>
              <w:jc w:val="center"/>
              <w:tblLook w:val="04A0" w:firstRow="1" w:lastRow="0" w:firstColumn="1" w:lastColumn="0" w:noHBand="0" w:noVBand="1"/>
            </w:tblPr>
            <w:tblGrid>
              <w:gridCol w:w="1226"/>
              <w:gridCol w:w="1939"/>
            </w:tblGrid>
            <w:tr w:rsidR="007973BF" w:rsidRPr="00464614" w14:paraId="5679A706" w14:textId="77777777" w:rsidTr="00626C76">
              <w:trPr>
                <w:trHeight w:val="288"/>
                <w:jc w:val="center"/>
              </w:trPr>
              <w:tc>
                <w:tcPr>
                  <w:tcW w:w="12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2D4731A" w14:textId="77777777" w:rsidR="007973BF" w:rsidRPr="00877706" w:rsidRDefault="007973BF" w:rsidP="007973BF">
                  <w:pPr>
                    <w:rPr>
                      <w:b/>
                      <w:sz w:val="20"/>
                      <w:szCs w:val="20"/>
                    </w:rPr>
                  </w:pPr>
                  <w:r w:rsidRPr="00877706">
                    <w:rPr>
                      <w:b/>
                      <w:sz w:val="20"/>
                      <w:szCs w:val="20"/>
                    </w:rPr>
                    <w:t>Movement</w:t>
                  </w:r>
                </w:p>
              </w:tc>
              <w:tc>
                <w:tcPr>
                  <w:tcW w:w="1939"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B506683" w14:textId="77777777" w:rsidR="007973BF" w:rsidRPr="00877706" w:rsidRDefault="007973BF" w:rsidP="00063F22">
                  <w:pPr>
                    <w:jc w:val="center"/>
                    <w:rPr>
                      <w:b/>
                      <w:sz w:val="20"/>
                      <w:szCs w:val="20"/>
                    </w:rPr>
                  </w:pPr>
                  <w:r w:rsidRPr="00877706">
                    <w:rPr>
                      <w:b/>
                      <w:sz w:val="20"/>
                      <w:szCs w:val="20"/>
                    </w:rPr>
                    <w:t>Flow rate</w:t>
                  </w:r>
                  <w:r>
                    <w:rPr>
                      <w:b/>
                      <w:sz w:val="20"/>
                      <w:szCs w:val="20"/>
                    </w:rPr>
                    <w:t xml:space="preserve"> (veh/hr)</w:t>
                  </w:r>
                </w:p>
              </w:tc>
            </w:tr>
            <w:tr w:rsidR="007973BF" w:rsidRPr="00464614" w14:paraId="5AE16E9F" w14:textId="77777777" w:rsidTr="00626C76">
              <w:trPr>
                <w:trHeight w:val="288"/>
                <w:jc w:val="center"/>
              </w:trPr>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97FB4" w14:textId="77777777" w:rsidR="007973BF" w:rsidRPr="00877706" w:rsidRDefault="007973BF" w:rsidP="007973BF">
                  <w:pPr>
                    <w:rPr>
                      <w:sz w:val="20"/>
                      <w:szCs w:val="20"/>
                    </w:rPr>
                  </w:pPr>
                  <w:r w:rsidRPr="00877706">
                    <w:rPr>
                      <w:sz w:val="20"/>
                      <w:szCs w:val="20"/>
                    </w:rPr>
                    <w:t>NBLT</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14:paraId="4B74CCCB" w14:textId="77777777" w:rsidR="007973BF" w:rsidRPr="00877706" w:rsidRDefault="007973BF" w:rsidP="00063F22">
                  <w:pPr>
                    <w:jc w:val="center"/>
                    <w:rPr>
                      <w:sz w:val="20"/>
                      <w:szCs w:val="20"/>
                    </w:rPr>
                  </w:pPr>
                  <w:r w:rsidRPr="00877706">
                    <w:rPr>
                      <w:sz w:val="20"/>
                      <w:szCs w:val="20"/>
                    </w:rPr>
                    <w:t>100</w:t>
                  </w:r>
                </w:p>
              </w:tc>
            </w:tr>
            <w:tr w:rsidR="007973BF" w:rsidRPr="00464614" w14:paraId="6551D6CF"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55DB2AA" w14:textId="77777777" w:rsidR="007973BF" w:rsidRPr="00877706" w:rsidRDefault="007973BF" w:rsidP="007973BF">
                  <w:pPr>
                    <w:rPr>
                      <w:sz w:val="20"/>
                      <w:szCs w:val="20"/>
                    </w:rPr>
                  </w:pPr>
                  <w:r w:rsidRPr="00877706">
                    <w:rPr>
                      <w:sz w:val="20"/>
                      <w:szCs w:val="20"/>
                    </w:rPr>
                    <w:t>SBTH</w:t>
                  </w:r>
                </w:p>
              </w:tc>
              <w:tc>
                <w:tcPr>
                  <w:tcW w:w="1939" w:type="dxa"/>
                  <w:tcBorders>
                    <w:top w:val="nil"/>
                    <w:left w:val="nil"/>
                    <w:bottom w:val="single" w:sz="4" w:space="0" w:color="auto"/>
                    <w:right w:val="single" w:sz="4" w:space="0" w:color="auto"/>
                  </w:tcBorders>
                  <w:shd w:val="clear" w:color="auto" w:fill="auto"/>
                  <w:noWrap/>
                  <w:vAlign w:val="bottom"/>
                  <w:hideMark/>
                </w:tcPr>
                <w:p w14:paraId="469BE29F" w14:textId="77777777" w:rsidR="007973BF" w:rsidRPr="00877706" w:rsidRDefault="007973BF" w:rsidP="00063F22">
                  <w:pPr>
                    <w:jc w:val="center"/>
                    <w:rPr>
                      <w:sz w:val="20"/>
                      <w:szCs w:val="20"/>
                    </w:rPr>
                  </w:pPr>
                  <w:r w:rsidRPr="00877706">
                    <w:rPr>
                      <w:sz w:val="20"/>
                      <w:szCs w:val="20"/>
                    </w:rPr>
                    <w:t>400</w:t>
                  </w:r>
                </w:p>
              </w:tc>
            </w:tr>
            <w:tr w:rsidR="007973BF" w:rsidRPr="00464614" w14:paraId="0E280AC6"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0FAAB65E" w14:textId="77777777" w:rsidR="007973BF" w:rsidRPr="00877706" w:rsidRDefault="007973BF" w:rsidP="007973BF">
                  <w:pPr>
                    <w:rPr>
                      <w:sz w:val="20"/>
                      <w:szCs w:val="20"/>
                    </w:rPr>
                  </w:pPr>
                  <w:r w:rsidRPr="00877706">
                    <w:rPr>
                      <w:sz w:val="20"/>
                      <w:szCs w:val="20"/>
                    </w:rPr>
                    <w:t>SBLT</w:t>
                  </w:r>
                </w:p>
              </w:tc>
              <w:tc>
                <w:tcPr>
                  <w:tcW w:w="1939" w:type="dxa"/>
                  <w:tcBorders>
                    <w:top w:val="nil"/>
                    <w:left w:val="nil"/>
                    <w:bottom w:val="single" w:sz="4" w:space="0" w:color="auto"/>
                    <w:right w:val="single" w:sz="4" w:space="0" w:color="auto"/>
                  </w:tcBorders>
                  <w:shd w:val="clear" w:color="auto" w:fill="auto"/>
                  <w:noWrap/>
                  <w:vAlign w:val="bottom"/>
                  <w:hideMark/>
                </w:tcPr>
                <w:p w14:paraId="2322EE98" w14:textId="77777777" w:rsidR="007973BF" w:rsidRPr="00877706" w:rsidRDefault="007973BF" w:rsidP="00063F22">
                  <w:pPr>
                    <w:jc w:val="center"/>
                    <w:rPr>
                      <w:sz w:val="20"/>
                      <w:szCs w:val="20"/>
                    </w:rPr>
                  </w:pPr>
                  <w:r w:rsidRPr="00877706">
                    <w:rPr>
                      <w:sz w:val="20"/>
                      <w:szCs w:val="20"/>
                    </w:rPr>
                    <w:t>150</w:t>
                  </w:r>
                </w:p>
              </w:tc>
            </w:tr>
            <w:tr w:rsidR="007973BF" w:rsidRPr="00464614" w14:paraId="077305A5"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31320155" w14:textId="77777777" w:rsidR="007973BF" w:rsidRPr="00877706" w:rsidRDefault="007973BF" w:rsidP="007973BF">
                  <w:pPr>
                    <w:rPr>
                      <w:sz w:val="20"/>
                      <w:szCs w:val="20"/>
                    </w:rPr>
                  </w:pPr>
                  <w:r w:rsidRPr="00877706">
                    <w:rPr>
                      <w:sz w:val="20"/>
                      <w:szCs w:val="20"/>
                    </w:rPr>
                    <w:t>NBTH</w:t>
                  </w:r>
                </w:p>
              </w:tc>
              <w:tc>
                <w:tcPr>
                  <w:tcW w:w="1939" w:type="dxa"/>
                  <w:tcBorders>
                    <w:top w:val="nil"/>
                    <w:left w:val="nil"/>
                    <w:bottom w:val="single" w:sz="4" w:space="0" w:color="auto"/>
                    <w:right w:val="single" w:sz="4" w:space="0" w:color="auto"/>
                  </w:tcBorders>
                  <w:shd w:val="clear" w:color="auto" w:fill="auto"/>
                  <w:noWrap/>
                  <w:vAlign w:val="bottom"/>
                  <w:hideMark/>
                </w:tcPr>
                <w:p w14:paraId="6669E495" w14:textId="77777777" w:rsidR="007973BF" w:rsidRPr="00877706" w:rsidRDefault="007973BF" w:rsidP="00063F22">
                  <w:pPr>
                    <w:jc w:val="center"/>
                    <w:rPr>
                      <w:sz w:val="20"/>
                      <w:szCs w:val="20"/>
                    </w:rPr>
                  </w:pPr>
                  <w:r w:rsidRPr="00877706">
                    <w:rPr>
                      <w:sz w:val="20"/>
                      <w:szCs w:val="20"/>
                    </w:rPr>
                    <w:t>300</w:t>
                  </w:r>
                </w:p>
              </w:tc>
            </w:tr>
            <w:tr w:rsidR="007973BF" w:rsidRPr="00464614" w14:paraId="35F95F61"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62AC326D" w14:textId="77777777" w:rsidR="007973BF" w:rsidRPr="00877706" w:rsidRDefault="007973BF" w:rsidP="007973BF">
                  <w:pPr>
                    <w:rPr>
                      <w:sz w:val="20"/>
                      <w:szCs w:val="20"/>
                    </w:rPr>
                  </w:pPr>
                  <w:r w:rsidRPr="00877706">
                    <w:rPr>
                      <w:sz w:val="20"/>
                      <w:szCs w:val="20"/>
                    </w:rPr>
                    <w:t>EBLT</w:t>
                  </w:r>
                </w:p>
              </w:tc>
              <w:tc>
                <w:tcPr>
                  <w:tcW w:w="1939" w:type="dxa"/>
                  <w:tcBorders>
                    <w:top w:val="nil"/>
                    <w:left w:val="nil"/>
                    <w:bottom w:val="single" w:sz="4" w:space="0" w:color="auto"/>
                    <w:right w:val="single" w:sz="4" w:space="0" w:color="auto"/>
                  </w:tcBorders>
                  <w:shd w:val="clear" w:color="auto" w:fill="auto"/>
                  <w:noWrap/>
                  <w:vAlign w:val="bottom"/>
                  <w:hideMark/>
                </w:tcPr>
                <w:p w14:paraId="0317753D" w14:textId="77777777" w:rsidR="007973BF" w:rsidRPr="00877706" w:rsidRDefault="007973BF" w:rsidP="00063F22">
                  <w:pPr>
                    <w:jc w:val="center"/>
                    <w:rPr>
                      <w:sz w:val="20"/>
                      <w:szCs w:val="20"/>
                    </w:rPr>
                  </w:pPr>
                  <w:r w:rsidRPr="00877706">
                    <w:rPr>
                      <w:sz w:val="20"/>
                      <w:szCs w:val="20"/>
                    </w:rPr>
                    <w:t>100</w:t>
                  </w:r>
                </w:p>
              </w:tc>
            </w:tr>
            <w:tr w:rsidR="007973BF" w:rsidRPr="00464614" w14:paraId="0FEAF955"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3ACCEB40" w14:textId="77777777" w:rsidR="007973BF" w:rsidRPr="00877706" w:rsidRDefault="007973BF" w:rsidP="007973BF">
                  <w:pPr>
                    <w:rPr>
                      <w:sz w:val="20"/>
                      <w:szCs w:val="20"/>
                    </w:rPr>
                  </w:pPr>
                  <w:r w:rsidRPr="00877706">
                    <w:rPr>
                      <w:sz w:val="20"/>
                      <w:szCs w:val="20"/>
                    </w:rPr>
                    <w:t>WBTH</w:t>
                  </w:r>
                </w:p>
              </w:tc>
              <w:tc>
                <w:tcPr>
                  <w:tcW w:w="1939" w:type="dxa"/>
                  <w:tcBorders>
                    <w:top w:val="nil"/>
                    <w:left w:val="nil"/>
                    <w:bottom w:val="single" w:sz="4" w:space="0" w:color="auto"/>
                    <w:right w:val="single" w:sz="4" w:space="0" w:color="auto"/>
                  </w:tcBorders>
                  <w:shd w:val="clear" w:color="auto" w:fill="auto"/>
                  <w:noWrap/>
                  <w:vAlign w:val="bottom"/>
                  <w:hideMark/>
                </w:tcPr>
                <w:p w14:paraId="6269CD04" w14:textId="77777777" w:rsidR="007973BF" w:rsidRPr="00877706" w:rsidRDefault="007973BF" w:rsidP="00063F22">
                  <w:pPr>
                    <w:jc w:val="center"/>
                    <w:rPr>
                      <w:sz w:val="20"/>
                      <w:szCs w:val="20"/>
                    </w:rPr>
                  </w:pPr>
                  <w:r w:rsidRPr="00877706">
                    <w:rPr>
                      <w:sz w:val="20"/>
                      <w:szCs w:val="20"/>
                    </w:rPr>
                    <w:t>700</w:t>
                  </w:r>
                </w:p>
              </w:tc>
            </w:tr>
            <w:tr w:rsidR="007973BF" w:rsidRPr="00464614" w14:paraId="320DF459"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446BF46A" w14:textId="77777777" w:rsidR="007973BF" w:rsidRPr="00877706" w:rsidRDefault="007973BF" w:rsidP="007973BF">
                  <w:pPr>
                    <w:rPr>
                      <w:sz w:val="20"/>
                      <w:szCs w:val="20"/>
                    </w:rPr>
                  </w:pPr>
                  <w:r w:rsidRPr="00877706">
                    <w:rPr>
                      <w:sz w:val="20"/>
                      <w:szCs w:val="20"/>
                    </w:rPr>
                    <w:t>WBLT</w:t>
                  </w:r>
                </w:p>
              </w:tc>
              <w:tc>
                <w:tcPr>
                  <w:tcW w:w="1939" w:type="dxa"/>
                  <w:tcBorders>
                    <w:top w:val="nil"/>
                    <w:left w:val="nil"/>
                    <w:bottom w:val="single" w:sz="4" w:space="0" w:color="auto"/>
                    <w:right w:val="single" w:sz="4" w:space="0" w:color="auto"/>
                  </w:tcBorders>
                  <w:shd w:val="clear" w:color="auto" w:fill="auto"/>
                  <w:noWrap/>
                  <w:vAlign w:val="bottom"/>
                  <w:hideMark/>
                </w:tcPr>
                <w:p w14:paraId="7C8C6BBC" w14:textId="77777777" w:rsidR="007973BF" w:rsidRPr="00877706" w:rsidRDefault="007973BF" w:rsidP="00063F22">
                  <w:pPr>
                    <w:jc w:val="center"/>
                    <w:rPr>
                      <w:sz w:val="20"/>
                      <w:szCs w:val="20"/>
                    </w:rPr>
                  </w:pPr>
                  <w:r w:rsidRPr="00877706">
                    <w:rPr>
                      <w:sz w:val="20"/>
                      <w:szCs w:val="20"/>
                    </w:rPr>
                    <w:t>150</w:t>
                  </w:r>
                </w:p>
              </w:tc>
            </w:tr>
            <w:tr w:rsidR="007973BF" w:rsidRPr="00464614" w14:paraId="255F7A3B" w14:textId="77777777" w:rsidTr="00626C76">
              <w:trPr>
                <w:trHeight w:val="288"/>
                <w:jc w:val="center"/>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5C63C748" w14:textId="77777777" w:rsidR="007973BF" w:rsidRPr="00877706" w:rsidRDefault="007973BF" w:rsidP="007973BF">
                  <w:pPr>
                    <w:rPr>
                      <w:sz w:val="20"/>
                      <w:szCs w:val="20"/>
                    </w:rPr>
                  </w:pPr>
                  <w:r w:rsidRPr="00877706">
                    <w:rPr>
                      <w:sz w:val="20"/>
                      <w:szCs w:val="20"/>
                    </w:rPr>
                    <w:t>EBTH</w:t>
                  </w:r>
                </w:p>
              </w:tc>
              <w:tc>
                <w:tcPr>
                  <w:tcW w:w="1939" w:type="dxa"/>
                  <w:tcBorders>
                    <w:top w:val="nil"/>
                    <w:left w:val="nil"/>
                    <w:bottom w:val="single" w:sz="4" w:space="0" w:color="auto"/>
                    <w:right w:val="single" w:sz="4" w:space="0" w:color="auto"/>
                  </w:tcBorders>
                  <w:shd w:val="clear" w:color="auto" w:fill="auto"/>
                  <w:noWrap/>
                  <w:vAlign w:val="bottom"/>
                  <w:hideMark/>
                </w:tcPr>
                <w:p w14:paraId="7AE103E6" w14:textId="77777777" w:rsidR="007973BF" w:rsidRPr="00877706" w:rsidRDefault="007973BF" w:rsidP="00063F22">
                  <w:pPr>
                    <w:jc w:val="center"/>
                    <w:rPr>
                      <w:sz w:val="20"/>
                      <w:szCs w:val="20"/>
                    </w:rPr>
                  </w:pPr>
                  <w:r w:rsidRPr="00877706">
                    <w:rPr>
                      <w:sz w:val="20"/>
                      <w:szCs w:val="20"/>
                    </w:rPr>
                    <w:t>650</w:t>
                  </w:r>
                </w:p>
              </w:tc>
            </w:tr>
          </w:tbl>
          <w:p w14:paraId="5AE0DDA8" w14:textId="77777777" w:rsidR="007973BF" w:rsidRDefault="007973BF" w:rsidP="007973BF">
            <w:pPr>
              <w:rPr>
                <w:b/>
              </w:rPr>
            </w:pPr>
          </w:p>
          <w:tbl>
            <w:tblPr>
              <w:tblW w:w="4042" w:type="dxa"/>
              <w:jc w:val="center"/>
              <w:tblLook w:val="04A0" w:firstRow="1" w:lastRow="0" w:firstColumn="1" w:lastColumn="0" w:noHBand="0" w:noVBand="1"/>
            </w:tblPr>
            <w:tblGrid>
              <w:gridCol w:w="934"/>
              <w:gridCol w:w="518"/>
              <w:gridCol w:w="518"/>
              <w:gridCol w:w="518"/>
              <w:gridCol w:w="518"/>
              <w:gridCol w:w="518"/>
              <w:gridCol w:w="518"/>
            </w:tblGrid>
            <w:tr w:rsidR="007973BF" w:rsidRPr="00464614" w14:paraId="7E28F1BC" w14:textId="77777777" w:rsidTr="00626C76">
              <w:trPr>
                <w:trHeight w:val="288"/>
                <w:jc w:val="center"/>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6705" w14:textId="77777777" w:rsidR="007973BF" w:rsidRPr="00BB02CE" w:rsidRDefault="007973BF" w:rsidP="007973BF">
                  <w:pPr>
                    <w:rPr>
                      <w:sz w:val="20"/>
                      <w:szCs w:val="20"/>
                    </w:rPr>
                  </w:pPr>
                  <w:r w:rsidRPr="00BB02CE">
                    <w:rPr>
                      <w:sz w:val="20"/>
                      <w:szCs w:val="20"/>
                    </w:rPr>
                    <w:t>Phase</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611127B8" w14:textId="77777777" w:rsidR="007973BF" w:rsidRPr="00BB02CE" w:rsidRDefault="007973BF" w:rsidP="007973BF">
                  <w:pPr>
                    <w:rPr>
                      <w:sz w:val="20"/>
                      <w:szCs w:val="20"/>
                    </w:rPr>
                  </w:pPr>
                  <w:r w:rsidRPr="00BB02CE">
                    <w:rPr>
                      <w:sz w:val="20"/>
                      <w:szCs w:val="20"/>
                    </w:rPr>
                    <w:t>1</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6A2DB640" w14:textId="77777777" w:rsidR="007973BF" w:rsidRPr="00BB02CE" w:rsidRDefault="007973BF" w:rsidP="007973BF">
                  <w:pPr>
                    <w:rPr>
                      <w:sz w:val="20"/>
                      <w:szCs w:val="20"/>
                    </w:rPr>
                  </w:pPr>
                  <w:r w:rsidRPr="00BB02CE">
                    <w:rPr>
                      <w:sz w:val="20"/>
                      <w:szCs w:val="20"/>
                    </w:rPr>
                    <w:t>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76B5B17A" w14:textId="77777777" w:rsidR="007973BF" w:rsidRPr="00BB02CE" w:rsidRDefault="007973BF" w:rsidP="007973BF">
                  <w:pPr>
                    <w:rPr>
                      <w:sz w:val="20"/>
                      <w:szCs w:val="20"/>
                    </w:rPr>
                  </w:pPr>
                  <w:r w:rsidRPr="00BB02CE">
                    <w:rPr>
                      <w:sz w:val="20"/>
                      <w:szCs w:val="20"/>
                    </w:rPr>
                    <w:t>4</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33669BAB" w14:textId="77777777" w:rsidR="007973BF" w:rsidRPr="00BB02CE" w:rsidRDefault="007973BF" w:rsidP="007973BF">
                  <w:pPr>
                    <w:rPr>
                      <w:sz w:val="20"/>
                      <w:szCs w:val="20"/>
                    </w:rPr>
                  </w:pPr>
                  <w:r w:rsidRPr="00BB02CE">
                    <w:rPr>
                      <w:sz w:val="20"/>
                      <w:szCs w:val="20"/>
                    </w:rPr>
                    <w:t>5</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026EBCD3" w14:textId="77777777" w:rsidR="007973BF" w:rsidRPr="00BB02CE" w:rsidRDefault="007973BF" w:rsidP="007973BF">
                  <w:pPr>
                    <w:rPr>
                      <w:sz w:val="20"/>
                      <w:szCs w:val="20"/>
                    </w:rPr>
                  </w:pPr>
                  <w:r w:rsidRPr="00BB02CE">
                    <w:rPr>
                      <w:sz w:val="20"/>
                      <w:szCs w:val="20"/>
                    </w:rPr>
                    <w:t>6</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6D4EABFD" w14:textId="77777777" w:rsidR="007973BF" w:rsidRPr="00BB02CE" w:rsidRDefault="007973BF" w:rsidP="007973BF">
                  <w:pPr>
                    <w:rPr>
                      <w:sz w:val="20"/>
                      <w:szCs w:val="20"/>
                    </w:rPr>
                  </w:pPr>
                  <w:r w:rsidRPr="00BB02CE">
                    <w:rPr>
                      <w:sz w:val="20"/>
                      <w:szCs w:val="20"/>
                    </w:rPr>
                    <w:t>8</w:t>
                  </w:r>
                </w:p>
              </w:tc>
            </w:tr>
            <w:tr w:rsidR="007973BF" w:rsidRPr="00464614" w14:paraId="6494567D" w14:textId="77777777" w:rsidTr="00626C76">
              <w:trPr>
                <w:trHeight w:val="288"/>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3CEAE90" w14:textId="77777777" w:rsidR="007973BF" w:rsidRPr="00BB02CE" w:rsidRDefault="007973BF" w:rsidP="007973BF">
                  <w:pPr>
                    <w:rPr>
                      <w:sz w:val="20"/>
                      <w:szCs w:val="20"/>
                    </w:rPr>
                  </w:pPr>
                  <w:r w:rsidRPr="00BB02CE">
                    <w:rPr>
                      <w:sz w:val="20"/>
                      <w:szCs w:val="20"/>
                    </w:rPr>
                    <w:t>Duration</w:t>
                  </w:r>
                </w:p>
              </w:tc>
              <w:tc>
                <w:tcPr>
                  <w:tcW w:w="518" w:type="dxa"/>
                  <w:tcBorders>
                    <w:top w:val="nil"/>
                    <w:left w:val="nil"/>
                    <w:bottom w:val="single" w:sz="4" w:space="0" w:color="auto"/>
                    <w:right w:val="single" w:sz="4" w:space="0" w:color="auto"/>
                  </w:tcBorders>
                  <w:shd w:val="clear" w:color="auto" w:fill="auto"/>
                  <w:noWrap/>
                  <w:vAlign w:val="bottom"/>
                  <w:hideMark/>
                </w:tcPr>
                <w:p w14:paraId="2B0B8821" w14:textId="77777777" w:rsidR="007973BF" w:rsidRPr="00BB02CE" w:rsidRDefault="007973BF" w:rsidP="007973BF">
                  <w:pPr>
                    <w:rPr>
                      <w:sz w:val="20"/>
                      <w:szCs w:val="20"/>
                    </w:rPr>
                  </w:pPr>
                  <w:r w:rsidRPr="00BB02CE">
                    <w:rPr>
                      <w:sz w:val="20"/>
                      <w:szCs w:val="20"/>
                    </w:rPr>
                    <w:t>15</w:t>
                  </w:r>
                </w:p>
              </w:tc>
              <w:tc>
                <w:tcPr>
                  <w:tcW w:w="518" w:type="dxa"/>
                  <w:tcBorders>
                    <w:top w:val="nil"/>
                    <w:left w:val="nil"/>
                    <w:bottom w:val="single" w:sz="4" w:space="0" w:color="auto"/>
                    <w:right w:val="single" w:sz="4" w:space="0" w:color="auto"/>
                  </w:tcBorders>
                  <w:shd w:val="clear" w:color="auto" w:fill="auto"/>
                  <w:noWrap/>
                  <w:vAlign w:val="bottom"/>
                  <w:hideMark/>
                </w:tcPr>
                <w:p w14:paraId="74722E34" w14:textId="77777777" w:rsidR="007973BF" w:rsidRPr="00BB02CE" w:rsidRDefault="007973BF" w:rsidP="007973BF">
                  <w:pPr>
                    <w:rPr>
                      <w:sz w:val="20"/>
                      <w:szCs w:val="20"/>
                    </w:rPr>
                  </w:pPr>
                  <w:r w:rsidRPr="00BB02CE">
                    <w:rPr>
                      <w:sz w:val="20"/>
                      <w:szCs w:val="20"/>
                    </w:rPr>
                    <w:t>30</w:t>
                  </w:r>
                </w:p>
              </w:tc>
              <w:tc>
                <w:tcPr>
                  <w:tcW w:w="518" w:type="dxa"/>
                  <w:tcBorders>
                    <w:top w:val="nil"/>
                    <w:left w:val="nil"/>
                    <w:bottom w:val="single" w:sz="4" w:space="0" w:color="auto"/>
                    <w:right w:val="single" w:sz="4" w:space="0" w:color="auto"/>
                  </w:tcBorders>
                  <w:shd w:val="clear" w:color="auto" w:fill="auto"/>
                  <w:noWrap/>
                  <w:vAlign w:val="bottom"/>
                  <w:hideMark/>
                </w:tcPr>
                <w:p w14:paraId="5B638763" w14:textId="77777777" w:rsidR="007973BF" w:rsidRPr="00BB02CE" w:rsidRDefault="007973BF" w:rsidP="007973BF">
                  <w:pPr>
                    <w:rPr>
                      <w:sz w:val="20"/>
                      <w:szCs w:val="20"/>
                    </w:rPr>
                  </w:pPr>
                  <w:r w:rsidRPr="00BB02CE">
                    <w:rPr>
                      <w:sz w:val="20"/>
                      <w:szCs w:val="20"/>
                    </w:rPr>
                    <w:t>25</w:t>
                  </w:r>
                </w:p>
              </w:tc>
              <w:tc>
                <w:tcPr>
                  <w:tcW w:w="518" w:type="dxa"/>
                  <w:tcBorders>
                    <w:top w:val="nil"/>
                    <w:left w:val="nil"/>
                    <w:bottom w:val="single" w:sz="4" w:space="0" w:color="auto"/>
                    <w:right w:val="single" w:sz="4" w:space="0" w:color="auto"/>
                  </w:tcBorders>
                  <w:shd w:val="clear" w:color="auto" w:fill="auto"/>
                  <w:noWrap/>
                  <w:vAlign w:val="bottom"/>
                  <w:hideMark/>
                </w:tcPr>
                <w:p w14:paraId="144DBC9B" w14:textId="77777777" w:rsidR="007973BF" w:rsidRPr="00BB02CE" w:rsidRDefault="007973BF" w:rsidP="007973BF">
                  <w:pPr>
                    <w:rPr>
                      <w:sz w:val="20"/>
                      <w:szCs w:val="20"/>
                    </w:rPr>
                  </w:pPr>
                  <w:r w:rsidRPr="00BB02CE">
                    <w:rPr>
                      <w:sz w:val="20"/>
                      <w:szCs w:val="20"/>
                    </w:rPr>
                    <w:t>10</w:t>
                  </w:r>
                </w:p>
              </w:tc>
              <w:tc>
                <w:tcPr>
                  <w:tcW w:w="518" w:type="dxa"/>
                  <w:tcBorders>
                    <w:top w:val="nil"/>
                    <w:left w:val="nil"/>
                    <w:bottom w:val="single" w:sz="4" w:space="0" w:color="auto"/>
                    <w:right w:val="single" w:sz="4" w:space="0" w:color="auto"/>
                  </w:tcBorders>
                  <w:shd w:val="clear" w:color="auto" w:fill="auto"/>
                  <w:noWrap/>
                  <w:vAlign w:val="bottom"/>
                  <w:hideMark/>
                </w:tcPr>
                <w:p w14:paraId="05493F68" w14:textId="77777777" w:rsidR="007973BF" w:rsidRPr="00BB02CE" w:rsidRDefault="007973BF" w:rsidP="007973BF">
                  <w:pPr>
                    <w:rPr>
                      <w:sz w:val="20"/>
                      <w:szCs w:val="20"/>
                    </w:rPr>
                  </w:pPr>
                  <w:r w:rsidRPr="00BB02CE">
                    <w:rPr>
                      <w:sz w:val="20"/>
                      <w:szCs w:val="20"/>
                    </w:rPr>
                    <w:t>35</w:t>
                  </w:r>
                </w:p>
              </w:tc>
              <w:tc>
                <w:tcPr>
                  <w:tcW w:w="518" w:type="dxa"/>
                  <w:tcBorders>
                    <w:top w:val="nil"/>
                    <w:left w:val="nil"/>
                    <w:bottom w:val="single" w:sz="4" w:space="0" w:color="auto"/>
                    <w:right w:val="single" w:sz="4" w:space="0" w:color="auto"/>
                  </w:tcBorders>
                  <w:shd w:val="clear" w:color="auto" w:fill="auto"/>
                  <w:noWrap/>
                  <w:vAlign w:val="bottom"/>
                  <w:hideMark/>
                </w:tcPr>
                <w:p w14:paraId="66123BFD" w14:textId="77777777" w:rsidR="007973BF" w:rsidRPr="00BB02CE" w:rsidRDefault="007973BF" w:rsidP="007973BF">
                  <w:pPr>
                    <w:rPr>
                      <w:sz w:val="20"/>
                      <w:szCs w:val="20"/>
                    </w:rPr>
                  </w:pPr>
                  <w:r w:rsidRPr="00BB02CE">
                    <w:rPr>
                      <w:sz w:val="20"/>
                      <w:szCs w:val="20"/>
                    </w:rPr>
                    <w:t>30</w:t>
                  </w:r>
                </w:p>
              </w:tc>
            </w:tr>
          </w:tbl>
          <w:p w14:paraId="29C6E3BC" w14:textId="77777777" w:rsidR="007973BF" w:rsidRDefault="007973BF" w:rsidP="007973BF">
            <w:pPr>
              <w:rPr>
                <w:b/>
              </w:rPr>
            </w:pPr>
          </w:p>
          <w:p w14:paraId="4E1B7378" w14:textId="77777777" w:rsidR="007973BF" w:rsidRDefault="007973BF" w:rsidP="007973BF"/>
        </w:tc>
      </w:tr>
      <w:tr w:rsidR="007973BF" w14:paraId="74DE9B20" w14:textId="77777777" w:rsidTr="00626C76">
        <w:tc>
          <w:tcPr>
            <w:tcW w:w="7920" w:type="dxa"/>
            <w:gridSpan w:val="2"/>
          </w:tcPr>
          <w:p w14:paraId="6F6E4875" w14:textId="38377963" w:rsidR="007973BF" w:rsidRPr="00310A4C" w:rsidRDefault="007973BF" w:rsidP="007973BF">
            <w:r>
              <w:t xml:space="preserve">Based on these flow rates and intersection geometry, what </w:t>
            </w:r>
            <w:r w:rsidR="00DA5574">
              <w:t>LT</w:t>
            </w:r>
            <w:r>
              <w:t xml:space="preserve"> phasing would you recommend for each of the four approaches?  </w:t>
            </w:r>
            <w:r w:rsidRPr="00CC25CA">
              <w:t>Cr</w:t>
            </w:r>
            <w:r>
              <w:t>ea</w:t>
            </w:r>
            <w:r w:rsidRPr="00CC25CA">
              <w:t>t</w:t>
            </w:r>
            <w:r>
              <w:t>e a</w:t>
            </w:r>
            <w:r w:rsidRPr="00CC25CA">
              <w:t xml:space="preserve"> ring-barrier diagram for this </w:t>
            </w:r>
            <w:r>
              <w:t>intersection. Construct a ring-barrier diagram for the intersection showing the resulting timing stages.</w:t>
            </w:r>
          </w:p>
        </w:tc>
      </w:tr>
    </w:tbl>
    <w:p w14:paraId="1AF206C0" w14:textId="77777777" w:rsidR="007973BF" w:rsidRDefault="007973BF" w:rsidP="007973BF"/>
    <w:p w14:paraId="51F9AB6C" w14:textId="77777777" w:rsidR="007973BF" w:rsidRDefault="007973BF" w:rsidP="007973B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7973BF" w14:paraId="25DE899D" w14:textId="77777777" w:rsidTr="00626C76">
        <w:tc>
          <w:tcPr>
            <w:tcW w:w="3955" w:type="dxa"/>
          </w:tcPr>
          <w:p w14:paraId="7232267F" w14:textId="0245C6A9" w:rsidR="007973BF" w:rsidRDefault="007973BF" w:rsidP="00626C76">
            <w:pPr>
              <w:ind w:left="-108"/>
            </w:pPr>
            <w:r>
              <w:lastRenderedPageBreak/>
              <w:t>Problem 8.  The geometry of a T-intersection includes:</w:t>
            </w:r>
          </w:p>
          <w:p w14:paraId="08FBD54B" w14:textId="77777777" w:rsidR="007973BF" w:rsidRDefault="007973BF" w:rsidP="00626C76">
            <w:pPr>
              <w:pStyle w:val="ListBullet"/>
            </w:pPr>
            <w:r>
              <w:t>One through lane for EB and WB</w:t>
            </w:r>
          </w:p>
          <w:p w14:paraId="40325B2A" w14:textId="6D1D5B44" w:rsidR="007973BF" w:rsidRDefault="00DA5574" w:rsidP="00626C76">
            <w:pPr>
              <w:pStyle w:val="ListBullet"/>
            </w:pPr>
            <w:r>
              <w:t>LT</w:t>
            </w:r>
            <w:r w:rsidR="007973BF">
              <w:t xml:space="preserve"> lane for WB</w:t>
            </w:r>
          </w:p>
          <w:p w14:paraId="66E02795" w14:textId="61DE43B8" w:rsidR="007973BF" w:rsidRDefault="00063F22" w:rsidP="00626C76">
            <w:pPr>
              <w:pStyle w:val="ListBullet"/>
            </w:pPr>
            <w:r>
              <w:t>RT</w:t>
            </w:r>
            <w:r w:rsidR="007973BF">
              <w:t xml:space="preserve"> bay for EB</w:t>
            </w:r>
          </w:p>
          <w:p w14:paraId="405B6A5A" w14:textId="205C4004" w:rsidR="007973BF" w:rsidRDefault="007973BF" w:rsidP="00626C76">
            <w:pPr>
              <w:pStyle w:val="ListBullet"/>
            </w:pPr>
            <w:r>
              <w:t xml:space="preserve">One </w:t>
            </w:r>
            <w:r w:rsidR="00DA5574">
              <w:t>LT</w:t>
            </w:r>
            <w:r>
              <w:t xml:space="preserve"> lane and one right turn bay for NB</w:t>
            </w:r>
          </w:p>
          <w:p w14:paraId="0E0BD5C4" w14:textId="77777777" w:rsidR="007973BF" w:rsidRDefault="007973BF" w:rsidP="00626C76"/>
          <w:p w14:paraId="77147639" w14:textId="77777777" w:rsidR="007973BF" w:rsidRDefault="007973BF" w:rsidP="00626C76">
            <w:pPr>
              <w:ind w:left="-108"/>
            </w:pPr>
            <w:r>
              <w:t>The flow rate for each movement and the phase durations are given in the tables on the right.  Create ring-barrier diagram for this case. Construct ring-barrier diagram for the intersection showing the resulting timing stages.</w:t>
            </w:r>
          </w:p>
        </w:tc>
        <w:tc>
          <w:tcPr>
            <w:tcW w:w="3955" w:type="dxa"/>
          </w:tcPr>
          <w:tbl>
            <w:tblPr>
              <w:tblW w:w="3042" w:type="dxa"/>
              <w:jc w:val="center"/>
              <w:tblLook w:val="04A0" w:firstRow="1" w:lastRow="0" w:firstColumn="1" w:lastColumn="0" w:noHBand="0" w:noVBand="1"/>
            </w:tblPr>
            <w:tblGrid>
              <w:gridCol w:w="1204"/>
              <w:gridCol w:w="1838"/>
            </w:tblGrid>
            <w:tr w:rsidR="007973BF" w:rsidRPr="00610C4E" w14:paraId="148014E5" w14:textId="77777777" w:rsidTr="00626C76">
              <w:trPr>
                <w:trHeight w:val="288"/>
                <w:jc w:val="center"/>
              </w:trPr>
              <w:tc>
                <w:tcPr>
                  <w:tcW w:w="12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08677C" w14:textId="77777777" w:rsidR="007973BF" w:rsidRPr="00BB02CE" w:rsidRDefault="007973BF" w:rsidP="00626C76">
                  <w:pPr>
                    <w:rPr>
                      <w:rFonts w:ascii="Calibri" w:eastAsia="Times New Roman" w:hAnsi="Calibri" w:cs="Times New Roman"/>
                      <w:b/>
                      <w:color w:val="000000"/>
                      <w:sz w:val="20"/>
                      <w:szCs w:val="20"/>
                    </w:rPr>
                  </w:pPr>
                  <w:r w:rsidRPr="00BB02CE">
                    <w:rPr>
                      <w:rFonts w:ascii="Calibri" w:eastAsia="Times New Roman" w:hAnsi="Calibri" w:cs="Times New Roman"/>
                      <w:b/>
                      <w:color w:val="000000"/>
                      <w:sz w:val="20"/>
                      <w:szCs w:val="20"/>
                    </w:rPr>
                    <w:t>Movement</w:t>
                  </w:r>
                </w:p>
              </w:tc>
              <w:tc>
                <w:tcPr>
                  <w:tcW w:w="183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876E6C6" w14:textId="77777777" w:rsidR="007973BF" w:rsidRPr="00BB02CE" w:rsidRDefault="007973BF" w:rsidP="00626C76">
                  <w:pPr>
                    <w:jc w:val="center"/>
                    <w:rPr>
                      <w:rFonts w:ascii="Calibri" w:eastAsia="Times New Roman" w:hAnsi="Calibri" w:cs="Times New Roman"/>
                      <w:b/>
                      <w:color w:val="000000"/>
                      <w:sz w:val="20"/>
                      <w:szCs w:val="20"/>
                    </w:rPr>
                  </w:pPr>
                  <w:r w:rsidRPr="00BB02CE">
                    <w:rPr>
                      <w:rFonts w:ascii="Calibri" w:eastAsia="Times New Roman" w:hAnsi="Calibri" w:cs="Times New Roman"/>
                      <w:b/>
                      <w:color w:val="000000"/>
                      <w:sz w:val="20"/>
                      <w:szCs w:val="20"/>
                    </w:rPr>
                    <w:t>Flow Rate</w:t>
                  </w:r>
                  <w:r>
                    <w:rPr>
                      <w:rFonts w:ascii="Calibri" w:eastAsia="Times New Roman" w:hAnsi="Calibri" w:cs="Times New Roman"/>
                      <w:b/>
                      <w:color w:val="000000"/>
                      <w:sz w:val="20"/>
                      <w:szCs w:val="20"/>
                    </w:rPr>
                    <w:t xml:space="preserve"> (veh/hr)</w:t>
                  </w:r>
                </w:p>
              </w:tc>
            </w:tr>
            <w:tr w:rsidR="007973BF" w:rsidRPr="00610C4E" w14:paraId="04F7397E" w14:textId="77777777" w:rsidTr="00626C76">
              <w:trPr>
                <w:trHeight w:val="288"/>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E5C4D"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NBLT</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14:paraId="0C17B7EA"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300</w:t>
                  </w:r>
                </w:p>
              </w:tc>
            </w:tr>
            <w:tr w:rsidR="007973BF" w:rsidRPr="00610C4E" w14:paraId="33F548CD" w14:textId="77777777" w:rsidTr="00626C76">
              <w:trPr>
                <w:trHeight w:val="288"/>
                <w:jc w:val="center"/>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1B655411"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NBRT</w:t>
                  </w:r>
                </w:p>
              </w:tc>
              <w:tc>
                <w:tcPr>
                  <w:tcW w:w="1838" w:type="dxa"/>
                  <w:tcBorders>
                    <w:top w:val="nil"/>
                    <w:left w:val="nil"/>
                    <w:bottom w:val="single" w:sz="4" w:space="0" w:color="auto"/>
                    <w:right w:val="single" w:sz="4" w:space="0" w:color="auto"/>
                  </w:tcBorders>
                  <w:shd w:val="clear" w:color="auto" w:fill="auto"/>
                  <w:noWrap/>
                  <w:vAlign w:val="bottom"/>
                  <w:hideMark/>
                </w:tcPr>
                <w:p w14:paraId="1956D9FC"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200</w:t>
                  </w:r>
                </w:p>
              </w:tc>
            </w:tr>
            <w:tr w:rsidR="007973BF" w:rsidRPr="00610C4E" w14:paraId="607CEEFF" w14:textId="77777777" w:rsidTr="00626C76">
              <w:trPr>
                <w:trHeight w:val="288"/>
                <w:jc w:val="center"/>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3F6B969"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WBTH</w:t>
                  </w:r>
                </w:p>
              </w:tc>
              <w:tc>
                <w:tcPr>
                  <w:tcW w:w="1838" w:type="dxa"/>
                  <w:tcBorders>
                    <w:top w:val="nil"/>
                    <w:left w:val="nil"/>
                    <w:bottom w:val="single" w:sz="4" w:space="0" w:color="auto"/>
                    <w:right w:val="single" w:sz="4" w:space="0" w:color="auto"/>
                  </w:tcBorders>
                  <w:shd w:val="clear" w:color="auto" w:fill="auto"/>
                  <w:noWrap/>
                  <w:vAlign w:val="bottom"/>
                  <w:hideMark/>
                </w:tcPr>
                <w:p w14:paraId="0B33E24A"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700</w:t>
                  </w:r>
                </w:p>
              </w:tc>
            </w:tr>
            <w:tr w:rsidR="007973BF" w:rsidRPr="00610C4E" w14:paraId="272E0E31" w14:textId="77777777" w:rsidTr="00626C76">
              <w:trPr>
                <w:trHeight w:val="288"/>
                <w:jc w:val="center"/>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33E99CBB"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WBLT</w:t>
                  </w:r>
                </w:p>
              </w:tc>
              <w:tc>
                <w:tcPr>
                  <w:tcW w:w="1838" w:type="dxa"/>
                  <w:tcBorders>
                    <w:top w:val="nil"/>
                    <w:left w:val="nil"/>
                    <w:bottom w:val="single" w:sz="4" w:space="0" w:color="auto"/>
                    <w:right w:val="single" w:sz="4" w:space="0" w:color="auto"/>
                  </w:tcBorders>
                  <w:shd w:val="clear" w:color="auto" w:fill="auto"/>
                  <w:noWrap/>
                  <w:vAlign w:val="bottom"/>
                  <w:hideMark/>
                </w:tcPr>
                <w:p w14:paraId="242E8196"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150</w:t>
                  </w:r>
                </w:p>
              </w:tc>
            </w:tr>
            <w:tr w:rsidR="007973BF" w:rsidRPr="00610C4E" w14:paraId="4ADEAB2A" w14:textId="77777777" w:rsidTr="00626C76">
              <w:trPr>
                <w:trHeight w:val="288"/>
                <w:jc w:val="center"/>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2CE33835"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EBTH</w:t>
                  </w:r>
                </w:p>
              </w:tc>
              <w:tc>
                <w:tcPr>
                  <w:tcW w:w="1838" w:type="dxa"/>
                  <w:tcBorders>
                    <w:top w:val="nil"/>
                    <w:left w:val="nil"/>
                    <w:bottom w:val="single" w:sz="4" w:space="0" w:color="auto"/>
                    <w:right w:val="single" w:sz="4" w:space="0" w:color="auto"/>
                  </w:tcBorders>
                  <w:shd w:val="clear" w:color="auto" w:fill="auto"/>
                  <w:noWrap/>
                  <w:vAlign w:val="bottom"/>
                  <w:hideMark/>
                </w:tcPr>
                <w:p w14:paraId="23F00AE5"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300</w:t>
                  </w:r>
                </w:p>
              </w:tc>
            </w:tr>
            <w:tr w:rsidR="007973BF" w:rsidRPr="00610C4E" w14:paraId="678FE11B" w14:textId="77777777" w:rsidTr="00626C76">
              <w:trPr>
                <w:trHeight w:val="288"/>
                <w:jc w:val="center"/>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B593808"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EBRT</w:t>
                  </w:r>
                </w:p>
              </w:tc>
              <w:tc>
                <w:tcPr>
                  <w:tcW w:w="1838" w:type="dxa"/>
                  <w:tcBorders>
                    <w:top w:val="nil"/>
                    <w:left w:val="nil"/>
                    <w:bottom w:val="single" w:sz="4" w:space="0" w:color="auto"/>
                    <w:right w:val="single" w:sz="4" w:space="0" w:color="auto"/>
                  </w:tcBorders>
                  <w:shd w:val="clear" w:color="auto" w:fill="auto"/>
                  <w:noWrap/>
                  <w:vAlign w:val="bottom"/>
                  <w:hideMark/>
                </w:tcPr>
                <w:p w14:paraId="08C77994"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50</w:t>
                  </w:r>
                </w:p>
              </w:tc>
            </w:tr>
          </w:tbl>
          <w:p w14:paraId="15BBA772" w14:textId="77777777" w:rsidR="007973BF" w:rsidRDefault="007973BF" w:rsidP="00626C76"/>
          <w:tbl>
            <w:tblPr>
              <w:tblW w:w="3322" w:type="dxa"/>
              <w:jc w:val="center"/>
              <w:tblLook w:val="04A0" w:firstRow="1" w:lastRow="0" w:firstColumn="1" w:lastColumn="0" w:noHBand="0" w:noVBand="1"/>
            </w:tblPr>
            <w:tblGrid>
              <w:gridCol w:w="934"/>
              <w:gridCol w:w="588"/>
              <w:gridCol w:w="720"/>
              <w:gridCol w:w="540"/>
              <w:gridCol w:w="540"/>
            </w:tblGrid>
            <w:tr w:rsidR="007973BF" w:rsidRPr="00610C4E" w14:paraId="4CBAD457" w14:textId="77777777" w:rsidTr="00626C76">
              <w:trPr>
                <w:trHeight w:val="288"/>
                <w:jc w:val="center"/>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383B3"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Phase</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14:paraId="16B04837"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3CF25D3"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CEAB9D6"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3E82AB3"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6</w:t>
                  </w:r>
                </w:p>
              </w:tc>
            </w:tr>
            <w:tr w:rsidR="007973BF" w:rsidRPr="00610C4E" w14:paraId="5ACD053F" w14:textId="77777777" w:rsidTr="00626C76">
              <w:trPr>
                <w:trHeight w:val="288"/>
                <w:jc w:val="center"/>
              </w:trPr>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670FA1A" w14:textId="77777777" w:rsidR="007973BF" w:rsidRPr="00BB02CE" w:rsidRDefault="007973BF" w:rsidP="00626C76">
                  <w:pP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Duration</w:t>
                  </w:r>
                </w:p>
              </w:tc>
              <w:tc>
                <w:tcPr>
                  <w:tcW w:w="588" w:type="dxa"/>
                  <w:tcBorders>
                    <w:top w:val="nil"/>
                    <w:left w:val="nil"/>
                    <w:bottom w:val="single" w:sz="4" w:space="0" w:color="auto"/>
                    <w:right w:val="single" w:sz="4" w:space="0" w:color="auto"/>
                  </w:tcBorders>
                  <w:shd w:val="clear" w:color="auto" w:fill="auto"/>
                  <w:noWrap/>
                  <w:vAlign w:val="bottom"/>
                  <w:hideMark/>
                </w:tcPr>
                <w:p w14:paraId="273791E3"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19E46E29"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25</w:t>
                  </w:r>
                </w:p>
              </w:tc>
              <w:tc>
                <w:tcPr>
                  <w:tcW w:w="540" w:type="dxa"/>
                  <w:tcBorders>
                    <w:top w:val="nil"/>
                    <w:left w:val="nil"/>
                    <w:bottom w:val="single" w:sz="4" w:space="0" w:color="auto"/>
                    <w:right w:val="single" w:sz="4" w:space="0" w:color="auto"/>
                  </w:tcBorders>
                  <w:shd w:val="clear" w:color="auto" w:fill="auto"/>
                  <w:noWrap/>
                  <w:vAlign w:val="bottom"/>
                  <w:hideMark/>
                </w:tcPr>
                <w:p w14:paraId="6B62D350"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20</w:t>
                  </w:r>
                </w:p>
              </w:tc>
              <w:tc>
                <w:tcPr>
                  <w:tcW w:w="540" w:type="dxa"/>
                  <w:tcBorders>
                    <w:top w:val="nil"/>
                    <w:left w:val="nil"/>
                    <w:bottom w:val="single" w:sz="4" w:space="0" w:color="auto"/>
                    <w:right w:val="single" w:sz="4" w:space="0" w:color="auto"/>
                  </w:tcBorders>
                  <w:shd w:val="clear" w:color="auto" w:fill="auto"/>
                  <w:noWrap/>
                  <w:vAlign w:val="bottom"/>
                  <w:hideMark/>
                </w:tcPr>
                <w:p w14:paraId="49519BA6" w14:textId="77777777" w:rsidR="007973BF" w:rsidRPr="00BB02CE" w:rsidRDefault="007973BF" w:rsidP="00626C76">
                  <w:pPr>
                    <w:jc w:val="center"/>
                    <w:rPr>
                      <w:rFonts w:ascii="Calibri" w:eastAsia="Times New Roman" w:hAnsi="Calibri" w:cs="Times New Roman"/>
                      <w:color w:val="000000"/>
                      <w:sz w:val="20"/>
                      <w:szCs w:val="20"/>
                    </w:rPr>
                  </w:pPr>
                  <w:r w:rsidRPr="00BB02CE">
                    <w:rPr>
                      <w:rFonts w:ascii="Calibri" w:eastAsia="Times New Roman" w:hAnsi="Calibri" w:cs="Times New Roman"/>
                      <w:color w:val="000000"/>
                      <w:sz w:val="20"/>
                      <w:szCs w:val="20"/>
                    </w:rPr>
                    <w:t>35</w:t>
                  </w:r>
                </w:p>
              </w:tc>
            </w:tr>
          </w:tbl>
          <w:p w14:paraId="064F28D8" w14:textId="77777777" w:rsidR="007973BF" w:rsidRDefault="007973BF" w:rsidP="00626C76"/>
        </w:tc>
      </w:tr>
    </w:tbl>
    <w:p w14:paraId="655206C7" w14:textId="77777777" w:rsidR="007973BF" w:rsidRDefault="007973BF" w:rsidP="007973BF"/>
    <w:p w14:paraId="3BEF2AC7" w14:textId="0A4ED1CA" w:rsidR="00296568" w:rsidRDefault="00296568">
      <w:pPr>
        <w:tabs>
          <w:tab w:val="clear" w:pos="360"/>
        </w:tabs>
        <w:spacing w:after="200" w:line="276" w:lineRule="auto"/>
        <w:rPr>
          <w:rFonts w:eastAsiaTheme="majorEastAsia" w:cstheme="majorBidi"/>
          <w:b/>
          <w:bCs/>
          <w:sz w:val="24"/>
        </w:rPr>
      </w:pPr>
      <w:r>
        <w:br w:type="page"/>
      </w:r>
    </w:p>
    <w:p w14:paraId="30102683" w14:textId="1898E0A7" w:rsidR="00296568" w:rsidRDefault="00296568" w:rsidP="00296568">
      <w:pPr>
        <w:pStyle w:val="Heading3"/>
      </w:pPr>
      <w:r>
        <w:lastRenderedPageBreak/>
        <w:t>Section 4. Actuated Control Timing Processes</w:t>
      </w:r>
    </w:p>
    <w:p w14:paraId="1EEA5926" w14:textId="3AEBE42C" w:rsidR="007379B0" w:rsidRDefault="007379B0" w:rsidP="00626C76">
      <w:pPr>
        <w:rPr>
          <w:rFonts w:eastAsiaTheme="minorEastAsia"/>
        </w:rPr>
      </w:pPr>
      <w:r w:rsidRPr="00A61E47">
        <w:rPr>
          <w:rFonts w:eastAsiaTheme="minorEastAsia"/>
        </w:rPr>
        <w:t xml:space="preserve">Problem </w:t>
      </w:r>
      <w:r w:rsidR="00A61E47" w:rsidRPr="00A61E47">
        <w:rPr>
          <w:rFonts w:eastAsiaTheme="minorEastAsia"/>
        </w:rPr>
        <w:t>9</w:t>
      </w:r>
      <w:r w:rsidRPr="00A61E47">
        <w:rPr>
          <w:rFonts w:eastAsiaTheme="minorEastAsia"/>
        </w:rPr>
        <w:t>.</w:t>
      </w:r>
      <w:r w:rsidR="009407E0">
        <w:rPr>
          <w:rFonts w:eastAsiaTheme="minorEastAsia"/>
        </w:rPr>
        <w:t xml:space="preserve"> Given the detector status for the active phase and the conflicting phase as shown in the figure below.  Based on the minimum green time</w:t>
      </w:r>
      <w:r w:rsidR="004860B0">
        <w:rPr>
          <w:rFonts w:eastAsiaTheme="minorEastAsia"/>
        </w:rPr>
        <w:t xml:space="preserve"> of 5 sec</w:t>
      </w:r>
      <w:r w:rsidR="009407E0">
        <w:rPr>
          <w:rFonts w:eastAsiaTheme="minorEastAsia"/>
        </w:rPr>
        <w:t>, passage time</w:t>
      </w:r>
      <w:r w:rsidR="004860B0">
        <w:rPr>
          <w:rFonts w:eastAsiaTheme="minorEastAsia"/>
        </w:rPr>
        <w:t xml:space="preserve"> of 0 sec</w:t>
      </w:r>
      <w:r w:rsidR="009407E0">
        <w:rPr>
          <w:rFonts w:eastAsiaTheme="minorEastAsia"/>
        </w:rPr>
        <w:t xml:space="preserve">, and maximum green time </w:t>
      </w:r>
      <w:r w:rsidR="004860B0">
        <w:rPr>
          <w:rFonts w:eastAsiaTheme="minorEastAsia"/>
        </w:rPr>
        <w:t>of 12 sec</w:t>
      </w:r>
      <w:r w:rsidR="009407E0">
        <w:rPr>
          <w:rFonts w:eastAsiaTheme="minorEastAsia"/>
        </w:rPr>
        <w:t>, sketch the timer status for the minimum green timer, the passage timer, and the maximum green timer, and the display status, for t = 0 sec to t = 30 sec.</w:t>
      </w:r>
    </w:p>
    <w:p w14:paraId="68CE949A" w14:textId="77777777" w:rsidR="009407E0" w:rsidRDefault="009407E0" w:rsidP="00626C76">
      <w:pPr>
        <w:rPr>
          <w:rFonts w:eastAsiaTheme="minorEastAsia"/>
        </w:rPr>
      </w:pPr>
    </w:p>
    <w:p w14:paraId="02235566" w14:textId="27088292" w:rsidR="009407E0" w:rsidRPr="00A61E47" w:rsidRDefault="00601C9F" w:rsidP="00601C9F">
      <w:pPr>
        <w:jc w:val="center"/>
        <w:rPr>
          <w:rFonts w:eastAsiaTheme="minorEastAsia"/>
        </w:rPr>
      </w:pPr>
      <w:r w:rsidRPr="00601C9F">
        <w:rPr>
          <w:noProof/>
        </w:rPr>
        <w:drawing>
          <wp:inline distT="0" distB="0" distL="0" distR="0" wp14:anchorId="3F1800DB" wp14:editId="472D5C23">
            <wp:extent cx="4114800" cy="3191256"/>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14800" cy="3191256"/>
                    </a:xfrm>
                    <a:prstGeom prst="rect">
                      <a:avLst/>
                    </a:prstGeom>
                    <a:noFill/>
                    <a:ln>
                      <a:noFill/>
                    </a:ln>
                  </pic:spPr>
                </pic:pic>
              </a:graphicData>
            </a:graphic>
          </wp:inline>
        </w:drawing>
      </w:r>
    </w:p>
    <w:p w14:paraId="5006F7FA" w14:textId="6B9D1ADB" w:rsidR="009407E0" w:rsidRDefault="00626C76" w:rsidP="009407E0">
      <w:pPr>
        <w:rPr>
          <w:rFonts w:eastAsiaTheme="minorEastAsia"/>
        </w:rPr>
      </w:pPr>
      <w:r>
        <w:t>Problem 10</w:t>
      </w:r>
      <w:r w:rsidR="009407E0">
        <w:t xml:space="preserve">. </w:t>
      </w:r>
      <w:r w:rsidR="009407E0">
        <w:rPr>
          <w:rFonts w:eastAsiaTheme="minorEastAsia"/>
        </w:rPr>
        <w:t>Given the detector status for the active phase and the conflicting phase as shown in the figure below.  Based on the minimum green time</w:t>
      </w:r>
      <w:r w:rsidR="004860B0">
        <w:rPr>
          <w:rFonts w:eastAsiaTheme="minorEastAsia"/>
        </w:rPr>
        <w:t xml:space="preserve"> of 0 sec</w:t>
      </w:r>
      <w:r w:rsidR="009407E0">
        <w:rPr>
          <w:rFonts w:eastAsiaTheme="minorEastAsia"/>
        </w:rPr>
        <w:t>, passage time</w:t>
      </w:r>
      <w:r w:rsidR="004860B0">
        <w:rPr>
          <w:rFonts w:eastAsiaTheme="minorEastAsia"/>
        </w:rPr>
        <w:t xml:space="preserve"> of 0 sec</w:t>
      </w:r>
      <w:r w:rsidR="009407E0">
        <w:rPr>
          <w:rFonts w:eastAsiaTheme="minorEastAsia"/>
        </w:rPr>
        <w:t xml:space="preserve">, and maximum green time </w:t>
      </w:r>
      <w:r w:rsidR="004860B0">
        <w:rPr>
          <w:rFonts w:eastAsiaTheme="minorEastAsia"/>
        </w:rPr>
        <w:t>15 sec</w:t>
      </w:r>
      <w:r w:rsidR="009407E0">
        <w:rPr>
          <w:rFonts w:eastAsiaTheme="minorEastAsia"/>
        </w:rPr>
        <w:t>, sketch the timer status for the minimum green timer, the passage timer, and the maximum green timer, and the display status, for t = 0 sec to t = 30 sec.</w:t>
      </w:r>
    </w:p>
    <w:p w14:paraId="36642091" w14:textId="77777777" w:rsidR="009407E0" w:rsidRDefault="009407E0" w:rsidP="009407E0">
      <w:pPr>
        <w:rPr>
          <w:rFonts w:eastAsiaTheme="minorEastAsia"/>
        </w:rPr>
      </w:pPr>
    </w:p>
    <w:p w14:paraId="15D1E110" w14:textId="0A0E9457" w:rsidR="009407E0" w:rsidRPr="00A61E47" w:rsidRDefault="00601C9F" w:rsidP="00601C9F">
      <w:pPr>
        <w:jc w:val="center"/>
        <w:rPr>
          <w:rFonts w:eastAsiaTheme="minorEastAsia"/>
        </w:rPr>
      </w:pPr>
      <w:r w:rsidRPr="00601C9F">
        <w:rPr>
          <w:noProof/>
        </w:rPr>
        <w:drawing>
          <wp:inline distT="0" distB="0" distL="0" distR="0" wp14:anchorId="772D20CF" wp14:editId="32348694">
            <wp:extent cx="4114800" cy="2962656"/>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14800" cy="2962656"/>
                    </a:xfrm>
                    <a:prstGeom prst="rect">
                      <a:avLst/>
                    </a:prstGeom>
                    <a:noFill/>
                    <a:ln>
                      <a:noFill/>
                    </a:ln>
                  </pic:spPr>
                </pic:pic>
              </a:graphicData>
            </a:graphic>
          </wp:inline>
        </w:drawing>
      </w:r>
    </w:p>
    <w:p w14:paraId="6DDBC75B" w14:textId="69DE0168" w:rsidR="009407E0" w:rsidRDefault="00626C76" w:rsidP="009407E0">
      <w:pPr>
        <w:rPr>
          <w:rFonts w:eastAsiaTheme="minorEastAsia"/>
        </w:rPr>
      </w:pPr>
      <w:r>
        <w:lastRenderedPageBreak/>
        <w:t>Problem 11</w:t>
      </w:r>
      <w:r w:rsidR="009407E0">
        <w:t xml:space="preserve">. </w:t>
      </w:r>
      <w:r w:rsidR="009407E0">
        <w:rPr>
          <w:rFonts w:eastAsiaTheme="minorEastAsia"/>
        </w:rPr>
        <w:t xml:space="preserve">Given the detector status for the active phase and the conflicting phase as shown in the figure below.  Based on the </w:t>
      </w:r>
      <w:r w:rsidR="00601C9F">
        <w:rPr>
          <w:rFonts w:eastAsiaTheme="minorEastAsia"/>
        </w:rPr>
        <w:t>minimum green time of 0 sec, passage time of 0 sec, and maximum green time 15 sec</w:t>
      </w:r>
      <w:r w:rsidR="009407E0">
        <w:rPr>
          <w:rFonts w:eastAsiaTheme="minorEastAsia"/>
        </w:rPr>
        <w:t>, sketch the timer status for the minimum green timer, the passage timer, and the maximum green timer, and the display statu</w:t>
      </w:r>
      <w:r w:rsidR="00601C9F">
        <w:rPr>
          <w:rFonts w:eastAsiaTheme="minorEastAsia"/>
        </w:rPr>
        <w:t>s, for t = 0 sec to t = 30 sec.</w:t>
      </w:r>
    </w:p>
    <w:p w14:paraId="6353BED0" w14:textId="15CCA547" w:rsidR="009407E0" w:rsidRDefault="00601C9F" w:rsidP="00601C9F">
      <w:pPr>
        <w:jc w:val="center"/>
        <w:rPr>
          <w:rFonts w:eastAsiaTheme="minorEastAsia"/>
        </w:rPr>
      </w:pPr>
      <w:r w:rsidRPr="00601C9F">
        <w:rPr>
          <w:noProof/>
        </w:rPr>
        <w:drawing>
          <wp:inline distT="0" distB="0" distL="0" distR="0" wp14:anchorId="633FEED9" wp14:editId="79DF6294">
            <wp:extent cx="4114800" cy="2980944"/>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14800" cy="2980944"/>
                    </a:xfrm>
                    <a:prstGeom prst="rect">
                      <a:avLst/>
                    </a:prstGeom>
                    <a:noFill/>
                    <a:ln>
                      <a:noFill/>
                    </a:ln>
                  </pic:spPr>
                </pic:pic>
              </a:graphicData>
            </a:graphic>
          </wp:inline>
        </w:drawing>
      </w:r>
    </w:p>
    <w:p w14:paraId="1FE4D68F" w14:textId="77777777" w:rsidR="00601C9F" w:rsidRPr="00A61E47" w:rsidRDefault="00601C9F" w:rsidP="009407E0">
      <w:pPr>
        <w:rPr>
          <w:rFonts w:eastAsiaTheme="minorEastAsia"/>
        </w:rPr>
      </w:pPr>
    </w:p>
    <w:p w14:paraId="187336D6" w14:textId="1E3A288F" w:rsidR="009407E0" w:rsidRDefault="00626C76" w:rsidP="009407E0">
      <w:pPr>
        <w:rPr>
          <w:rFonts w:eastAsiaTheme="minorEastAsia"/>
        </w:rPr>
      </w:pPr>
      <w:r>
        <w:t>Problem 12</w:t>
      </w:r>
      <w:r w:rsidR="009407E0">
        <w:t xml:space="preserve">. </w:t>
      </w:r>
      <w:r w:rsidR="009407E0">
        <w:rPr>
          <w:rFonts w:eastAsiaTheme="minorEastAsia"/>
        </w:rPr>
        <w:t>Given the detector status for the active phase and the conflicting phase as shown in the figure below.  Based on the minimum green time</w:t>
      </w:r>
      <w:r w:rsidR="00601C9F">
        <w:rPr>
          <w:rFonts w:eastAsiaTheme="minorEastAsia"/>
        </w:rPr>
        <w:t xml:space="preserve"> of 10 sec</w:t>
      </w:r>
      <w:r w:rsidR="009407E0">
        <w:rPr>
          <w:rFonts w:eastAsiaTheme="minorEastAsia"/>
        </w:rPr>
        <w:t>, passage time</w:t>
      </w:r>
      <w:r w:rsidR="00601C9F">
        <w:rPr>
          <w:rFonts w:eastAsiaTheme="minorEastAsia"/>
        </w:rPr>
        <w:t xml:space="preserve"> of 3 sec</w:t>
      </w:r>
      <w:r w:rsidR="009407E0">
        <w:rPr>
          <w:rFonts w:eastAsiaTheme="minorEastAsia"/>
        </w:rPr>
        <w:t xml:space="preserve">, and maximum green time </w:t>
      </w:r>
      <w:r w:rsidR="00601C9F">
        <w:rPr>
          <w:rFonts w:eastAsiaTheme="minorEastAsia"/>
        </w:rPr>
        <w:t>of 15 sec</w:t>
      </w:r>
      <w:r w:rsidR="009407E0">
        <w:rPr>
          <w:rFonts w:eastAsiaTheme="minorEastAsia"/>
        </w:rPr>
        <w:t>, sketch the timer status for the minimum green timer, the passage timer, and the maximum green timer, and the display status, for t = 0 sec to t = 30 sec.</w:t>
      </w:r>
    </w:p>
    <w:p w14:paraId="170B7EDF" w14:textId="77777777" w:rsidR="009407E0" w:rsidRDefault="009407E0" w:rsidP="009407E0">
      <w:pPr>
        <w:rPr>
          <w:rFonts w:eastAsiaTheme="minorEastAsia"/>
        </w:rPr>
      </w:pPr>
    </w:p>
    <w:p w14:paraId="684C6D7F" w14:textId="74648B18" w:rsidR="009407E0" w:rsidRPr="00A61E47" w:rsidRDefault="00601C9F" w:rsidP="00601C9F">
      <w:pPr>
        <w:jc w:val="center"/>
        <w:rPr>
          <w:rFonts w:eastAsiaTheme="minorEastAsia"/>
        </w:rPr>
      </w:pPr>
      <w:r w:rsidRPr="00601C9F">
        <w:rPr>
          <w:noProof/>
        </w:rPr>
        <w:drawing>
          <wp:inline distT="0" distB="0" distL="0" distR="0" wp14:anchorId="5AA0797C" wp14:editId="63BE8AEF">
            <wp:extent cx="4114800" cy="2971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7642C737" w14:textId="77777777" w:rsidR="00601C9F" w:rsidRDefault="00601C9F">
      <w:pPr>
        <w:tabs>
          <w:tab w:val="clear" w:pos="360"/>
        </w:tabs>
        <w:spacing w:after="200" w:line="276" w:lineRule="auto"/>
      </w:pPr>
      <w:r>
        <w:br w:type="page"/>
      </w:r>
    </w:p>
    <w:p w14:paraId="56624693" w14:textId="7916AEF4" w:rsidR="009407E0" w:rsidRDefault="00626C76" w:rsidP="009407E0">
      <w:pPr>
        <w:rPr>
          <w:rFonts w:eastAsiaTheme="minorEastAsia"/>
        </w:rPr>
      </w:pPr>
      <w:r>
        <w:lastRenderedPageBreak/>
        <w:t>Problem 13</w:t>
      </w:r>
      <w:r w:rsidR="009407E0">
        <w:t xml:space="preserve">. </w:t>
      </w:r>
      <w:r w:rsidR="009407E0">
        <w:rPr>
          <w:rFonts w:eastAsiaTheme="minorEastAsia"/>
        </w:rPr>
        <w:t>Given the detector status for the active phase and the conflicting phase as shown in the figure below.  Based on the minimum green time</w:t>
      </w:r>
      <w:r w:rsidR="00601C9F">
        <w:rPr>
          <w:rFonts w:eastAsiaTheme="minorEastAsia"/>
        </w:rPr>
        <w:t xml:space="preserve"> of 10 sec</w:t>
      </w:r>
      <w:r w:rsidR="009407E0">
        <w:rPr>
          <w:rFonts w:eastAsiaTheme="minorEastAsia"/>
        </w:rPr>
        <w:t>, passage time</w:t>
      </w:r>
      <w:r w:rsidR="00601C9F">
        <w:rPr>
          <w:rFonts w:eastAsiaTheme="minorEastAsia"/>
        </w:rPr>
        <w:t xml:space="preserve"> of 3 sec</w:t>
      </w:r>
      <w:r w:rsidR="009407E0">
        <w:rPr>
          <w:rFonts w:eastAsiaTheme="minorEastAsia"/>
        </w:rPr>
        <w:t xml:space="preserve">, and maximum green time </w:t>
      </w:r>
      <w:r w:rsidR="00601C9F">
        <w:rPr>
          <w:rFonts w:eastAsiaTheme="minorEastAsia"/>
        </w:rPr>
        <w:t>of 15 sec</w:t>
      </w:r>
      <w:r w:rsidR="009407E0">
        <w:rPr>
          <w:rFonts w:eastAsiaTheme="minorEastAsia"/>
        </w:rPr>
        <w:t>, sketch the timer status for the minimum green timer, the passage timer, and the maximum green timer, and the display status, for t = 0 sec to t = 30 sec.</w:t>
      </w:r>
    </w:p>
    <w:p w14:paraId="133A6054" w14:textId="77777777" w:rsidR="009407E0" w:rsidRDefault="009407E0" w:rsidP="009407E0">
      <w:pPr>
        <w:rPr>
          <w:rFonts w:eastAsiaTheme="minorEastAsia"/>
        </w:rPr>
      </w:pPr>
    </w:p>
    <w:p w14:paraId="0715D9A1" w14:textId="337D1FDE" w:rsidR="009407E0" w:rsidRDefault="00601C9F" w:rsidP="00601C9F">
      <w:pPr>
        <w:jc w:val="center"/>
        <w:rPr>
          <w:rFonts w:eastAsiaTheme="minorEastAsia"/>
        </w:rPr>
      </w:pPr>
      <w:r w:rsidRPr="00601C9F">
        <w:rPr>
          <w:noProof/>
        </w:rPr>
        <w:drawing>
          <wp:inline distT="0" distB="0" distL="0" distR="0" wp14:anchorId="518117C0" wp14:editId="44886559">
            <wp:extent cx="4114800" cy="2962656"/>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14800" cy="2962656"/>
                    </a:xfrm>
                    <a:prstGeom prst="rect">
                      <a:avLst/>
                    </a:prstGeom>
                    <a:noFill/>
                    <a:ln>
                      <a:noFill/>
                    </a:ln>
                  </pic:spPr>
                </pic:pic>
              </a:graphicData>
            </a:graphic>
          </wp:inline>
        </w:drawing>
      </w:r>
    </w:p>
    <w:p w14:paraId="3FA4D927" w14:textId="77777777" w:rsidR="00601C9F" w:rsidRPr="00A61E47" w:rsidRDefault="00601C9F" w:rsidP="009407E0">
      <w:pPr>
        <w:rPr>
          <w:rFonts w:eastAsiaTheme="minorEastAsia"/>
        </w:rPr>
      </w:pPr>
    </w:p>
    <w:p w14:paraId="06D0C273" w14:textId="2EE3A03F" w:rsidR="009407E0" w:rsidRDefault="00626C76" w:rsidP="009407E0">
      <w:pPr>
        <w:rPr>
          <w:rFonts w:eastAsiaTheme="minorEastAsia"/>
        </w:rPr>
      </w:pPr>
      <w:r>
        <w:t>Problem 14</w:t>
      </w:r>
      <w:r w:rsidR="009407E0">
        <w:t xml:space="preserve">. </w:t>
      </w:r>
      <w:r w:rsidR="009407E0">
        <w:rPr>
          <w:rFonts w:eastAsiaTheme="minorEastAsia"/>
        </w:rPr>
        <w:t>Given the detector status for the active phase and the conflicting phase as shown in the figure below.  Based on the minimum green time</w:t>
      </w:r>
      <w:r w:rsidR="00601C9F">
        <w:rPr>
          <w:rFonts w:eastAsiaTheme="minorEastAsia"/>
        </w:rPr>
        <w:t xml:space="preserve"> of 0 sec</w:t>
      </w:r>
      <w:r w:rsidR="009407E0">
        <w:rPr>
          <w:rFonts w:eastAsiaTheme="minorEastAsia"/>
        </w:rPr>
        <w:t>, passage time</w:t>
      </w:r>
      <w:r w:rsidR="00601C9F">
        <w:rPr>
          <w:rFonts w:eastAsiaTheme="minorEastAsia"/>
        </w:rPr>
        <w:t xml:space="preserve"> of 0 sec</w:t>
      </w:r>
      <w:r w:rsidR="009407E0">
        <w:rPr>
          <w:rFonts w:eastAsiaTheme="minorEastAsia"/>
        </w:rPr>
        <w:t xml:space="preserve">, and maximum green time </w:t>
      </w:r>
      <w:r w:rsidR="00601C9F">
        <w:rPr>
          <w:rFonts w:eastAsiaTheme="minorEastAsia"/>
        </w:rPr>
        <w:t>of 15 sec</w:t>
      </w:r>
      <w:r w:rsidR="009407E0">
        <w:rPr>
          <w:rFonts w:eastAsiaTheme="minorEastAsia"/>
        </w:rPr>
        <w:t>, sketch the timer status for the minimum green timer, the passage timer, and the maximum green timer, and the display status, for t = 0 sec to t = 30 sec.</w:t>
      </w:r>
    </w:p>
    <w:p w14:paraId="11C07026" w14:textId="77777777" w:rsidR="009407E0" w:rsidRDefault="009407E0" w:rsidP="009407E0">
      <w:pPr>
        <w:rPr>
          <w:rFonts w:eastAsiaTheme="minorEastAsia"/>
        </w:rPr>
      </w:pPr>
    </w:p>
    <w:p w14:paraId="41693BDA" w14:textId="7AA48D65" w:rsidR="009407E0" w:rsidRPr="00A61E47" w:rsidRDefault="00601C9F" w:rsidP="00601C9F">
      <w:pPr>
        <w:jc w:val="center"/>
        <w:rPr>
          <w:rFonts w:eastAsiaTheme="minorEastAsia"/>
        </w:rPr>
      </w:pPr>
      <w:r w:rsidRPr="00601C9F">
        <w:rPr>
          <w:noProof/>
        </w:rPr>
        <w:drawing>
          <wp:inline distT="0" distB="0" distL="0" distR="0" wp14:anchorId="5BD16C0B" wp14:editId="421A10A6">
            <wp:extent cx="4114800" cy="2962656"/>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2962656"/>
                    </a:xfrm>
                    <a:prstGeom prst="rect">
                      <a:avLst/>
                    </a:prstGeom>
                    <a:noFill/>
                    <a:ln>
                      <a:noFill/>
                    </a:ln>
                  </pic:spPr>
                </pic:pic>
              </a:graphicData>
            </a:graphic>
          </wp:inline>
        </w:drawing>
      </w:r>
    </w:p>
    <w:p w14:paraId="2502C69E" w14:textId="77777777" w:rsidR="00601C9F" w:rsidRDefault="00601C9F">
      <w:pPr>
        <w:tabs>
          <w:tab w:val="clear" w:pos="360"/>
        </w:tabs>
        <w:spacing w:after="200" w:line="276" w:lineRule="auto"/>
      </w:pPr>
      <w:r>
        <w:br w:type="page"/>
      </w:r>
    </w:p>
    <w:p w14:paraId="4B30C9B6" w14:textId="7CFD85CB" w:rsidR="009407E0" w:rsidRDefault="00626C76" w:rsidP="009407E0">
      <w:pPr>
        <w:rPr>
          <w:rFonts w:eastAsiaTheme="minorEastAsia"/>
        </w:rPr>
      </w:pPr>
      <w:r>
        <w:lastRenderedPageBreak/>
        <w:t>Problem 15</w:t>
      </w:r>
      <w:r w:rsidR="009407E0">
        <w:t xml:space="preserve">. </w:t>
      </w:r>
      <w:r w:rsidR="009407E0">
        <w:rPr>
          <w:rFonts w:eastAsiaTheme="minorEastAsia"/>
        </w:rPr>
        <w:t xml:space="preserve">Given the detector status for the active phase and the conflicting phase as shown in the figure below.  Based on </w:t>
      </w:r>
      <w:r w:rsidR="00601C9F">
        <w:rPr>
          <w:rFonts w:eastAsiaTheme="minorEastAsia"/>
        </w:rPr>
        <w:t>the minimum green time of 0 sec, passage time of 0 sec, and maximum green time of 15 sec</w:t>
      </w:r>
      <w:r w:rsidR="009407E0">
        <w:rPr>
          <w:rFonts w:eastAsiaTheme="minorEastAsia"/>
        </w:rPr>
        <w:t>, sketch the timer status for the minimum green timer, the passage timer, and the maximum green timer, and the display status, for t = 0 sec to t = 30 sec.</w:t>
      </w:r>
    </w:p>
    <w:p w14:paraId="29B72DA6" w14:textId="77777777" w:rsidR="009407E0" w:rsidRDefault="009407E0" w:rsidP="009407E0">
      <w:pPr>
        <w:rPr>
          <w:rFonts w:eastAsiaTheme="minorEastAsia"/>
        </w:rPr>
      </w:pPr>
    </w:p>
    <w:p w14:paraId="209C6D8E" w14:textId="2D258788" w:rsidR="009407E0" w:rsidRDefault="00601C9F" w:rsidP="00601C9F">
      <w:pPr>
        <w:jc w:val="center"/>
        <w:rPr>
          <w:rFonts w:eastAsiaTheme="minorEastAsia"/>
        </w:rPr>
      </w:pPr>
      <w:r w:rsidRPr="00601C9F">
        <w:rPr>
          <w:noProof/>
        </w:rPr>
        <w:drawing>
          <wp:inline distT="0" distB="0" distL="0" distR="0" wp14:anchorId="658317B3" wp14:editId="563D7D88">
            <wp:extent cx="4114800" cy="2971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1005B6C1" w14:textId="77777777" w:rsidR="00601C9F" w:rsidRPr="00A61E47" w:rsidRDefault="00601C9F" w:rsidP="009407E0">
      <w:pPr>
        <w:rPr>
          <w:rFonts w:eastAsiaTheme="minorEastAsia"/>
        </w:rPr>
      </w:pPr>
    </w:p>
    <w:p w14:paraId="70BC8464" w14:textId="6B8C4526" w:rsidR="009407E0" w:rsidRDefault="00626C76" w:rsidP="009407E0">
      <w:pPr>
        <w:rPr>
          <w:rFonts w:eastAsiaTheme="minorEastAsia"/>
        </w:rPr>
      </w:pPr>
      <w:r>
        <w:t>Problem 16</w:t>
      </w:r>
      <w:r w:rsidR="009407E0">
        <w:t xml:space="preserve">. </w:t>
      </w:r>
      <w:r w:rsidR="009407E0">
        <w:rPr>
          <w:rFonts w:eastAsiaTheme="minorEastAsia"/>
        </w:rPr>
        <w:t>Given the detector status for the active phase and the conflicting phase as shown in the figure below.  Based on the minimum green time</w:t>
      </w:r>
      <w:r w:rsidR="00601C9F">
        <w:rPr>
          <w:rFonts w:eastAsiaTheme="minorEastAsia"/>
        </w:rPr>
        <w:t xml:space="preserve"> of 10 sec</w:t>
      </w:r>
      <w:r w:rsidR="009407E0">
        <w:rPr>
          <w:rFonts w:eastAsiaTheme="minorEastAsia"/>
        </w:rPr>
        <w:t>, passage time</w:t>
      </w:r>
      <w:r w:rsidR="00601C9F">
        <w:rPr>
          <w:rFonts w:eastAsiaTheme="minorEastAsia"/>
        </w:rPr>
        <w:t xml:space="preserve"> of 3 sec</w:t>
      </w:r>
      <w:r w:rsidR="009407E0">
        <w:rPr>
          <w:rFonts w:eastAsiaTheme="minorEastAsia"/>
        </w:rPr>
        <w:t xml:space="preserve">, and maximum green time </w:t>
      </w:r>
      <w:r w:rsidR="00601C9F">
        <w:rPr>
          <w:rFonts w:eastAsiaTheme="minorEastAsia"/>
        </w:rPr>
        <w:t>of 15 sec</w:t>
      </w:r>
      <w:r w:rsidR="009407E0">
        <w:rPr>
          <w:rFonts w:eastAsiaTheme="minorEastAsia"/>
        </w:rPr>
        <w:t>given in the figure, sketch the timer status for the minimum green timer, the passage timer, and the maximum green timer, and the display status, for t = 0 sec to t = 30 sec.</w:t>
      </w:r>
    </w:p>
    <w:p w14:paraId="0B2FD2DD" w14:textId="77777777" w:rsidR="009407E0" w:rsidRDefault="009407E0" w:rsidP="009407E0">
      <w:pPr>
        <w:rPr>
          <w:rFonts w:eastAsiaTheme="minorEastAsia"/>
        </w:rPr>
      </w:pPr>
    </w:p>
    <w:p w14:paraId="0B9BE2D4" w14:textId="6A8941F7" w:rsidR="009407E0" w:rsidRPr="00A61E47" w:rsidRDefault="00601C9F" w:rsidP="00601C9F">
      <w:pPr>
        <w:jc w:val="center"/>
        <w:rPr>
          <w:rFonts w:eastAsiaTheme="minorEastAsia"/>
        </w:rPr>
      </w:pPr>
      <w:r w:rsidRPr="00601C9F">
        <w:rPr>
          <w:noProof/>
        </w:rPr>
        <w:drawing>
          <wp:inline distT="0" distB="0" distL="0" distR="0" wp14:anchorId="11398579" wp14:editId="7617F9BE">
            <wp:extent cx="4114800" cy="2971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7480EB6F" w14:textId="77777777" w:rsidR="00601C9F" w:rsidRDefault="00601C9F">
      <w:pPr>
        <w:tabs>
          <w:tab w:val="clear" w:pos="360"/>
        </w:tabs>
        <w:spacing w:after="200" w:line="276" w:lineRule="auto"/>
      </w:pPr>
      <w:r>
        <w:br w:type="page"/>
      </w:r>
    </w:p>
    <w:p w14:paraId="5C417062" w14:textId="2D9627C8" w:rsidR="00E26988" w:rsidRDefault="00E26988" w:rsidP="00E26988">
      <w:pPr>
        <w:rPr>
          <w:rFonts w:eastAsiaTheme="minorEastAsia"/>
        </w:rPr>
      </w:pPr>
      <w:r>
        <w:lastRenderedPageBreak/>
        <w:t xml:space="preserve">Problem 17. </w:t>
      </w:r>
      <w:r>
        <w:rPr>
          <w:rFonts w:eastAsiaTheme="minorEastAsia"/>
        </w:rPr>
        <w:t>Given the detector status for the active phase and the conflicting phase as shown in the figure below.  Based on the minimum green time</w:t>
      </w:r>
      <w:r w:rsidR="00601C9F">
        <w:rPr>
          <w:rFonts w:eastAsiaTheme="minorEastAsia"/>
        </w:rPr>
        <w:t xml:space="preserve"> of 10 sec,</w:t>
      </w:r>
      <w:r>
        <w:rPr>
          <w:rFonts w:eastAsiaTheme="minorEastAsia"/>
        </w:rPr>
        <w:t xml:space="preserve"> passage time</w:t>
      </w:r>
      <w:r w:rsidR="00601C9F">
        <w:rPr>
          <w:rFonts w:eastAsiaTheme="minorEastAsia"/>
        </w:rPr>
        <w:t xml:space="preserve"> of 3 sec</w:t>
      </w:r>
      <w:r>
        <w:rPr>
          <w:rFonts w:eastAsiaTheme="minorEastAsia"/>
        </w:rPr>
        <w:t xml:space="preserve">, and maximum green time </w:t>
      </w:r>
      <w:r w:rsidR="00601C9F">
        <w:rPr>
          <w:rFonts w:eastAsiaTheme="minorEastAsia"/>
        </w:rPr>
        <w:t>of 15 sec</w:t>
      </w:r>
      <w:r>
        <w:rPr>
          <w:rFonts w:eastAsiaTheme="minorEastAsia"/>
        </w:rPr>
        <w:t>, sketch the timer status for the minimum green timer, the passage timer, and the maximum green timer, and the display status, for t = 0 sec to t = 30 sec.</w:t>
      </w:r>
    </w:p>
    <w:p w14:paraId="55813E76" w14:textId="77777777" w:rsidR="00E26988" w:rsidRDefault="00E26988" w:rsidP="00E26988">
      <w:pPr>
        <w:rPr>
          <w:rFonts w:eastAsiaTheme="minorEastAsia"/>
        </w:rPr>
      </w:pPr>
    </w:p>
    <w:p w14:paraId="4C6FCA45" w14:textId="4F259E5E" w:rsidR="00E26988" w:rsidRPr="00A61E47" w:rsidRDefault="00601C9F" w:rsidP="00601C9F">
      <w:pPr>
        <w:jc w:val="center"/>
        <w:rPr>
          <w:rFonts w:eastAsiaTheme="minorEastAsia"/>
        </w:rPr>
      </w:pPr>
      <w:r w:rsidRPr="00601C9F">
        <w:rPr>
          <w:noProof/>
        </w:rPr>
        <w:drawing>
          <wp:inline distT="0" distB="0" distL="0" distR="0" wp14:anchorId="45AF3530" wp14:editId="47E1696C">
            <wp:extent cx="4114800" cy="2971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011F5F78" w14:textId="2C23B3FC" w:rsidR="00626C76" w:rsidRDefault="00626C76" w:rsidP="00626C76"/>
    <w:p w14:paraId="02CD6B28" w14:textId="77777777" w:rsidR="00A61E47" w:rsidRDefault="00A61E47" w:rsidP="00626C76"/>
    <w:p w14:paraId="468838A7" w14:textId="77777777" w:rsidR="00296568" w:rsidRDefault="00296568">
      <w:pPr>
        <w:tabs>
          <w:tab w:val="clear" w:pos="360"/>
        </w:tabs>
        <w:spacing w:after="200" w:line="276" w:lineRule="auto"/>
        <w:rPr>
          <w:rFonts w:eastAsiaTheme="majorEastAsia" w:cstheme="majorBidi"/>
          <w:b/>
          <w:bCs/>
          <w:sz w:val="24"/>
        </w:rPr>
      </w:pPr>
      <w:r>
        <w:br w:type="page"/>
      </w:r>
    </w:p>
    <w:p w14:paraId="4AED9260" w14:textId="6148F267" w:rsidR="00296568" w:rsidRDefault="00296568" w:rsidP="00296568">
      <w:pPr>
        <w:pStyle w:val="Heading3"/>
      </w:pPr>
      <w:r>
        <w:lastRenderedPageBreak/>
        <w:t>Section 5. Formulating the Model</w:t>
      </w:r>
    </w:p>
    <w:p w14:paraId="5ABCB5A8" w14:textId="7D97A7FD" w:rsidR="00E26988" w:rsidRPr="00412CE7" w:rsidRDefault="00E26988" w:rsidP="00E26988">
      <w:pPr>
        <w:rPr>
          <w:szCs w:val="24"/>
        </w:rPr>
      </w:pPr>
      <w:r>
        <w:t>Problem 1</w:t>
      </w:r>
      <w:r w:rsidR="00842A6D">
        <w:t>8</w:t>
      </w:r>
      <w:r>
        <w:t xml:space="preserve">. </w:t>
      </w:r>
      <w:r w:rsidRPr="00412CE7">
        <w:rPr>
          <w:szCs w:val="24"/>
        </w:rPr>
        <w:t>Prepare a flow profile diagram</w:t>
      </w:r>
      <w:r>
        <w:rPr>
          <w:szCs w:val="24"/>
        </w:rPr>
        <w:fldChar w:fldCharType="begin"/>
      </w:r>
      <w:r>
        <w:rPr>
          <w:szCs w:val="24"/>
        </w:rPr>
        <w:instrText xml:space="preserve"> XE "</w:instrText>
      </w:r>
      <w:r w:rsidRPr="00976086">
        <w:rPr>
          <w:sz w:val="20"/>
          <w:szCs w:val="20"/>
        </w:rPr>
        <w:instrText>Flow profile diagram</w:instrText>
      </w:r>
      <w:r>
        <w:rPr>
          <w:sz w:val="20"/>
          <w:szCs w:val="20"/>
        </w:rPr>
        <w:instrText>"</w:instrText>
      </w:r>
      <w:r>
        <w:rPr>
          <w:szCs w:val="24"/>
        </w:rPr>
        <w:instrText xml:space="preserve"> </w:instrText>
      </w:r>
      <w:r>
        <w:rPr>
          <w:szCs w:val="24"/>
        </w:rPr>
        <w:fldChar w:fldCharType="end"/>
      </w:r>
      <w:r w:rsidRPr="00412CE7">
        <w:rPr>
          <w:szCs w:val="24"/>
        </w:rPr>
        <w:t xml:space="preserve"> that represents the following conditions</w:t>
      </w:r>
      <w:r>
        <w:rPr>
          <w:szCs w:val="24"/>
        </w:rPr>
        <w:t xml:space="preserve"> on one approach of a signalized intersection</w:t>
      </w:r>
      <w:r w:rsidRPr="00412CE7">
        <w:rPr>
          <w:szCs w:val="24"/>
        </w:rPr>
        <w:t>:</w:t>
      </w:r>
    </w:p>
    <w:p w14:paraId="38402117" w14:textId="77777777" w:rsidR="00E26988" w:rsidRPr="00412CE7" w:rsidRDefault="00E26988" w:rsidP="00E26988">
      <w:pPr>
        <w:pStyle w:val="ListBullet"/>
        <w:rPr>
          <w:szCs w:val="24"/>
        </w:rPr>
      </w:pPr>
      <w:r w:rsidRPr="00412CE7">
        <w:rPr>
          <w:szCs w:val="24"/>
        </w:rPr>
        <w:t>Arrival flow rate = 600 ve</w:t>
      </w:r>
      <w:r>
        <w:rPr>
          <w:szCs w:val="24"/>
        </w:rPr>
        <w:t>h/</w:t>
      </w:r>
      <w:r w:rsidRPr="00412CE7">
        <w:rPr>
          <w:szCs w:val="24"/>
        </w:rPr>
        <w:t xml:space="preserve">hr </w:t>
      </w:r>
    </w:p>
    <w:p w14:paraId="0F423664" w14:textId="77777777" w:rsidR="00E26988" w:rsidRPr="00412CE7" w:rsidRDefault="00E26988" w:rsidP="00E26988">
      <w:pPr>
        <w:pStyle w:val="ListBullet"/>
        <w:rPr>
          <w:szCs w:val="24"/>
        </w:rPr>
      </w:pPr>
      <w:r w:rsidRPr="00412CE7">
        <w:rPr>
          <w:szCs w:val="24"/>
        </w:rPr>
        <w:t>Saturation flow rate = 1</w:t>
      </w:r>
      <w:r>
        <w:rPr>
          <w:szCs w:val="24"/>
        </w:rPr>
        <w:t>9</w:t>
      </w:r>
      <w:r w:rsidRPr="00412CE7">
        <w:rPr>
          <w:szCs w:val="24"/>
        </w:rPr>
        <w:t>00 veh</w:t>
      </w:r>
      <w:r>
        <w:rPr>
          <w:szCs w:val="24"/>
        </w:rPr>
        <w:t>/</w:t>
      </w:r>
      <w:r w:rsidRPr="00412CE7">
        <w:rPr>
          <w:szCs w:val="24"/>
        </w:rPr>
        <w:t xml:space="preserve">hr </w:t>
      </w:r>
    </w:p>
    <w:p w14:paraId="7A2D554B" w14:textId="77777777" w:rsidR="00E26988" w:rsidRPr="00412CE7" w:rsidRDefault="00E26988" w:rsidP="00E26988">
      <w:pPr>
        <w:pStyle w:val="ListBullet"/>
        <w:rPr>
          <w:szCs w:val="24"/>
        </w:rPr>
      </w:pPr>
      <w:r w:rsidRPr="00412CE7">
        <w:rPr>
          <w:szCs w:val="24"/>
        </w:rPr>
        <w:t>Queue service time = 1</w:t>
      </w:r>
      <w:r>
        <w:rPr>
          <w:szCs w:val="24"/>
        </w:rPr>
        <w:t>3.8</w:t>
      </w:r>
      <w:r w:rsidRPr="00412CE7">
        <w:rPr>
          <w:szCs w:val="24"/>
        </w:rPr>
        <w:t xml:space="preserve"> sec</w:t>
      </w:r>
    </w:p>
    <w:p w14:paraId="382E1C93" w14:textId="77777777" w:rsidR="00E26988" w:rsidRPr="00412CE7" w:rsidRDefault="00E26988" w:rsidP="00E26988">
      <w:pPr>
        <w:pStyle w:val="ListBullet"/>
        <w:rPr>
          <w:szCs w:val="24"/>
        </w:rPr>
      </w:pPr>
      <w:r>
        <w:rPr>
          <w:szCs w:val="24"/>
        </w:rPr>
        <w:t>Cycle length = 60 sec</w:t>
      </w:r>
    </w:p>
    <w:p w14:paraId="5C0B16D5" w14:textId="77777777" w:rsidR="00E26988" w:rsidRPr="00412CE7" w:rsidRDefault="00E26988" w:rsidP="00E26988">
      <w:pPr>
        <w:pStyle w:val="ListBullet"/>
        <w:rPr>
          <w:szCs w:val="24"/>
        </w:rPr>
      </w:pPr>
      <w:r>
        <w:rPr>
          <w:szCs w:val="24"/>
        </w:rPr>
        <w:t>Green time = 30 sec</w:t>
      </w:r>
    </w:p>
    <w:p w14:paraId="7DBFAA8E" w14:textId="02A90B0C" w:rsidR="00E26988" w:rsidRDefault="00E26988" w:rsidP="00293C4F">
      <w:pPr>
        <w:pStyle w:val="ListBullet"/>
      </w:pPr>
      <w:r w:rsidRPr="004F732E">
        <w:rPr>
          <w:szCs w:val="24"/>
        </w:rPr>
        <w:t>Red time = 30 sec</w:t>
      </w:r>
    </w:p>
    <w:p w14:paraId="657F5133" w14:textId="77777777" w:rsidR="004F732E" w:rsidRDefault="004F732E" w:rsidP="00E26988"/>
    <w:p w14:paraId="3CFF07C4" w14:textId="36F9C7A9" w:rsidR="00E26988" w:rsidRDefault="00E26988" w:rsidP="00E26988">
      <w:pPr>
        <w:rPr>
          <w:szCs w:val="24"/>
        </w:rPr>
      </w:pPr>
      <w:r>
        <w:t>Problem 1</w:t>
      </w:r>
      <w:r w:rsidR="00842A6D">
        <w:t>9</w:t>
      </w:r>
      <w:r>
        <w:t xml:space="preserve">. </w:t>
      </w:r>
      <w:r>
        <w:rPr>
          <w:szCs w:val="24"/>
        </w:rPr>
        <w:t>Prepare a cumulative vehicle diagram</w:t>
      </w:r>
      <w:r>
        <w:rPr>
          <w:szCs w:val="24"/>
        </w:rPr>
        <w:fldChar w:fldCharType="begin"/>
      </w:r>
      <w:r>
        <w:rPr>
          <w:szCs w:val="24"/>
        </w:rPr>
        <w:instrText xml:space="preserve"> XE "</w:instrText>
      </w:r>
      <w:r w:rsidRPr="00976086">
        <w:rPr>
          <w:sz w:val="20"/>
          <w:szCs w:val="20"/>
        </w:rPr>
        <w:instrText>Cumulative vehicle diagram</w:instrText>
      </w:r>
      <w:r>
        <w:rPr>
          <w:sz w:val="20"/>
          <w:szCs w:val="20"/>
        </w:rPr>
        <w:instrText>"</w:instrText>
      </w:r>
      <w:r>
        <w:rPr>
          <w:szCs w:val="24"/>
        </w:rPr>
        <w:instrText xml:space="preserve"> </w:instrText>
      </w:r>
      <w:r>
        <w:rPr>
          <w:szCs w:val="24"/>
        </w:rPr>
        <w:fldChar w:fldCharType="end"/>
      </w:r>
      <w:r>
        <w:rPr>
          <w:szCs w:val="24"/>
        </w:rPr>
        <w:t xml:space="preserve"> that represents the following conditions on one approach of a signalized intersection:</w:t>
      </w:r>
    </w:p>
    <w:p w14:paraId="1ED9BF8C" w14:textId="77777777" w:rsidR="00E26988" w:rsidRPr="00412CE7" w:rsidRDefault="00E26988" w:rsidP="00E26988">
      <w:pPr>
        <w:pStyle w:val="ListBullet"/>
        <w:rPr>
          <w:szCs w:val="24"/>
        </w:rPr>
      </w:pPr>
      <w:r w:rsidRPr="00412CE7">
        <w:rPr>
          <w:szCs w:val="24"/>
        </w:rPr>
        <w:t>Vehicles arrive every 6 sec at a uniform rate.</w:t>
      </w:r>
    </w:p>
    <w:p w14:paraId="2296336E" w14:textId="77777777" w:rsidR="00E26988" w:rsidRDefault="00E26988" w:rsidP="00E26988">
      <w:pPr>
        <w:pStyle w:val="ListBullet"/>
        <w:rPr>
          <w:szCs w:val="24"/>
        </w:rPr>
      </w:pPr>
      <w:r w:rsidRPr="00412CE7">
        <w:rPr>
          <w:szCs w:val="24"/>
        </w:rPr>
        <w:t>The cycle length</w:t>
      </w:r>
      <w:r>
        <w:rPr>
          <w:szCs w:val="24"/>
        </w:rPr>
        <w:fldChar w:fldCharType="begin"/>
      </w:r>
      <w:r>
        <w:rPr>
          <w:szCs w:val="24"/>
        </w:rPr>
        <w:instrText xml:space="preserve"> XE "</w:instrText>
      </w:r>
      <w:r w:rsidRPr="00976086">
        <w:rPr>
          <w:sz w:val="20"/>
          <w:szCs w:val="20"/>
        </w:rPr>
        <w:instrText>Cycle length</w:instrText>
      </w:r>
      <w:r>
        <w:rPr>
          <w:sz w:val="20"/>
          <w:szCs w:val="20"/>
        </w:rPr>
        <w:instrText>"</w:instrText>
      </w:r>
      <w:r>
        <w:rPr>
          <w:szCs w:val="24"/>
        </w:rPr>
        <w:instrText xml:space="preserve"> </w:instrText>
      </w:r>
      <w:r>
        <w:rPr>
          <w:szCs w:val="24"/>
        </w:rPr>
        <w:fldChar w:fldCharType="end"/>
      </w:r>
      <w:r w:rsidRPr="00412CE7">
        <w:rPr>
          <w:szCs w:val="24"/>
        </w:rPr>
        <w:t xml:space="preserve"> is 60 sec, with red and green time intervals of 30 sec each.</w:t>
      </w:r>
    </w:p>
    <w:p w14:paraId="773FC711" w14:textId="77777777" w:rsidR="00E26988" w:rsidRPr="00412CE7" w:rsidRDefault="00E26988" w:rsidP="00E26988">
      <w:pPr>
        <w:pStyle w:val="ListBullet"/>
        <w:rPr>
          <w:szCs w:val="24"/>
        </w:rPr>
      </w:pPr>
      <w:r>
        <w:rPr>
          <w:szCs w:val="24"/>
        </w:rPr>
        <w:t>Vehicles depart every 2 sec after the beginning of green.</w:t>
      </w:r>
    </w:p>
    <w:p w14:paraId="64C4DBA6" w14:textId="77777777" w:rsidR="00E26988" w:rsidRPr="00412CE7" w:rsidRDefault="00E26988" w:rsidP="00E26988">
      <w:pPr>
        <w:pStyle w:val="ListBullet"/>
        <w:rPr>
          <w:szCs w:val="24"/>
        </w:rPr>
      </w:pPr>
      <w:r w:rsidRPr="00412CE7">
        <w:rPr>
          <w:szCs w:val="24"/>
        </w:rPr>
        <w:t>The queue</w:t>
      </w:r>
      <w:r>
        <w:rPr>
          <w:szCs w:val="24"/>
        </w:rPr>
        <w:fldChar w:fldCharType="begin"/>
      </w:r>
      <w:r>
        <w:rPr>
          <w:szCs w:val="24"/>
        </w:rPr>
        <w:instrText xml:space="preserve"> XE "</w:instrText>
      </w:r>
      <w:r>
        <w:rPr>
          <w:sz w:val="20"/>
          <w:szCs w:val="20"/>
        </w:rPr>
        <w:instrText>Queue"</w:instrText>
      </w:r>
      <w:r>
        <w:rPr>
          <w:szCs w:val="24"/>
        </w:rPr>
        <w:instrText xml:space="preserve"> </w:instrText>
      </w:r>
      <w:r>
        <w:rPr>
          <w:szCs w:val="24"/>
        </w:rPr>
        <w:fldChar w:fldCharType="end"/>
      </w:r>
      <w:r w:rsidRPr="00412CE7">
        <w:rPr>
          <w:szCs w:val="24"/>
        </w:rPr>
        <w:t xml:space="preserve"> service time</w:t>
      </w:r>
      <w:r>
        <w:rPr>
          <w:szCs w:val="24"/>
        </w:rPr>
        <w:fldChar w:fldCharType="begin"/>
      </w:r>
      <w:r>
        <w:rPr>
          <w:szCs w:val="24"/>
        </w:rPr>
        <w:instrText xml:space="preserve"> XE "</w:instrText>
      </w:r>
      <w:r w:rsidRPr="00976086">
        <w:rPr>
          <w:sz w:val="20"/>
          <w:szCs w:val="20"/>
        </w:rPr>
        <w:instrText>Queue service time</w:instrText>
      </w:r>
      <w:r>
        <w:rPr>
          <w:sz w:val="20"/>
          <w:szCs w:val="20"/>
        </w:rPr>
        <w:instrText>"</w:instrText>
      </w:r>
      <w:r>
        <w:rPr>
          <w:szCs w:val="24"/>
        </w:rPr>
        <w:instrText xml:space="preserve"> </w:instrText>
      </w:r>
      <w:r>
        <w:rPr>
          <w:szCs w:val="24"/>
        </w:rPr>
        <w:fldChar w:fldCharType="end"/>
      </w:r>
      <w:r w:rsidRPr="00412CE7">
        <w:rPr>
          <w:szCs w:val="24"/>
        </w:rPr>
        <w:t xml:space="preserve"> is 15 sec.</w:t>
      </w:r>
    </w:p>
    <w:p w14:paraId="6F2B4E89" w14:textId="77777777" w:rsidR="00E26988" w:rsidRDefault="00E26988" w:rsidP="00E26988">
      <w:pPr>
        <w:rPr>
          <w:szCs w:val="24"/>
        </w:rPr>
      </w:pPr>
    </w:p>
    <w:p w14:paraId="6B70D8CD" w14:textId="1BDEBCFE" w:rsidR="00E26988" w:rsidRDefault="00E26988" w:rsidP="00E26988">
      <w:r>
        <w:t xml:space="preserve">Problem </w:t>
      </w:r>
      <w:r w:rsidR="00842A6D">
        <w:t>20</w:t>
      </w:r>
      <w:r>
        <w:t xml:space="preserve">. Consider the conditions given in Problem </w:t>
      </w:r>
      <w:r w:rsidR="004F732E">
        <w:t>19</w:t>
      </w:r>
      <w:r>
        <w:t>. Construct queue accumulation polygon that represents these conditions.</w:t>
      </w:r>
    </w:p>
    <w:p w14:paraId="633A1433" w14:textId="77777777" w:rsidR="00E26988" w:rsidRDefault="00E26988" w:rsidP="00E26988"/>
    <w:p w14:paraId="4625DFBD" w14:textId="1C71759B" w:rsidR="00E26988" w:rsidRDefault="00E26988" w:rsidP="00E26988">
      <w:r>
        <w:t xml:space="preserve">Problem </w:t>
      </w:r>
      <w:r w:rsidR="00842A6D">
        <w:t>21</w:t>
      </w:r>
      <w:r>
        <w:t>. A flow profile diagram representing the arrival and departure patterns on one approach of a signalized intersection is shown in the figure below.</w:t>
      </w:r>
    </w:p>
    <w:p w14:paraId="36052F20" w14:textId="77777777" w:rsidR="00E26988" w:rsidRDefault="00E26988" w:rsidP="00E26988"/>
    <w:p w14:paraId="7FEDB3D1" w14:textId="77777777" w:rsidR="00E26988" w:rsidRDefault="00E26988" w:rsidP="00E26988">
      <w:pPr>
        <w:jc w:val="center"/>
      </w:pPr>
      <w:r>
        <w:rPr>
          <w:noProof/>
        </w:rPr>
        <w:drawing>
          <wp:inline distT="0" distB="0" distL="0" distR="0" wp14:anchorId="136C2FB5" wp14:editId="386F00AE">
            <wp:extent cx="3931920" cy="2852928"/>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4.tif"/>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931920" cy="2852928"/>
                    </a:xfrm>
                    <a:prstGeom prst="rect">
                      <a:avLst/>
                    </a:prstGeom>
                  </pic:spPr>
                </pic:pic>
              </a:graphicData>
            </a:graphic>
          </wp:inline>
        </w:drawing>
      </w:r>
    </w:p>
    <w:p w14:paraId="5D1846EB" w14:textId="77777777" w:rsidR="00E26988" w:rsidRDefault="00E26988" w:rsidP="00E26988"/>
    <w:p w14:paraId="07659817" w14:textId="77777777" w:rsidR="00E26988" w:rsidRDefault="00E26988" w:rsidP="00E26988">
      <w:r>
        <w:t>Based on the arrival and departure patterns shown in the figure, determine the:</w:t>
      </w:r>
    </w:p>
    <w:p w14:paraId="0E0B9FFA" w14:textId="77777777" w:rsidR="00E26988" w:rsidRDefault="00E26988" w:rsidP="00E26988">
      <w:pPr>
        <w:pStyle w:val="ListBullet"/>
      </w:pPr>
      <w:r>
        <w:t>Arrival flow rate</w:t>
      </w:r>
    </w:p>
    <w:p w14:paraId="6F04EAF9" w14:textId="77777777" w:rsidR="00E26988" w:rsidRDefault="00E26988" w:rsidP="00E26988">
      <w:pPr>
        <w:pStyle w:val="ListBullet"/>
      </w:pPr>
      <w:r>
        <w:t>The saturation flow rate</w:t>
      </w:r>
    </w:p>
    <w:p w14:paraId="44667ADC" w14:textId="77777777" w:rsidR="004F732E" w:rsidRPr="004F732E" w:rsidRDefault="00E26988" w:rsidP="004F732E">
      <w:pPr>
        <w:pStyle w:val="ListBullet"/>
      </w:pPr>
      <w:r w:rsidRPr="004F732E">
        <w:t>The queue service time</w:t>
      </w:r>
    </w:p>
    <w:p w14:paraId="1A1267AC" w14:textId="2A841620" w:rsidR="00E26988" w:rsidRPr="004F732E" w:rsidRDefault="00E26988" w:rsidP="004F732E">
      <w:pPr>
        <w:pStyle w:val="ListBullet"/>
      </w:pPr>
      <w:r w:rsidRPr="004F732E">
        <w:t>The cycle length</w:t>
      </w:r>
    </w:p>
    <w:p w14:paraId="4F1FF332" w14:textId="77777777" w:rsidR="00E26988" w:rsidRDefault="00E26988" w:rsidP="00E26988"/>
    <w:p w14:paraId="17C1AA78" w14:textId="26D8E0AC" w:rsidR="00E26988" w:rsidRDefault="00E26988" w:rsidP="00E26988">
      <w:r>
        <w:lastRenderedPageBreak/>
        <w:t>Problem 2</w:t>
      </w:r>
      <w:r w:rsidR="00842A6D">
        <w:t>2</w:t>
      </w:r>
      <w:r>
        <w:t>. Field data collected on one approach of a signalized intersection showed the following conditions:</w:t>
      </w:r>
      <w:r w:rsidR="00063F22">
        <w:t xml:space="preserve"> [*change s=1900 and check solution*]</w:t>
      </w:r>
    </w:p>
    <w:p w14:paraId="7E126AED" w14:textId="77777777" w:rsidR="00E26988" w:rsidRDefault="00E26988" w:rsidP="00E26988">
      <w:pPr>
        <w:pStyle w:val="ListBullet"/>
      </w:pPr>
      <w:r>
        <w:t>Cycle length = 72 sec</w:t>
      </w:r>
    </w:p>
    <w:p w14:paraId="239D0DCB" w14:textId="77777777" w:rsidR="00E26988" w:rsidRDefault="00E26988" w:rsidP="00E26988">
      <w:pPr>
        <w:pStyle w:val="ListBullet"/>
      </w:pPr>
      <w:r>
        <w:t>Red interval = 30 sec</w:t>
      </w:r>
    </w:p>
    <w:p w14:paraId="5B26FCC9" w14:textId="77777777" w:rsidR="00E26988" w:rsidRDefault="00E26988" w:rsidP="00E26988">
      <w:pPr>
        <w:pStyle w:val="ListBullet"/>
      </w:pPr>
      <w:r>
        <w:t>Green interval = 42 sec</w:t>
      </w:r>
    </w:p>
    <w:p w14:paraId="01BC9546" w14:textId="77777777" w:rsidR="00E26988" w:rsidRDefault="00E26988" w:rsidP="00E26988">
      <w:pPr>
        <w:pStyle w:val="ListBullet"/>
      </w:pPr>
      <w:r>
        <w:t>Arrival flow rate = 900 veh/hr</w:t>
      </w:r>
    </w:p>
    <w:p w14:paraId="3AB74146" w14:textId="594AE53D" w:rsidR="00E26988" w:rsidRDefault="00E26988" w:rsidP="00E26988">
      <w:pPr>
        <w:pStyle w:val="ListBullet"/>
      </w:pPr>
      <w:r>
        <w:t>Saturation flow rate = 1</w:t>
      </w:r>
      <w:r w:rsidR="00C97469">
        <w:t>9</w:t>
      </w:r>
      <w:r>
        <w:t>00 veh/hr</w:t>
      </w:r>
    </w:p>
    <w:p w14:paraId="4A44674E" w14:textId="1B2EDA00" w:rsidR="00E26988" w:rsidRDefault="00E26988" w:rsidP="00063F22">
      <w:pPr>
        <w:pStyle w:val="ListBullet"/>
      </w:pPr>
      <w:r w:rsidRPr="00063F22">
        <w:t>Vehicles</w:t>
      </w:r>
      <w:r>
        <w:t xml:space="preserve"> depart every 2 sec</w:t>
      </w:r>
    </w:p>
    <w:p w14:paraId="6F6DE1E0" w14:textId="77777777" w:rsidR="004F732E" w:rsidRDefault="004F732E" w:rsidP="00293C4F">
      <w:pPr>
        <w:pStyle w:val="ListBullet"/>
        <w:numPr>
          <w:ilvl w:val="0"/>
          <w:numId w:val="0"/>
        </w:numPr>
      </w:pPr>
    </w:p>
    <w:p w14:paraId="3D3C006A" w14:textId="77777777" w:rsidR="00E26988" w:rsidRDefault="00E26988" w:rsidP="00E26988">
      <w:r>
        <w:t>Prepare a cumulative vehicle diagram and a queue accumulation polygon that represent these conditions.</w:t>
      </w:r>
    </w:p>
    <w:p w14:paraId="41E8BD9F" w14:textId="77777777" w:rsidR="00E26988" w:rsidRDefault="00E26988" w:rsidP="00E26988">
      <w:r>
        <w:rPr>
          <w:noProof/>
        </w:rPr>
        <w:drawing>
          <wp:anchor distT="0" distB="0" distL="114300" distR="114300" simplePos="0" relativeHeight="251923456" behindDoc="0" locked="0" layoutInCell="1" allowOverlap="1" wp14:anchorId="1579E975" wp14:editId="00FDE39B">
            <wp:simplePos x="0" y="0"/>
            <wp:positionH relativeFrom="column">
              <wp:posOffset>1760967</wp:posOffset>
            </wp:positionH>
            <wp:positionV relativeFrom="paragraph">
              <wp:posOffset>182880</wp:posOffset>
            </wp:positionV>
            <wp:extent cx="3666744" cy="265176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6.tif"/>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666744" cy="2651760"/>
                    </a:xfrm>
                    <a:prstGeom prst="rect">
                      <a:avLst/>
                    </a:prstGeom>
                  </pic:spPr>
                </pic:pic>
              </a:graphicData>
            </a:graphic>
            <wp14:sizeRelH relativeFrom="page">
              <wp14:pctWidth>0</wp14:pctWidth>
            </wp14:sizeRelH>
            <wp14:sizeRelV relativeFrom="page">
              <wp14:pctHeight>0</wp14:pctHeight>
            </wp14:sizeRelV>
          </wp:anchor>
        </w:drawing>
      </w:r>
    </w:p>
    <w:p w14:paraId="18BF51CF" w14:textId="6E1A9EF1" w:rsidR="00E26988" w:rsidRDefault="00E26988" w:rsidP="00E26988">
      <w:r>
        <w:t>Problem 2</w:t>
      </w:r>
      <w:r w:rsidR="00842A6D">
        <w:t>3</w:t>
      </w:r>
      <w:r>
        <w:t xml:space="preserve">. A cumulative vehicle diagram representing flow on one approach of a signalized intersection is given below.  Interpret and explain the conditions represented in the diagram including the cumulative arrival and departure lines, the cycle length, and whether there is sufficient capacity to serve the demand. </w:t>
      </w:r>
    </w:p>
    <w:p w14:paraId="7EB22BE4" w14:textId="77777777" w:rsidR="00E26988" w:rsidRDefault="00E26988" w:rsidP="00E26988"/>
    <w:p w14:paraId="144AC4CA" w14:textId="21C307E5" w:rsidR="00E26988" w:rsidRPr="00684A72" w:rsidRDefault="00E26988" w:rsidP="00E26988">
      <w:r>
        <w:rPr>
          <w:noProof/>
        </w:rPr>
        <w:drawing>
          <wp:anchor distT="0" distB="0" distL="114300" distR="114300" simplePos="0" relativeHeight="251924480" behindDoc="0" locked="0" layoutInCell="1" allowOverlap="1" wp14:anchorId="27116A55" wp14:editId="6228FB1F">
            <wp:simplePos x="0" y="0"/>
            <wp:positionH relativeFrom="column">
              <wp:posOffset>1772397</wp:posOffset>
            </wp:positionH>
            <wp:positionV relativeFrom="paragraph">
              <wp:posOffset>82550</wp:posOffset>
            </wp:positionV>
            <wp:extent cx="3666490" cy="265176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7.ti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666490" cy="2651760"/>
                    </a:xfrm>
                    <a:prstGeom prst="rect">
                      <a:avLst/>
                    </a:prstGeom>
                  </pic:spPr>
                </pic:pic>
              </a:graphicData>
            </a:graphic>
            <wp14:sizeRelH relativeFrom="page">
              <wp14:pctWidth>0</wp14:pctWidth>
            </wp14:sizeRelH>
            <wp14:sizeRelV relativeFrom="page">
              <wp14:pctHeight>0</wp14:pctHeight>
            </wp14:sizeRelV>
          </wp:anchor>
        </w:drawing>
      </w:r>
      <w:r>
        <w:t>Problem 2</w:t>
      </w:r>
      <w:r w:rsidR="00842A6D">
        <w:t>4</w:t>
      </w:r>
      <w:r w:rsidRPr="00253E4A">
        <w:t xml:space="preserve">. Consider the queue accumulation polygon given below.  Interpret the conditions represented in the diagram.  Find the arrival flow rate, the cycle length, red time, </w:t>
      </w:r>
      <w:r>
        <w:t>the number</w:t>
      </w:r>
      <w:r w:rsidRPr="00253E4A">
        <w:t xml:space="preserve"> of vehicles</w:t>
      </w:r>
      <w:r>
        <w:t xml:space="preserve"> that</w:t>
      </w:r>
      <w:r w:rsidRPr="00253E4A">
        <w:t xml:space="preserve"> arrive on red (vr), the queue service time (g</w:t>
      </w:r>
      <w:r w:rsidRPr="00AD4632">
        <w:rPr>
          <w:vertAlign w:val="subscript"/>
        </w:rPr>
        <w:t>s</w:t>
      </w:r>
      <w:r w:rsidRPr="00253E4A">
        <w:t xml:space="preserve">) and the arrival and departure rate. Construct </w:t>
      </w:r>
      <w:r>
        <w:t xml:space="preserve">the </w:t>
      </w:r>
      <w:r w:rsidRPr="00253E4A">
        <w:t xml:space="preserve">cumulative vehicle diagram, given </w:t>
      </w:r>
      <w:r>
        <w:t xml:space="preserve">a </w:t>
      </w:r>
      <w:r w:rsidRPr="00253E4A">
        <w:t>saturation</w:t>
      </w:r>
      <w:r>
        <w:t xml:space="preserve"> flow rate of 1800 veh/hr.</w:t>
      </w:r>
      <w:r w:rsidR="00067FB1">
        <w:t xml:space="preserve"> [**change to 1900 and check soln]</w:t>
      </w:r>
    </w:p>
    <w:p w14:paraId="50A84DD2" w14:textId="33F86162" w:rsidR="00296568" w:rsidRPr="00E26988" w:rsidRDefault="00296568">
      <w:pPr>
        <w:tabs>
          <w:tab w:val="clear" w:pos="360"/>
        </w:tabs>
        <w:spacing w:after="200" w:line="276" w:lineRule="auto"/>
        <w:rPr>
          <w:rFonts w:eastAsiaTheme="majorEastAsia" w:cstheme="majorBidi"/>
          <w:bCs/>
          <w:sz w:val="24"/>
        </w:rPr>
      </w:pPr>
      <w:r w:rsidRPr="00E26988">
        <w:br w:type="page"/>
      </w:r>
    </w:p>
    <w:p w14:paraId="24F93B28" w14:textId="72F23356" w:rsidR="00296568" w:rsidRDefault="00296568" w:rsidP="00296568">
      <w:pPr>
        <w:pStyle w:val="Heading3"/>
      </w:pPr>
      <w:r>
        <w:lastRenderedPageBreak/>
        <w:t>Section 6. Scenario 1</w:t>
      </w:r>
    </w:p>
    <w:p w14:paraId="7571EF5B" w14:textId="0BCF863F" w:rsidR="00DE3D56" w:rsidRDefault="00DE3D56" w:rsidP="00DE3D56">
      <w:r>
        <w:t>Problem 25. For one approach of a signalized intersection, the saturation headway is 2 sec/veh. The green is displayed for 20 sec, while the sum of the yellow and red clearance displays is 5 sec. The lost time is 4 sec and the cycle length is 65 sec. What is the capacity of the approach?</w:t>
      </w:r>
    </w:p>
    <w:p w14:paraId="18A52806" w14:textId="5EAB8749" w:rsidR="00296568" w:rsidRPr="00DE3D56" w:rsidRDefault="00296568">
      <w:pPr>
        <w:tabs>
          <w:tab w:val="clear" w:pos="360"/>
        </w:tabs>
        <w:spacing w:after="200" w:line="276" w:lineRule="auto"/>
        <w:rPr>
          <w:rFonts w:eastAsiaTheme="majorEastAsia" w:cstheme="majorBidi"/>
          <w:bCs/>
          <w:sz w:val="24"/>
        </w:rPr>
      </w:pPr>
      <w:r w:rsidRPr="00DE3D56">
        <w:br w:type="page"/>
      </w:r>
    </w:p>
    <w:p w14:paraId="47173DA7" w14:textId="63BE5A90" w:rsidR="00296568" w:rsidRDefault="00296568" w:rsidP="00296568">
      <w:pPr>
        <w:pStyle w:val="Heading3"/>
      </w:pPr>
      <w:r>
        <w:lastRenderedPageBreak/>
        <w:t>Section 7. Scenario 2</w:t>
      </w:r>
    </w:p>
    <w:p w14:paraId="4FA20250" w14:textId="0EC64D1B" w:rsidR="00DE3D56" w:rsidRDefault="00DE3D56" w:rsidP="00067FB1">
      <w:r>
        <w:t>Problem 2</w:t>
      </w:r>
      <w:r w:rsidR="002E1BB1">
        <w:t>6</w:t>
      </w:r>
      <w:r>
        <w:t xml:space="preserve">. </w:t>
      </w:r>
      <w:r w:rsidRPr="0083142D">
        <w:t>Suppose</w:t>
      </w:r>
      <w:r>
        <w:t xml:space="preserve"> that the volume on one approach of a signalized intersection is 800 veh/hr and the saturation flow rate for the approach is 1900 veh/hr. Assume the effective green ratio to be 0.32.  </w:t>
      </w:r>
      <w:r w:rsidRPr="00067FB1">
        <w:t>Does this effective green ratio provide sufficient capacity? If not what can be done to provide sufficient capacity on this approach?</w:t>
      </w:r>
    </w:p>
    <w:p w14:paraId="153F8631" w14:textId="77777777" w:rsidR="00DE3D56" w:rsidRDefault="00DE3D56" w:rsidP="00DE3D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41"/>
        <w:gridCol w:w="4836"/>
      </w:tblGrid>
      <w:tr w:rsidR="00DE3D56" w14:paraId="3DE9118E" w14:textId="77777777" w:rsidTr="00ED5852">
        <w:tc>
          <w:tcPr>
            <w:tcW w:w="3055" w:type="dxa"/>
          </w:tcPr>
          <w:p w14:paraId="410BB215" w14:textId="606BB62E" w:rsidR="00DE3D56" w:rsidRDefault="00DE3D56" w:rsidP="00ED5852">
            <w:r>
              <w:t>Problem 2</w:t>
            </w:r>
            <w:r w:rsidR="002E1BB1">
              <w:t>7</w:t>
            </w:r>
            <w:r>
              <w:t>. Determine the sufficiency of capacity for the intersection and data given below and in the figure at right:</w:t>
            </w:r>
          </w:p>
          <w:p w14:paraId="78BBB6E1" w14:textId="77777777" w:rsidR="00DE3D56" w:rsidRDefault="00DE3D56" w:rsidP="00ED5852">
            <w:pPr>
              <w:pStyle w:val="ListBullet"/>
            </w:pPr>
            <w:r>
              <w:t>C = 60 sec</w:t>
            </w:r>
          </w:p>
          <w:p w14:paraId="5463BB1E" w14:textId="77777777" w:rsidR="00DE3D56" w:rsidRDefault="00DE3D56" w:rsidP="00ED5852">
            <w:pPr>
              <w:pStyle w:val="ListBullet"/>
            </w:pPr>
            <w:r>
              <w:t>s = 1900 veh/hr/lane for all movements</w:t>
            </w:r>
          </w:p>
          <w:p w14:paraId="110E3E99" w14:textId="77777777" w:rsidR="00DE3D56" w:rsidRDefault="00DE3D56" w:rsidP="00ED5852">
            <w:pPr>
              <w:pStyle w:val="ListBullet"/>
            </w:pPr>
            <w:r>
              <w:t>L = 4 sec/phase</w:t>
            </w:r>
          </w:p>
          <w:p w14:paraId="6A843F1C" w14:textId="77777777" w:rsidR="00DE3D56" w:rsidRDefault="00DE3D56" w:rsidP="00ED5852">
            <w:pPr>
              <w:pStyle w:val="ListBullet"/>
            </w:pPr>
            <w:r>
              <w:t>Leading protected  LTs</w:t>
            </w:r>
          </w:p>
        </w:tc>
        <w:tc>
          <w:tcPr>
            <w:tcW w:w="4855" w:type="dxa"/>
            <w:gridSpan w:val="2"/>
          </w:tcPr>
          <w:p w14:paraId="6E75F29B" w14:textId="77777777" w:rsidR="00DE3D56" w:rsidRDefault="00DE3D56" w:rsidP="00ED5852">
            <w:pPr>
              <w:jc w:val="center"/>
            </w:pPr>
            <w:r>
              <w:rPr>
                <w:noProof/>
              </w:rPr>
              <w:drawing>
                <wp:inline distT="0" distB="0" distL="0" distR="0" wp14:anchorId="170DAAE5" wp14:editId="0261DD95">
                  <wp:extent cx="2926080" cy="2935224"/>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23.ti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926080" cy="2935224"/>
                          </a:xfrm>
                          <a:prstGeom prst="rect">
                            <a:avLst/>
                          </a:prstGeom>
                        </pic:spPr>
                      </pic:pic>
                    </a:graphicData>
                  </a:graphic>
                </wp:inline>
              </w:drawing>
            </w:r>
          </w:p>
        </w:tc>
      </w:tr>
      <w:tr w:rsidR="00DE3D56" w14:paraId="255A41A0" w14:textId="77777777" w:rsidTr="00ED5852">
        <w:tc>
          <w:tcPr>
            <w:tcW w:w="7910" w:type="dxa"/>
            <w:gridSpan w:val="3"/>
          </w:tcPr>
          <w:p w14:paraId="31534822" w14:textId="77777777" w:rsidR="00DE3D56" w:rsidRDefault="00DE3D56" w:rsidP="00ED5852">
            <w:r>
              <w:t>Include the following steps in your calculations:</w:t>
            </w:r>
          </w:p>
          <w:p w14:paraId="63030822" w14:textId="77777777" w:rsidR="00DE3D56" w:rsidRDefault="00DE3D56" w:rsidP="00ED5852">
            <w:pPr>
              <w:pStyle w:val="ListBullet"/>
            </w:pPr>
            <w:r>
              <w:t>Compute Y for each movement</w:t>
            </w:r>
          </w:p>
          <w:p w14:paraId="065BDAA5" w14:textId="77777777" w:rsidR="00DE3D56" w:rsidRDefault="00DE3D56" w:rsidP="00ED5852">
            <w:pPr>
              <w:pStyle w:val="ListBullet"/>
            </w:pPr>
            <w:r>
              <w:t>Determine the flow ratio sums for each concurrency group</w:t>
            </w:r>
          </w:p>
          <w:p w14:paraId="0CDF9AB3" w14:textId="77777777" w:rsidR="00DE3D56" w:rsidRDefault="00DE3D56" w:rsidP="00ED5852">
            <w:pPr>
              <w:pStyle w:val="ListBullet"/>
            </w:pPr>
            <w:r>
              <w:t>Within each concurrency group, identify the sequence of movements with the highest flow ratio sum</w:t>
            </w:r>
          </w:p>
          <w:p w14:paraId="793E85B0" w14:textId="77777777" w:rsidR="00DE3D56" w:rsidRDefault="00DE3D56" w:rsidP="00ED5852">
            <w:pPr>
              <w:pStyle w:val="ListBullet"/>
            </w:pPr>
            <w:r>
              <w:t>Determine X</w:t>
            </w:r>
            <w:r w:rsidRPr="007E73FE">
              <w:rPr>
                <w:vertAlign w:val="subscript"/>
              </w:rPr>
              <w:t>c</w:t>
            </w:r>
            <w:r>
              <w:t xml:space="preserve"> for the intersection</w:t>
            </w:r>
          </w:p>
          <w:p w14:paraId="6E9BA7C5" w14:textId="77777777" w:rsidR="00DE3D56" w:rsidRDefault="00DE3D56" w:rsidP="00ED5852">
            <w:pPr>
              <w:pStyle w:val="ListBullet"/>
            </w:pPr>
            <w:r>
              <w:t>Determine the sufficiency of capacity rating</w:t>
            </w:r>
          </w:p>
          <w:p w14:paraId="64803410" w14:textId="77777777" w:rsidR="00DE3D56" w:rsidRPr="00AF7BEF" w:rsidRDefault="00DE3D56" w:rsidP="00ED5852">
            <w:pPr>
              <w:jc w:val="center"/>
              <w:rPr>
                <w:noProof/>
              </w:rPr>
            </w:pPr>
          </w:p>
        </w:tc>
      </w:tr>
      <w:tr w:rsidR="00DE3D56" w14:paraId="29062796" w14:textId="77777777" w:rsidTr="00ED5852">
        <w:tc>
          <w:tcPr>
            <w:tcW w:w="3096" w:type="dxa"/>
            <w:gridSpan w:val="2"/>
          </w:tcPr>
          <w:p w14:paraId="12945B9D" w14:textId="673A934F" w:rsidR="00DE3D56" w:rsidRDefault="00DE3D56" w:rsidP="00ED5852">
            <w:r>
              <w:lastRenderedPageBreak/>
              <w:t>Problem 2</w:t>
            </w:r>
            <w:r w:rsidR="002E1BB1">
              <w:t>8</w:t>
            </w:r>
            <w:r>
              <w:t>. Given the traffic volume data and lane configuration shown in the figure.  Based on the critical degree of saturation, would you recommend protected or permitted LT phasing?</w:t>
            </w:r>
          </w:p>
          <w:p w14:paraId="608B4A42" w14:textId="77777777" w:rsidR="00DE3D56" w:rsidRDefault="00DE3D56" w:rsidP="00ED5852"/>
          <w:p w14:paraId="5AACB6F8" w14:textId="77777777" w:rsidR="00DE3D56" w:rsidRDefault="00DE3D56" w:rsidP="00ED5852">
            <w:r>
              <w:t>Assume:</w:t>
            </w:r>
          </w:p>
          <w:p w14:paraId="2EF41EA3" w14:textId="77777777" w:rsidR="00DE3D56" w:rsidRDefault="00DE3D56" w:rsidP="00ED5852">
            <w:pPr>
              <w:pStyle w:val="ListBullet"/>
            </w:pPr>
            <w:r>
              <w:t>Saturation flow rates of 1900 veh/hr/lane for protected LT or TH movements, or 450 veh/hr/lane for permitted LT movements.</w:t>
            </w:r>
          </w:p>
          <w:p w14:paraId="6648252F" w14:textId="77777777" w:rsidR="00DE3D56" w:rsidRDefault="00DE3D56" w:rsidP="00ED5852">
            <w:pPr>
              <w:pStyle w:val="ListBullet"/>
            </w:pPr>
            <w:r>
              <w:t>Cycle length = 60 sec</w:t>
            </w:r>
          </w:p>
          <w:p w14:paraId="78C77155" w14:textId="77777777" w:rsidR="00DE3D56" w:rsidRDefault="00DE3D56" w:rsidP="00ED5852">
            <w:pPr>
              <w:pStyle w:val="ListBullet"/>
            </w:pPr>
            <w:r>
              <w:t>Lost time = 4 sec/phase</w:t>
            </w:r>
          </w:p>
        </w:tc>
        <w:tc>
          <w:tcPr>
            <w:tcW w:w="4824" w:type="dxa"/>
          </w:tcPr>
          <w:p w14:paraId="1653D459" w14:textId="77777777" w:rsidR="00DE3D56" w:rsidRDefault="00DE3D56" w:rsidP="00ED5852">
            <w:r>
              <w:rPr>
                <w:noProof/>
              </w:rPr>
              <w:drawing>
                <wp:inline distT="0" distB="0" distL="0" distR="0" wp14:anchorId="7F7E403F" wp14:editId="2973C036">
                  <wp:extent cx="2926080" cy="2935224"/>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24.ti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926080" cy="2935224"/>
                          </a:xfrm>
                          <a:prstGeom prst="rect">
                            <a:avLst/>
                          </a:prstGeom>
                        </pic:spPr>
                      </pic:pic>
                    </a:graphicData>
                  </a:graphic>
                </wp:inline>
              </w:drawing>
            </w:r>
          </w:p>
        </w:tc>
      </w:tr>
    </w:tbl>
    <w:p w14:paraId="6C296361" w14:textId="77777777" w:rsidR="00DE3D56" w:rsidRDefault="00DE3D56" w:rsidP="00DE3D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4836"/>
      </w:tblGrid>
      <w:tr w:rsidR="00DE3D56" w14:paraId="746D3889" w14:textId="77777777" w:rsidTr="00ED5852">
        <w:tc>
          <w:tcPr>
            <w:tcW w:w="3955" w:type="dxa"/>
          </w:tcPr>
          <w:p w14:paraId="0AD681CB" w14:textId="1A4446B0" w:rsidR="00DE3D56" w:rsidRDefault="002E1BB1" w:rsidP="00ED5852">
            <w:r>
              <w:t>Problem 29</w:t>
            </w:r>
            <w:r w:rsidR="00DE3D56">
              <w:t>. Given the traffic volume data and lane configuration shown in the figure.  Based on the critical degree of saturation, would you recommend protected or permitted LT phasing?</w:t>
            </w:r>
          </w:p>
          <w:p w14:paraId="623DFE78" w14:textId="77777777" w:rsidR="00DE3D56" w:rsidRDefault="00DE3D56" w:rsidP="00ED5852"/>
          <w:p w14:paraId="7F58247F" w14:textId="77777777" w:rsidR="00DE3D56" w:rsidRDefault="00DE3D56" w:rsidP="00ED5852">
            <w:r>
              <w:t>Assume:</w:t>
            </w:r>
          </w:p>
          <w:p w14:paraId="737D1358" w14:textId="77777777" w:rsidR="00DE3D56" w:rsidRDefault="00DE3D56" w:rsidP="00ED5852">
            <w:pPr>
              <w:pStyle w:val="ListBullet"/>
            </w:pPr>
            <w:r>
              <w:t>Saturation flow rates of 1900 veh/hr/lane for protected LT or TH movements, or 450 veh/hr/lane for permitted LT movements.</w:t>
            </w:r>
          </w:p>
          <w:p w14:paraId="205C16E0" w14:textId="77777777" w:rsidR="00DE3D56" w:rsidRDefault="00DE3D56" w:rsidP="00ED5852">
            <w:pPr>
              <w:pStyle w:val="ListBullet"/>
            </w:pPr>
            <w:r>
              <w:t>Cycle length = 45 sec</w:t>
            </w:r>
          </w:p>
          <w:p w14:paraId="07E64541" w14:textId="77777777" w:rsidR="00DE3D56" w:rsidRDefault="00DE3D56" w:rsidP="00ED5852">
            <w:pPr>
              <w:pStyle w:val="ListBullet"/>
            </w:pPr>
            <w:r>
              <w:t>Lost time = 4 sec/phase</w:t>
            </w:r>
          </w:p>
        </w:tc>
        <w:tc>
          <w:tcPr>
            <w:tcW w:w="3955" w:type="dxa"/>
          </w:tcPr>
          <w:p w14:paraId="27FB72BB" w14:textId="77777777" w:rsidR="00DE3D56" w:rsidRDefault="00DE3D56" w:rsidP="00ED5852">
            <w:r>
              <w:rPr>
                <w:noProof/>
              </w:rPr>
              <w:drawing>
                <wp:inline distT="0" distB="0" distL="0" distR="0" wp14:anchorId="58A19608" wp14:editId="4A059682">
                  <wp:extent cx="2926080" cy="2935224"/>
                  <wp:effectExtent l="0" t="0" r="762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25.ti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926080" cy="2935224"/>
                          </a:xfrm>
                          <a:prstGeom prst="rect">
                            <a:avLst/>
                          </a:prstGeom>
                        </pic:spPr>
                      </pic:pic>
                    </a:graphicData>
                  </a:graphic>
                </wp:inline>
              </w:drawing>
            </w:r>
          </w:p>
        </w:tc>
      </w:tr>
    </w:tbl>
    <w:p w14:paraId="1D1EE059" w14:textId="77777777" w:rsidR="00DE3D56" w:rsidRDefault="00DE3D56" w:rsidP="00DE3D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4836"/>
      </w:tblGrid>
      <w:tr w:rsidR="00DE3D56" w14:paraId="5D7AB47A" w14:textId="77777777" w:rsidTr="00ED5852">
        <w:tc>
          <w:tcPr>
            <w:tcW w:w="3955" w:type="dxa"/>
          </w:tcPr>
          <w:p w14:paraId="4491847B" w14:textId="3C0A8DF1" w:rsidR="00DE3D56" w:rsidRDefault="00DE3D56" w:rsidP="00067FB1">
            <w:r>
              <w:lastRenderedPageBreak/>
              <w:t xml:space="preserve">Problem </w:t>
            </w:r>
            <w:r w:rsidR="002E1BB1">
              <w:t>30</w:t>
            </w:r>
            <w:r>
              <w:t xml:space="preserve">. Given the traffic volume data and lane configuration shown in the figure.  Assuming protected </w:t>
            </w:r>
            <w:r w:rsidR="00DA5574">
              <w:t>LT</w:t>
            </w:r>
            <w:r>
              <w:t xml:space="preserve">s for the </w:t>
            </w:r>
            <w:r w:rsidR="00067FB1">
              <w:t>EW</w:t>
            </w:r>
            <w:r>
              <w:t xml:space="preserve"> movements and permitted </w:t>
            </w:r>
            <w:r w:rsidR="00DA5574">
              <w:t>LT</w:t>
            </w:r>
            <w:r>
              <w:t xml:space="preserve">s for the </w:t>
            </w:r>
            <w:r w:rsidR="00067FB1">
              <w:t>NS</w:t>
            </w:r>
            <w:r>
              <w:t xml:space="preserve"> movements, is there sufficient capacity to accommodate the traffic demand?  Assume a 70 second cycle length, with s</w:t>
            </w:r>
            <w:r w:rsidRPr="00366AD9">
              <w:t>aturation flow rates of 1900 veh/hr/lane for protected LT or TH movements, or 450 veh/hr/lane for permitted LT movements.</w:t>
            </w:r>
          </w:p>
        </w:tc>
        <w:tc>
          <w:tcPr>
            <w:tcW w:w="3955" w:type="dxa"/>
          </w:tcPr>
          <w:p w14:paraId="1D944DD5" w14:textId="77777777" w:rsidR="00DE3D56" w:rsidRDefault="00DE3D56" w:rsidP="00ED5852">
            <w:r>
              <w:rPr>
                <w:noProof/>
              </w:rPr>
              <w:drawing>
                <wp:inline distT="0" distB="0" distL="0" distR="0" wp14:anchorId="536BDEC1" wp14:editId="6C4D70AC">
                  <wp:extent cx="2926080" cy="3081528"/>
                  <wp:effectExtent l="0" t="0" r="762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26.ti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26080" cy="3081528"/>
                          </a:xfrm>
                          <a:prstGeom prst="rect">
                            <a:avLst/>
                          </a:prstGeom>
                        </pic:spPr>
                      </pic:pic>
                    </a:graphicData>
                  </a:graphic>
                </wp:inline>
              </w:drawing>
            </w:r>
          </w:p>
        </w:tc>
      </w:tr>
    </w:tbl>
    <w:p w14:paraId="476A8CD4" w14:textId="77777777" w:rsidR="00DE3D56" w:rsidRDefault="00DE3D56" w:rsidP="00DE3D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4765"/>
      </w:tblGrid>
      <w:tr w:rsidR="00DE3D56" w14:paraId="1964C473" w14:textId="77777777" w:rsidTr="00ED5852">
        <w:tc>
          <w:tcPr>
            <w:tcW w:w="3145" w:type="dxa"/>
          </w:tcPr>
          <w:p w14:paraId="5DA9790E" w14:textId="03F6299E" w:rsidR="00DE3D56" w:rsidRDefault="00DE3D56" w:rsidP="002E1BB1">
            <w:r>
              <w:t xml:space="preserve">Problem </w:t>
            </w:r>
            <w:r w:rsidR="002E1BB1">
              <w:t>31</w:t>
            </w:r>
            <w:r>
              <w:t xml:space="preserve">. Given traffic volume data and the lane configurations shown in the figure at right. Determine the critical degrees of saturation for each concurrency group given the data below.  Assume leading protected </w:t>
            </w:r>
            <w:r w:rsidR="00DA5574">
              <w:t>LT</w:t>
            </w:r>
            <w:r>
              <w:t>s and an 80 sec cycle length.</w:t>
            </w:r>
          </w:p>
        </w:tc>
        <w:tc>
          <w:tcPr>
            <w:tcW w:w="4765" w:type="dxa"/>
          </w:tcPr>
          <w:p w14:paraId="4995F856" w14:textId="77777777" w:rsidR="00DE3D56" w:rsidRDefault="00DE3D56" w:rsidP="00ED5852">
            <w:r>
              <w:rPr>
                <w:noProof/>
              </w:rPr>
              <w:drawing>
                <wp:inline distT="0" distB="0" distL="0" distR="0" wp14:anchorId="71E8592A" wp14:editId="79B182A3">
                  <wp:extent cx="2926080" cy="2916936"/>
                  <wp:effectExtent l="0" t="0" r="762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27.ti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926080" cy="2916936"/>
                          </a:xfrm>
                          <a:prstGeom prst="rect">
                            <a:avLst/>
                          </a:prstGeom>
                        </pic:spPr>
                      </pic:pic>
                    </a:graphicData>
                  </a:graphic>
                </wp:inline>
              </w:drawing>
            </w:r>
          </w:p>
        </w:tc>
      </w:tr>
    </w:tbl>
    <w:p w14:paraId="49D13503" w14:textId="4F2A5D49" w:rsidR="00DE3D56" w:rsidRDefault="00DE3D56" w:rsidP="00067FB1">
      <w:r w:rsidRPr="00D218A2">
        <w:t xml:space="preserve">Problem </w:t>
      </w:r>
      <w:r w:rsidR="002E1BB1">
        <w:t>32</w:t>
      </w:r>
      <w:r w:rsidRPr="00D218A2">
        <w:t>.</w:t>
      </w:r>
      <w:r>
        <w:t xml:space="preserve"> The following table (in the form of a ring barrier diagram), shows the flow ratio for each of the eight movements for a phasing plan based on leading protected </w:t>
      </w:r>
      <w:r w:rsidR="00DA5574">
        <w:t>LT</w:t>
      </w:r>
      <w:r>
        <w:t>s.  Using these flow ratios, construct a diagram showing the six timing stages that result and the relative proportion of the hour required to serve each stage.</w:t>
      </w:r>
    </w:p>
    <w:p w14:paraId="79EB87A2" w14:textId="77777777" w:rsidR="00DE3D56" w:rsidRDefault="00DE3D56" w:rsidP="00DE3D56"/>
    <w:tbl>
      <w:tblPr>
        <w:tblStyle w:val="TableGrid"/>
        <w:tblW w:w="0" w:type="auto"/>
        <w:jc w:val="center"/>
        <w:tblLook w:val="04A0" w:firstRow="1" w:lastRow="0" w:firstColumn="1" w:lastColumn="0" w:noHBand="0" w:noVBand="1"/>
      </w:tblPr>
      <w:tblGrid>
        <w:gridCol w:w="805"/>
        <w:gridCol w:w="398"/>
        <w:gridCol w:w="1052"/>
        <w:gridCol w:w="398"/>
        <w:gridCol w:w="1170"/>
        <w:gridCol w:w="450"/>
        <w:gridCol w:w="1260"/>
        <w:gridCol w:w="450"/>
        <w:gridCol w:w="1260"/>
      </w:tblGrid>
      <w:tr w:rsidR="00DE3D56" w14:paraId="244418CA" w14:textId="77777777" w:rsidTr="00ED5852">
        <w:trPr>
          <w:jc w:val="center"/>
        </w:trPr>
        <w:tc>
          <w:tcPr>
            <w:tcW w:w="805" w:type="dxa"/>
          </w:tcPr>
          <w:p w14:paraId="5BBF3FFF" w14:textId="77777777" w:rsidR="00DE3D56" w:rsidRPr="00387DAF" w:rsidRDefault="00DE3D56" w:rsidP="00ED5852">
            <w:pPr>
              <w:rPr>
                <w:sz w:val="20"/>
                <w:szCs w:val="20"/>
              </w:rPr>
            </w:pPr>
          </w:p>
        </w:tc>
        <w:tc>
          <w:tcPr>
            <w:tcW w:w="2880" w:type="dxa"/>
            <w:gridSpan w:val="4"/>
            <w:tcBorders>
              <w:bottom w:val="nil"/>
            </w:tcBorders>
          </w:tcPr>
          <w:p w14:paraId="5306F413" w14:textId="77777777" w:rsidR="00DE3D56" w:rsidRPr="00387DAF" w:rsidRDefault="00DE3D56" w:rsidP="00ED5852">
            <w:pPr>
              <w:jc w:val="center"/>
              <w:rPr>
                <w:b/>
                <w:sz w:val="20"/>
                <w:szCs w:val="20"/>
              </w:rPr>
            </w:pPr>
            <w:r w:rsidRPr="00387DAF">
              <w:rPr>
                <w:b/>
                <w:sz w:val="20"/>
                <w:szCs w:val="20"/>
              </w:rPr>
              <w:t>East-West Concurrency Group</w:t>
            </w:r>
          </w:p>
        </w:tc>
        <w:tc>
          <w:tcPr>
            <w:tcW w:w="3420" w:type="dxa"/>
            <w:gridSpan w:val="4"/>
            <w:tcBorders>
              <w:bottom w:val="nil"/>
            </w:tcBorders>
          </w:tcPr>
          <w:p w14:paraId="4CCE5FF5" w14:textId="77777777" w:rsidR="00DE3D56" w:rsidRPr="00387DAF" w:rsidRDefault="00DE3D56" w:rsidP="00ED5852">
            <w:pPr>
              <w:jc w:val="center"/>
              <w:rPr>
                <w:b/>
                <w:sz w:val="20"/>
                <w:szCs w:val="20"/>
              </w:rPr>
            </w:pPr>
            <w:r w:rsidRPr="00387DAF">
              <w:rPr>
                <w:b/>
                <w:sz w:val="20"/>
                <w:szCs w:val="20"/>
              </w:rPr>
              <w:t>North-South Concurrency Group</w:t>
            </w:r>
          </w:p>
        </w:tc>
      </w:tr>
      <w:tr w:rsidR="00DE3D56" w14:paraId="2A2EB90A" w14:textId="77777777" w:rsidTr="00ED5852">
        <w:trPr>
          <w:trHeight w:val="498"/>
          <w:jc w:val="center"/>
        </w:trPr>
        <w:tc>
          <w:tcPr>
            <w:tcW w:w="805" w:type="dxa"/>
            <w:tcBorders>
              <w:right w:val="single" w:sz="4" w:space="0" w:color="auto"/>
            </w:tcBorders>
            <w:vAlign w:val="center"/>
          </w:tcPr>
          <w:p w14:paraId="6377CE9A" w14:textId="77777777" w:rsidR="00DE3D56" w:rsidRPr="00387DAF" w:rsidRDefault="00DE3D56" w:rsidP="00ED5852">
            <w:pPr>
              <w:jc w:val="center"/>
              <w:rPr>
                <w:sz w:val="20"/>
                <w:szCs w:val="20"/>
              </w:rPr>
            </w:pPr>
            <w:r w:rsidRPr="00387DAF">
              <w:rPr>
                <w:sz w:val="20"/>
                <w:szCs w:val="20"/>
              </w:rPr>
              <w:t>Ring 1</w:t>
            </w:r>
          </w:p>
        </w:tc>
        <w:tc>
          <w:tcPr>
            <w:tcW w:w="298" w:type="dxa"/>
            <w:tcBorders>
              <w:top w:val="single" w:sz="4" w:space="0" w:color="auto"/>
              <w:left w:val="single" w:sz="4" w:space="0" w:color="auto"/>
              <w:bottom w:val="single" w:sz="4" w:space="0" w:color="auto"/>
              <w:right w:val="nil"/>
            </w:tcBorders>
          </w:tcPr>
          <w:p w14:paraId="063DE641" w14:textId="77777777" w:rsidR="00DE3D56" w:rsidRPr="0087249A" w:rsidRDefault="00DE3D56" w:rsidP="00ED5852">
            <w:pPr>
              <w:rPr>
                <w:sz w:val="16"/>
                <w:szCs w:val="16"/>
              </w:rPr>
            </w:pPr>
            <w:r w:rsidRPr="0087249A">
              <w:rPr>
                <w:rFonts w:ascii="Cambria Math" w:hAnsi="Cambria Math" w:cs="Cambria Math"/>
                <w:sz w:val="16"/>
                <w:szCs w:val="16"/>
              </w:rPr>
              <w:t>∅</w:t>
            </w:r>
            <w:r w:rsidRPr="0087249A">
              <w:rPr>
                <w:sz w:val="16"/>
                <w:szCs w:val="16"/>
              </w:rPr>
              <w:t>1</w:t>
            </w:r>
          </w:p>
        </w:tc>
        <w:tc>
          <w:tcPr>
            <w:tcW w:w="1052" w:type="dxa"/>
            <w:tcBorders>
              <w:top w:val="single" w:sz="4" w:space="0" w:color="auto"/>
              <w:left w:val="nil"/>
              <w:bottom w:val="single" w:sz="4" w:space="0" w:color="auto"/>
              <w:right w:val="single" w:sz="4" w:space="0" w:color="auto"/>
            </w:tcBorders>
            <w:vAlign w:val="center"/>
          </w:tcPr>
          <w:p w14:paraId="0FB70C34" w14:textId="77777777" w:rsidR="00DE3D56" w:rsidRPr="00387DAF" w:rsidRDefault="00DE3D56" w:rsidP="00ED5852">
            <w:pPr>
              <w:jc w:val="center"/>
              <w:rPr>
                <w:sz w:val="20"/>
                <w:szCs w:val="20"/>
              </w:rPr>
            </w:pPr>
            <w:r w:rsidRPr="00387DAF">
              <w:rPr>
                <w:sz w:val="20"/>
                <w:szCs w:val="20"/>
              </w:rPr>
              <w:t>.10</w:t>
            </w:r>
          </w:p>
        </w:tc>
        <w:tc>
          <w:tcPr>
            <w:tcW w:w="360" w:type="dxa"/>
            <w:tcBorders>
              <w:top w:val="single" w:sz="4" w:space="0" w:color="auto"/>
              <w:left w:val="single" w:sz="4" w:space="0" w:color="auto"/>
              <w:bottom w:val="single" w:sz="4" w:space="0" w:color="auto"/>
              <w:right w:val="nil"/>
            </w:tcBorders>
          </w:tcPr>
          <w:p w14:paraId="7C5BF064"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2</w:t>
            </w:r>
          </w:p>
        </w:tc>
        <w:tc>
          <w:tcPr>
            <w:tcW w:w="1170" w:type="dxa"/>
            <w:tcBorders>
              <w:top w:val="single" w:sz="4" w:space="0" w:color="auto"/>
              <w:left w:val="nil"/>
              <w:bottom w:val="single" w:sz="4" w:space="0" w:color="auto"/>
              <w:right w:val="single" w:sz="4" w:space="0" w:color="auto"/>
            </w:tcBorders>
            <w:vAlign w:val="center"/>
          </w:tcPr>
          <w:p w14:paraId="6E2233CC" w14:textId="77777777" w:rsidR="00DE3D56" w:rsidRPr="00387DAF" w:rsidRDefault="00DE3D56" w:rsidP="00ED5852">
            <w:pPr>
              <w:jc w:val="center"/>
              <w:rPr>
                <w:sz w:val="20"/>
                <w:szCs w:val="20"/>
              </w:rPr>
            </w:pPr>
            <w:r w:rsidRPr="00387DAF">
              <w:rPr>
                <w:sz w:val="20"/>
                <w:szCs w:val="20"/>
              </w:rPr>
              <w:t>.35</w:t>
            </w:r>
          </w:p>
        </w:tc>
        <w:tc>
          <w:tcPr>
            <w:tcW w:w="450" w:type="dxa"/>
            <w:tcBorders>
              <w:top w:val="single" w:sz="4" w:space="0" w:color="auto"/>
              <w:left w:val="single" w:sz="4" w:space="0" w:color="auto"/>
              <w:bottom w:val="single" w:sz="4" w:space="0" w:color="auto"/>
              <w:right w:val="nil"/>
            </w:tcBorders>
          </w:tcPr>
          <w:p w14:paraId="312A0289"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3</w:t>
            </w:r>
          </w:p>
        </w:tc>
        <w:tc>
          <w:tcPr>
            <w:tcW w:w="1260" w:type="dxa"/>
            <w:tcBorders>
              <w:top w:val="single" w:sz="4" w:space="0" w:color="auto"/>
              <w:left w:val="nil"/>
              <w:bottom w:val="single" w:sz="4" w:space="0" w:color="auto"/>
              <w:right w:val="single" w:sz="4" w:space="0" w:color="auto"/>
            </w:tcBorders>
            <w:vAlign w:val="center"/>
          </w:tcPr>
          <w:p w14:paraId="33B00B20" w14:textId="77777777" w:rsidR="00DE3D56" w:rsidRPr="00387DAF" w:rsidRDefault="00DE3D56" w:rsidP="00ED5852">
            <w:pPr>
              <w:jc w:val="center"/>
              <w:rPr>
                <w:sz w:val="20"/>
                <w:szCs w:val="20"/>
              </w:rPr>
            </w:pPr>
            <w:r w:rsidRPr="00387DAF">
              <w:rPr>
                <w:sz w:val="20"/>
                <w:szCs w:val="20"/>
              </w:rPr>
              <w:t>.15</w:t>
            </w:r>
          </w:p>
        </w:tc>
        <w:tc>
          <w:tcPr>
            <w:tcW w:w="450" w:type="dxa"/>
            <w:tcBorders>
              <w:top w:val="single" w:sz="4" w:space="0" w:color="auto"/>
              <w:left w:val="single" w:sz="4" w:space="0" w:color="auto"/>
              <w:bottom w:val="single" w:sz="4" w:space="0" w:color="auto"/>
              <w:right w:val="nil"/>
            </w:tcBorders>
          </w:tcPr>
          <w:p w14:paraId="03A79DCD"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4</w:t>
            </w:r>
          </w:p>
        </w:tc>
        <w:tc>
          <w:tcPr>
            <w:tcW w:w="1260" w:type="dxa"/>
            <w:tcBorders>
              <w:top w:val="single" w:sz="4" w:space="0" w:color="auto"/>
              <w:left w:val="nil"/>
              <w:bottom w:val="single" w:sz="4" w:space="0" w:color="auto"/>
              <w:right w:val="single" w:sz="4" w:space="0" w:color="auto"/>
            </w:tcBorders>
            <w:vAlign w:val="center"/>
          </w:tcPr>
          <w:p w14:paraId="505D6669" w14:textId="77777777" w:rsidR="00DE3D56" w:rsidRPr="00387DAF" w:rsidRDefault="00DE3D56" w:rsidP="00ED5852">
            <w:pPr>
              <w:jc w:val="center"/>
              <w:rPr>
                <w:sz w:val="20"/>
                <w:szCs w:val="20"/>
              </w:rPr>
            </w:pPr>
            <w:r w:rsidRPr="00387DAF">
              <w:rPr>
                <w:sz w:val="20"/>
                <w:szCs w:val="20"/>
              </w:rPr>
              <w:t>.25</w:t>
            </w:r>
          </w:p>
        </w:tc>
      </w:tr>
      <w:tr w:rsidR="00DE3D56" w14:paraId="786973EB" w14:textId="77777777" w:rsidTr="00ED5852">
        <w:trPr>
          <w:trHeight w:val="498"/>
          <w:jc w:val="center"/>
        </w:trPr>
        <w:tc>
          <w:tcPr>
            <w:tcW w:w="805" w:type="dxa"/>
            <w:tcBorders>
              <w:right w:val="single" w:sz="4" w:space="0" w:color="auto"/>
            </w:tcBorders>
            <w:vAlign w:val="center"/>
          </w:tcPr>
          <w:p w14:paraId="5D7D87E0" w14:textId="77777777" w:rsidR="00DE3D56" w:rsidRPr="00387DAF" w:rsidRDefault="00DE3D56" w:rsidP="00ED5852">
            <w:pPr>
              <w:jc w:val="center"/>
              <w:rPr>
                <w:sz w:val="20"/>
                <w:szCs w:val="20"/>
              </w:rPr>
            </w:pPr>
            <w:r w:rsidRPr="00387DAF">
              <w:rPr>
                <w:sz w:val="20"/>
                <w:szCs w:val="20"/>
              </w:rPr>
              <w:t>Ring 2</w:t>
            </w:r>
          </w:p>
        </w:tc>
        <w:tc>
          <w:tcPr>
            <w:tcW w:w="298" w:type="dxa"/>
            <w:tcBorders>
              <w:top w:val="single" w:sz="4" w:space="0" w:color="auto"/>
              <w:left w:val="single" w:sz="4" w:space="0" w:color="auto"/>
              <w:bottom w:val="single" w:sz="4" w:space="0" w:color="auto"/>
              <w:right w:val="nil"/>
            </w:tcBorders>
          </w:tcPr>
          <w:p w14:paraId="33D29503"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5</w:t>
            </w:r>
          </w:p>
        </w:tc>
        <w:tc>
          <w:tcPr>
            <w:tcW w:w="1052" w:type="dxa"/>
            <w:tcBorders>
              <w:top w:val="single" w:sz="4" w:space="0" w:color="auto"/>
              <w:left w:val="nil"/>
              <w:bottom w:val="single" w:sz="4" w:space="0" w:color="auto"/>
              <w:right w:val="single" w:sz="4" w:space="0" w:color="auto"/>
            </w:tcBorders>
            <w:vAlign w:val="center"/>
          </w:tcPr>
          <w:p w14:paraId="30AB5880" w14:textId="77777777" w:rsidR="00DE3D56" w:rsidRPr="00387DAF" w:rsidRDefault="00DE3D56" w:rsidP="00ED5852">
            <w:pPr>
              <w:jc w:val="center"/>
              <w:rPr>
                <w:sz w:val="20"/>
                <w:szCs w:val="20"/>
              </w:rPr>
            </w:pPr>
            <w:r w:rsidRPr="00387DAF">
              <w:rPr>
                <w:sz w:val="20"/>
                <w:szCs w:val="20"/>
              </w:rPr>
              <w:t>.15</w:t>
            </w:r>
          </w:p>
        </w:tc>
        <w:tc>
          <w:tcPr>
            <w:tcW w:w="360" w:type="dxa"/>
            <w:tcBorders>
              <w:top w:val="single" w:sz="4" w:space="0" w:color="auto"/>
              <w:left w:val="single" w:sz="4" w:space="0" w:color="auto"/>
              <w:bottom w:val="single" w:sz="4" w:space="0" w:color="auto"/>
              <w:right w:val="nil"/>
            </w:tcBorders>
          </w:tcPr>
          <w:p w14:paraId="386EFA1F"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6</w:t>
            </w:r>
          </w:p>
        </w:tc>
        <w:tc>
          <w:tcPr>
            <w:tcW w:w="1170" w:type="dxa"/>
            <w:tcBorders>
              <w:top w:val="single" w:sz="4" w:space="0" w:color="auto"/>
              <w:left w:val="nil"/>
              <w:bottom w:val="single" w:sz="4" w:space="0" w:color="auto"/>
              <w:right w:val="single" w:sz="4" w:space="0" w:color="auto"/>
            </w:tcBorders>
            <w:vAlign w:val="center"/>
          </w:tcPr>
          <w:p w14:paraId="147E4604" w14:textId="77777777" w:rsidR="00DE3D56" w:rsidRPr="00387DAF" w:rsidRDefault="00DE3D56" w:rsidP="00ED5852">
            <w:pPr>
              <w:jc w:val="center"/>
              <w:rPr>
                <w:sz w:val="20"/>
                <w:szCs w:val="20"/>
              </w:rPr>
            </w:pPr>
            <w:r w:rsidRPr="00387DAF">
              <w:rPr>
                <w:sz w:val="20"/>
                <w:szCs w:val="20"/>
              </w:rPr>
              <w:t>.30</w:t>
            </w:r>
          </w:p>
        </w:tc>
        <w:tc>
          <w:tcPr>
            <w:tcW w:w="450" w:type="dxa"/>
            <w:tcBorders>
              <w:top w:val="single" w:sz="4" w:space="0" w:color="auto"/>
              <w:left w:val="single" w:sz="4" w:space="0" w:color="auto"/>
              <w:bottom w:val="single" w:sz="4" w:space="0" w:color="auto"/>
              <w:right w:val="nil"/>
            </w:tcBorders>
          </w:tcPr>
          <w:p w14:paraId="4B50B742"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7</w:t>
            </w:r>
          </w:p>
        </w:tc>
        <w:tc>
          <w:tcPr>
            <w:tcW w:w="1260" w:type="dxa"/>
            <w:tcBorders>
              <w:top w:val="single" w:sz="4" w:space="0" w:color="auto"/>
              <w:left w:val="nil"/>
              <w:bottom w:val="single" w:sz="4" w:space="0" w:color="auto"/>
              <w:right w:val="single" w:sz="4" w:space="0" w:color="auto"/>
            </w:tcBorders>
            <w:vAlign w:val="center"/>
          </w:tcPr>
          <w:p w14:paraId="72933478" w14:textId="77777777" w:rsidR="00DE3D56" w:rsidRPr="00387DAF" w:rsidRDefault="00DE3D56" w:rsidP="00ED5852">
            <w:pPr>
              <w:jc w:val="center"/>
              <w:rPr>
                <w:sz w:val="20"/>
                <w:szCs w:val="20"/>
              </w:rPr>
            </w:pPr>
            <w:r w:rsidRPr="00387DAF">
              <w:rPr>
                <w:sz w:val="20"/>
                <w:szCs w:val="20"/>
              </w:rPr>
              <w:t>.20</w:t>
            </w:r>
          </w:p>
        </w:tc>
        <w:tc>
          <w:tcPr>
            <w:tcW w:w="450" w:type="dxa"/>
            <w:tcBorders>
              <w:top w:val="single" w:sz="4" w:space="0" w:color="auto"/>
              <w:left w:val="single" w:sz="4" w:space="0" w:color="auto"/>
              <w:bottom w:val="single" w:sz="4" w:space="0" w:color="auto"/>
              <w:right w:val="nil"/>
            </w:tcBorders>
          </w:tcPr>
          <w:p w14:paraId="1450C31A" w14:textId="77777777" w:rsidR="00DE3D56" w:rsidRPr="00360E58" w:rsidRDefault="00DE3D56" w:rsidP="00ED5852">
            <w:pPr>
              <w:rPr>
                <w:b/>
                <w:sz w:val="16"/>
                <w:szCs w:val="16"/>
              </w:rPr>
            </w:pPr>
            <w:r w:rsidRPr="0087249A">
              <w:rPr>
                <w:rFonts w:ascii="Cambria Math" w:hAnsi="Cambria Math" w:cs="Cambria Math"/>
                <w:sz w:val="16"/>
                <w:szCs w:val="16"/>
              </w:rPr>
              <w:t>∅</w:t>
            </w:r>
            <w:r w:rsidRPr="0087249A">
              <w:rPr>
                <w:sz w:val="16"/>
                <w:szCs w:val="16"/>
              </w:rPr>
              <w:t>8</w:t>
            </w:r>
          </w:p>
        </w:tc>
        <w:tc>
          <w:tcPr>
            <w:tcW w:w="1260" w:type="dxa"/>
            <w:tcBorders>
              <w:top w:val="single" w:sz="4" w:space="0" w:color="auto"/>
              <w:left w:val="nil"/>
              <w:bottom w:val="single" w:sz="4" w:space="0" w:color="auto"/>
              <w:right w:val="single" w:sz="4" w:space="0" w:color="auto"/>
            </w:tcBorders>
            <w:vAlign w:val="center"/>
          </w:tcPr>
          <w:p w14:paraId="7959784F" w14:textId="77777777" w:rsidR="00DE3D56" w:rsidRPr="00387DAF" w:rsidRDefault="00DE3D56" w:rsidP="00ED5852">
            <w:pPr>
              <w:jc w:val="center"/>
              <w:rPr>
                <w:sz w:val="20"/>
                <w:szCs w:val="20"/>
              </w:rPr>
            </w:pPr>
            <w:r w:rsidRPr="00387DAF">
              <w:rPr>
                <w:sz w:val="20"/>
                <w:szCs w:val="20"/>
              </w:rPr>
              <w:t>.20</w:t>
            </w:r>
          </w:p>
        </w:tc>
      </w:tr>
    </w:tbl>
    <w:p w14:paraId="0090FD14" w14:textId="77777777" w:rsidR="00DE3D56" w:rsidRDefault="00DE3D56" w:rsidP="00DE3D56"/>
    <w:p w14:paraId="5549A1BC" w14:textId="4D1FBCA9" w:rsidR="00DE3D56" w:rsidRDefault="00DE3D56" w:rsidP="00DE3D56">
      <w:r>
        <w:lastRenderedPageBreak/>
        <w:t xml:space="preserve">How </w:t>
      </w:r>
      <w:r w:rsidRPr="00E04816">
        <w:t>does Y affect signal timing (or the time required to serve a given movement)?</w:t>
      </w:r>
      <w:r>
        <w:t xml:space="preserve">  </w:t>
      </w:r>
      <w:r w:rsidRPr="00E04816">
        <w:t>What is a timing stage?</w:t>
      </w:r>
      <w:r>
        <w:t xml:space="preserve"> </w:t>
      </w:r>
      <w:r w:rsidRPr="00E04816">
        <w:t xml:space="preserve">How does the sequencing implied in two ring operation provide the opportunity for </w:t>
      </w:r>
      <w:r>
        <w:t xml:space="preserve">more </w:t>
      </w:r>
      <w:r w:rsidRPr="00E04816">
        <w:t>efficiency</w:t>
      </w:r>
      <w:r>
        <w:t xml:space="preserve"> than if the </w:t>
      </w:r>
      <w:r w:rsidR="00DA5574">
        <w:t>LT</w:t>
      </w:r>
      <w:r>
        <w:t>s are served first, followed by the TH movements</w:t>
      </w:r>
      <w:r w:rsidRPr="00E04816">
        <w:t xml:space="preserve">? </w:t>
      </w:r>
    </w:p>
    <w:p w14:paraId="04CE8F5B" w14:textId="77777777" w:rsidR="00DE3D56" w:rsidRPr="00A95B36" w:rsidRDefault="00DE3D56" w:rsidP="00DE3D56">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4248"/>
      </w:tblGrid>
      <w:tr w:rsidR="00DE3D56" w14:paraId="0CE0619E" w14:textId="77777777" w:rsidTr="00ED5852">
        <w:tc>
          <w:tcPr>
            <w:tcW w:w="3955" w:type="dxa"/>
          </w:tcPr>
          <w:p w14:paraId="035E3DC6" w14:textId="260636B5" w:rsidR="00DE3D56" w:rsidRDefault="00DE3D56" w:rsidP="00067FB1">
            <w:pPr>
              <w:ind w:left="-108"/>
            </w:pPr>
            <w:r>
              <w:t xml:space="preserve">Problem </w:t>
            </w:r>
            <w:r w:rsidR="002E1BB1">
              <w:t>33</w:t>
            </w:r>
            <w:r>
              <w:t xml:space="preserve">. </w:t>
            </w:r>
            <w:r w:rsidRPr="00E91FA5">
              <w:t xml:space="preserve">A standard four-approach intersection has the geometric and volume characteristics shown in </w:t>
            </w:r>
            <w:r>
              <w:t xml:space="preserve">the figure at right. The phasing plan is also shown. The cycle length is 90 sec and the lost time is 4 sec per phase. The saturation flow rate is 1900 veh/hr for </w:t>
            </w:r>
            <w:r w:rsidR="00067FB1">
              <w:t>TH</w:t>
            </w:r>
            <w:r>
              <w:t xml:space="preserve"> movements and protected </w:t>
            </w:r>
            <w:r w:rsidR="00DA5574">
              <w:t>LT</w:t>
            </w:r>
            <w:r>
              <w:t xml:space="preserve"> movements and is 450 veh/hr for permitted </w:t>
            </w:r>
            <w:r w:rsidR="00DA5574">
              <w:t>LT</w:t>
            </w:r>
            <w:r>
              <w:t xml:space="preserve"> movements. Determine the sufficiency of capacity for the intersection.</w:t>
            </w:r>
          </w:p>
        </w:tc>
        <w:tc>
          <w:tcPr>
            <w:tcW w:w="3955" w:type="dxa"/>
          </w:tcPr>
          <w:p w14:paraId="517492BF" w14:textId="77777777" w:rsidR="00DE3D56" w:rsidRDefault="00DE3D56" w:rsidP="00ED5852">
            <w:pPr>
              <w:jc w:val="center"/>
            </w:pPr>
            <w:r>
              <w:rPr>
                <w:noProof/>
              </w:rPr>
              <w:drawing>
                <wp:inline distT="0" distB="0" distL="0" distR="0" wp14:anchorId="29ED9416" wp14:editId="1A56E6FD">
                  <wp:extent cx="2560320" cy="2359152"/>
                  <wp:effectExtent l="0" t="0" r="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29.ti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560320" cy="2359152"/>
                          </a:xfrm>
                          <a:prstGeom prst="rect">
                            <a:avLst/>
                          </a:prstGeom>
                        </pic:spPr>
                      </pic:pic>
                    </a:graphicData>
                  </a:graphic>
                </wp:inline>
              </w:drawing>
            </w:r>
          </w:p>
          <w:p w14:paraId="002E7D9C" w14:textId="77777777" w:rsidR="00DE3D56" w:rsidRPr="00A95B36" w:rsidRDefault="00DE3D56" w:rsidP="00ED5852">
            <w:pPr>
              <w:rPr>
                <w:sz w:val="18"/>
                <w:szCs w:val="18"/>
              </w:rPr>
            </w:pPr>
          </w:p>
          <w:p w14:paraId="12958372" w14:textId="77777777" w:rsidR="00DE3D56" w:rsidRDefault="00DE3D56" w:rsidP="00ED5852">
            <w:pPr>
              <w:jc w:val="center"/>
            </w:pPr>
            <w:r w:rsidRPr="00734380">
              <w:rPr>
                <w:noProof/>
              </w:rPr>
              <w:drawing>
                <wp:inline distT="0" distB="0" distL="0" distR="0" wp14:anchorId="12E826F8" wp14:editId="6F2BAE44">
                  <wp:extent cx="1828800" cy="11704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28800" cy="1170432"/>
                          </a:xfrm>
                          <a:prstGeom prst="rect">
                            <a:avLst/>
                          </a:prstGeom>
                          <a:noFill/>
                          <a:ln>
                            <a:noFill/>
                          </a:ln>
                        </pic:spPr>
                      </pic:pic>
                    </a:graphicData>
                  </a:graphic>
                </wp:inline>
              </w:drawing>
            </w:r>
          </w:p>
        </w:tc>
      </w:tr>
    </w:tbl>
    <w:p w14:paraId="32E5D9BE" w14:textId="77777777" w:rsidR="00DE3D56" w:rsidRDefault="00DE3D56" w:rsidP="00DE3D56"/>
    <w:p w14:paraId="36DF0BEA" w14:textId="77777777" w:rsidR="00DE3D56" w:rsidRPr="00DE3D56" w:rsidRDefault="00DE3D56" w:rsidP="00DE3D56"/>
    <w:p w14:paraId="62177EAC" w14:textId="77777777" w:rsidR="00086CDF" w:rsidRDefault="00086CDF">
      <w:pPr>
        <w:tabs>
          <w:tab w:val="clear" w:pos="360"/>
        </w:tabs>
        <w:spacing w:after="200" w:line="276" w:lineRule="auto"/>
        <w:rPr>
          <w:rFonts w:eastAsiaTheme="majorEastAsia" w:cstheme="majorBidi"/>
          <w:b/>
          <w:bCs/>
          <w:sz w:val="24"/>
        </w:rPr>
      </w:pPr>
      <w:r>
        <w:br w:type="page"/>
      </w:r>
    </w:p>
    <w:p w14:paraId="02078E34" w14:textId="755BE971" w:rsidR="00296568" w:rsidRDefault="00296568" w:rsidP="00296568">
      <w:pPr>
        <w:pStyle w:val="Heading3"/>
      </w:pPr>
      <w:r>
        <w:lastRenderedPageBreak/>
        <w:t>Section 8. Scenario 3</w:t>
      </w:r>
    </w:p>
    <w:p w14:paraId="5805794D" w14:textId="4CA33DB8" w:rsidR="002E1BB1" w:rsidRDefault="002E1BB1" w:rsidP="002E1BB1">
      <w:r>
        <w:t>Problem 34. Consider an approach at a signalized intersection with the following conditions:</w:t>
      </w:r>
    </w:p>
    <w:p w14:paraId="650B53DD" w14:textId="77777777" w:rsidR="002E1BB1" w:rsidRDefault="002E1BB1" w:rsidP="002E1BB1">
      <w:pPr>
        <w:pStyle w:val="ListBullet"/>
      </w:pPr>
      <w:r>
        <w:t>Saturation flow rate = 1900 veh/hr</w:t>
      </w:r>
    </w:p>
    <w:p w14:paraId="7E9D3DC4" w14:textId="77777777" w:rsidR="002E1BB1" w:rsidRDefault="002E1BB1" w:rsidP="002E1BB1">
      <w:pPr>
        <w:pStyle w:val="ListBullet"/>
      </w:pPr>
      <w:r>
        <w:t>Cycle length = 60 sec</w:t>
      </w:r>
    </w:p>
    <w:p w14:paraId="71578B66" w14:textId="77777777" w:rsidR="002E1BB1" w:rsidRDefault="002E1BB1" w:rsidP="002E1BB1">
      <w:pPr>
        <w:pStyle w:val="ListBullet"/>
      </w:pPr>
      <w:r>
        <w:t>Effective green ratio = 0.5</w:t>
      </w:r>
    </w:p>
    <w:p w14:paraId="468BCA5B" w14:textId="77777777" w:rsidR="002E1BB1" w:rsidRDefault="002E1BB1" w:rsidP="002E1BB1">
      <w:pPr>
        <w:pStyle w:val="ListBullet"/>
      </w:pPr>
      <w:r>
        <w:t>During the first cycle, the uniform flow rate is 1000 veh/hr.   In the following cycles, the flow rate drops to 300 veh/hr.</w:t>
      </w:r>
    </w:p>
    <w:p w14:paraId="7BDEDA19" w14:textId="77777777" w:rsidR="002E1BB1" w:rsidRPr="00A95B36" w:rsidRDefault="002E1BB1" w:rsidP="002E1BB1">
      <w:pPr>
        <w:rPr>
          <w:sz w:val="18"/>
          <w:szCs w:val="18"/>
        </w:rPr>
      </w:pPr>
    </w:p>
    <w:p w14:paraId="2F61F781" w14:textId="77777777" w:rsidR="002E1BB1" w:rsidRPr="00C83A9A" w:rsidRDefault="002E1BB1" w:rsidP="002E1BB1">
      <w:r>
        <w:t>Draw the flow profile diagram, the cumulative vehicle diagram, and the queue accumulation polygon for the conditions described above.  Calculate the time after the beginning of the first cycle when the queue clears.</w:t>
      </w:r>
    </w:p>
    <w:p w14:paraId="5C60E49B" w14:textId="77777777" w:rsidR="002E1BB1" w:rsidRPr="00A95B36" w:rsidRDefault="002E1BB1" w:rsidP="002E1BB1">
      <w:pPr>
        <w:rPr>
          <w:sz w:val="18"/>
          <w:szCs w:val="18"/>
        </w:rPr>
      </w:pPr>
    </w:p>
    <w:p w14:paraId="0C2EF8DC" w14:textId="2F090A1B" w:rsidR="002E1BB1" w:rsidRDefault="002E1BB1" w:rsidP="002E1BB1">
      <w:r>
        <w:t>Problem 35: Prepare a flow profile diagram, a cumulative vehicle diagram, and a queue accumulation polygon for an arrival pattern consisting of arrivals on green only for one approach of a signalized intersection (and no arrival flow at any other time).  Label each of the three diagrams using the variables listed below, as well as the variables that are represented on the x and y axes.  Assume:</w:t>
      </w:r>
    </w:p>
    <w:p w14:paraId="09BD1E55" w14:textId="77777777" w:rsidR="002E1BB1" w:rsidRDefault="002E1BB1" w:rsidP="002E1BB1">
      <w:pPr>
        <w:pStyle w:val="ListBullet"/>
      </w:pPr>
      <w:r>
        <w:t>Cycle length = C</w:t>
      </w:r>
    </w:p>
    <w:p w14:paraId="37415190" w14:textId="77777777" w:rsidR="002E1BB1" w:rsidRDefault="002E1BB1" w:rsidP="002E1BB1">
      <w:pPr>
        <w:pStyle w:val="ListBullet"/>
      </w:pPr>
      <w:r>
        <w:t>Effective red = r</w:t>
      </w:r>
    </w:p>
    <w:p w14:paraId="5FE2C682" w14:textId="77777777" w:rsidR="002E1BB1" w:rsidRDefault="002E1BB1" w:rsidP="002E1BB1">
      <w:pPr>
        <w:pStyle w:val="ListBullet"/>
      </w:pPr>
      <w:r>
        <w:t>Effective green = g</w:t>
      </w:r>
    </w:p>
    <w:p w14:paraId="19E64C6F" w14:textId="77777777" w:rsidR="002E1BB1" w:rsidRDefault="002E1BB1" w:rsidP="002E1BB1">
      <w:pPr>
        <w:pStyle w:val="ListBullet"/>
      </w:pPr>
      <w:r>
        <w:t>Saturation flow rate = s</w:t>
      </w:r>
    </w:p>
    <w:p w14:paraId="330F04AF" w14:textId="77777777" w:rsidR="002E1BB1" w:rsidRPr="0075366A" w:rsidRDefault="002E1BB1" w:rsidP="002E1BB1">
      <w:pPr>
        <w:pStyle w:val="ListBullet"/>
      </w:pPr>
      <w:r>
        <w:t>Queue service time = g</w:t>
      </w:r>
      <w:r w:rsidRPr="0075366A">
        <w:rPr>
          <w:vertAlign w:val="subscript"/>
        </w:rPr>
        <w:t>s</w:t>
      </w:r>
    </w:p>
    <w:p w14:paraId="08D5796A" w14:textId="77777777" w:rsidR="002E1BB1" w:rsidRDefault="002E1BB1" w:rsidP="002E1BB1"/>
    <w:p w14:paraId="6B57FC47" w14:textId="053904FD" w:rsidR="002E1BB1" w:rsidRDefault="002E1BB1" w:rsidP="002E1BB1">
      <w:r>
        <w:t>Problem 36: Prepare a flow profile diagram, a cumulative vehicle diagram, and a queue accumulation polygon for an arrival pattern consisting of arrivals on red only for one approach of a signalized intersection (and no arrival flow at any other time).  Label each of the three diagrams using the variables listed below, as well as the variables that are represented on the x and y axes.  Assume:</w:t>
      </w:r>
    </w:p>
    <w:p w14:paraId="3145330D" w14:textId="77777777" w:rsidR="002E1BB1" w:rsidRDefault="002E1BB1" w:rsidP="002E1BB1">
      <w:pPr>
        <w:pStyle w:val="ListBullet"/>
      </w:pPr>
      <w:r>
        <w:t>Cycle length = C</w:t>
      </w:r>
    </w:p>
    <w:p w14:paraId="46C43836" w14:textId="77777777" w:rsidR="002E1BB1" w:rsidRDefault="002E1BB1" w:rsidP="002E1BB1">
      <w:pPr>
        <w:pStyle w:val="ListBullet"/>
      </w:pPr>
      <w:r>
        <w:t>Effective red = r</w:t>
      </w:r>
    </w:p>
    <w:p w14:paraId="70AD5C30" w14:textId="77777777" w:rsidR="002E1BB1" w:rsidRDefault="002E1BB1" w:rsidP="002E1BB1">
      <w:pPr>
        <w:pStyle w:val="ListBullet"/>
      </w:pPr>
      <w:r>
        <w:t>Effective green = g</w:t>
      </w:r>
    </w:p>
    <w:p w14:paraId="45B67ED8" w14:textId="77777777" w:rsidR="002E1BB1" w:rsidRDefault="002E1BB1" w:rsidP="002E1BB1">
      <w:pPr>
        <w:pStyle w:val="ListBullet"/>
      </w:pPr>
      <w:r>
        <w:t>Saturation flow rate = s</w:t>
      </w:r>
    </w:p>
    <w:p w14:paraId="052D0368" w14:textId="77777777" w:rsidR="002E1BB1" w:rsidRPr="0075366A" w:rsidRDefault="002E1BB1" w:rsidP="002E1BB1">
      <w:pPr>
        <w:pStyle w:val="ListBullet"/>
      </w:pPr>
      <w:r>
        <w:t>Queue service time = g</w:t>
      </w:r>
      <w:r w:rsidRPr="0075366A">
        <w:rPr>
          <w:vertAlign w:val="subscript"/>
        </w:rPr>
        <w:t>s</w:t>
      </w:r>
    </w:p>
    <w:p w14:paraId="308DAC78" w14:textId="77777777" w:rsidR="002E1BB1" w:rsidRDefault="002E1BB1" w:rsidP="002E1BB1"/>
    <w:p w14:paraId="00661878" w14:textId="10A688B0" w:rsidR="002E1BB1" w:rsidRDefault="002E1BB1" w:rsidP="004F732E">
      <w:r>
        <w:t>Problem 37: Prepare a flow profile diagram, a cumulative vehicle diagram, and a queue accumulation polygon for an arrival pattern consisting of uniform arrivals beginning half way through the red interval and ending half way through the green interval for one approach of a signalized intersection.  The arrival rate equals zero at all other times.  Label each of the three diagrams using the variables listed below, as well as the variables that are represented on the x and y axes.  Assume:Cycle length = C</w:t>
      </w:r>
    </w:p>
    <w:p w14:paraId="67C559A8" w14:textId="77777777" w:rsidR="002E1BB1" w:rsidRDefault="002E1BB1" w:rsidP="002E1BB1">
      <w:pPr>
        <w:pStyle w:val="ListBullet"/>
      </w:pPr>
      <w:r>
        <w:t>Effective red = r</w:t>
      </w:r>
    </w:p>
    <w:p w14:paraId="190D665D" w14:textId="77777777" w:rsidR="002E1BB1" w:rsidRDefault="002E1BB1" w:rsidP="002E1BB1">
      <w:pPr>
        <w:pStyle w:val="ListBullet"/>
      </w:pPr>
      <w:r>
        <w:t>Effective green = g</w:t>
      </w:r>
    </w:p>
    <w:p w14:paraId="321CC7F7" w14:textId="77777777" w:rsidR="002E1BB1" w:rsidRDefault="002E1BB1" w:rsidP="002E1BB1">
      <w:pPr>
        <w:pStyle w:val="ListBullet"/>
      </w:pPr>
      <w:r>
        <w:t>Saturation flow rate = s</w:t>
      </w:r>
    </w:p>
    <w:p w14:paraId="153021D4" w14:textId="77777777" w:rsidR="002E1BB1" w:rsidRPr="0075366A" w:rsidRDefault="002E1BB1" w:rsidP="002E1BB1">
      <w:pPr>
        <w:pStyle w:val="ListBullet"/>
      </w:pPr>
      <w:r>
        <w:t>Queue service time = g</w:t>
      </w:r>
      <w:r w:rsidRPr="0075366A">
        <w:rPr>
          <w:vertAlign w:val="subscript"/>
        </w:rPr>
        <w:t>s</w:t>
      </w:r>
    </w:p>
    <w:p w14:paraId="60C4F758" w14:textId="77777777" w:rsidR="002E1BB1" w:rsidRPr="00136668" w:rsidRDefault="002E1BB1" w:rsidP="002E1BB1">
      <w:pPr>
        <w:rPr>
          <w:sz w:val="16"/>
          <w:szCs w:val="16"/>
        </w:rPr>
      </w:pPr>
    </w:p>
    <w:p w14:paraId="4218C3E9" w14:textId="77777777" w:rsidR="004F732E" w:rsidRDefault="004F732E">
      <w:r>
        <w:br w:type="page"/>
      </w:r>
    </w:p>
    <w:tbl>
      <w:tblPr>
        <w:tblStyle w:val="TableGrid"/>
        <w:tblW w:w="0" w:type="auto"/>
        <w:tblLayout w:type="fixed"/>
        <w:tblLook w:val="04A0" w:firstRow="1" w:lastRow="0" w:firstColumn="1" w:lastColumn="0" w:noHBand="0" w:noVBand="1"/>
      </w:tblPr>
      <w:tblGrid>
        <w:gridCol w:w="4135"/>
        <w:gridCol w:w="3775"/>
      </w:tblGrid>
      <w:tr w:rsidR="002E1BB1" w14:paraId="6E882902" w14:textId="77777777" w:rsidTr="00ED5852">
        <w:tc>
          <w:tcPr>
            <w:tcW w:w="4135" w:type="dxa"/>
            <w:tcBorders>
              <w:top w:val="nil"/>
              <w:left w:val="nil"/>
              <w:bottom w:val="nil"/>
              <w:right w:val="nil"/>
            </w:tcBorders>
          </w:tcPr>
          <w:p w14:paraId="7F51E446" w14:textId="2947C9E3" w:rsidR="002E1BB1" w:rsidRDefault="002E1BB1" w:rsidP="00ED5852">
            <w:pPr>
              <w:ind w:left="-108"/>
            </w:pPr>
            <w:r>
              <w:lastRenderedPageBreak/>
              <w:t>Problem 38: Given the following conditions for one approach of a fixed time signalized intersection.</w:t>
            </w:r>
          </w:p>
          <w:p w14:paraId="03AF548F" w14:textId="77777777" w:rsidR="002E1BB1" w:rsidRDefault="002E1BB1" w:rsidP="00ED5852"/>
          <w:p w14:paraId="784BA0A0" w14:textId="77777777" w:rsidR="002E1BB1" w:rsidRDefault="002E1BB1" w:rsidP="00ED5852"/>
        </w:tc>
        <w:tc>
          <w:tcPr>
            <w:tcW w:w="3775" w:type="dxa"/>
            <w:tcBorders>
              <w:top w:val="nil"/>
              <w:left w:val="nil"/>
              <w:bottom w:val="nil"/>
              <w:right w:val="nil"/>
            </w:tcBorders>
          </w:tcPr>
          <w:tbl>
            <w:tblPr>
              <w:tblW w:w="3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742"/>
              <w:gridCol w:w="810"/>
            </w:tblGrid>
            <w:tr w:rsidR="002E1BB1" w:rsidRPr="00AA779D" w14:paraId="161C33DB" w14:textId="77777777" w:rsidTr="00ED5852">
              <w:trPr>
                <w:trHeight w:val="300"/>
                <w:jc w:val="center"/>
              </w:trPr>
              <w:tc>
                <w:tcPr>
                  <w:tcW w:w="2025" w:type="dxa"/>
                  <w:shd w:val="clear" w:color="auto" w:fill="F2F2F2" w:themeFill="background1" w:themeFillShade="F2"/>
                  <w:noWrap/>
                  <w:vAlign w:val="bottom"/>
                  <w:hideMark/>
                </w:tcPr>
                <w:p w14:paraId="085E208D" w14:textId="77777777" w:rsidR="002E1BB1" w:rsidRPr="004F732E" w:rsidRDefault="002E1BB1" w:rsidP="004F732E">
                  <w:pPr>
                    <w:pStyle w:val="Tabletext"/>
                    <w:jc w:val="left"/>
                    <w:rPr>
                      <w:b/>
                    </w:rPr>
                  </w:pPr>
                  <w:r w:rsidRPr="004F732E">
                    <w:rPr>
                      <w:b/>
                    </w:rPr>
                    <w:t>Given data</w:t>
                  </w:r>
                </w:p>
              </w:tc>
              <w:tc>
                <w:tcPr>
                  <w:tcW w:w="742" w:type="dxa"/>
                  <w:shd w:val="clear" w:color="auto" w:fill="F2F2F2" w:themeFill="background1" w:themeFillShade="F2"/>
                  <w:noWrap/>
                  <w:vAlign w:val="bottom"/>
                  <w:hideMark/>
                </w:tcPr>
                <w:p w14:paraId="1E136F9B" w14:textId="77777777" w:rsidR="002E1BB1" w:rsidRPr="004F732E" w:rsidRDefault="002E1BB1" w:rsidP="004F732E">
                  <w:pPr>
                    <w:pStyle w:val="Tabletext"/>
                    <w:rPr>
                      <w:b/>
                    </w:rPr>
                  </w:pPr>
                  <w:r w:rsidRPr="004F732E">
                    <w:rPr>
                      <w:b/>
                    </w:rPr>
                    <w:t>Value</w:t>
                  </w:r>
                </w:p>
              </w:tc>
              <w:tc>
                <w:tcPr>
                  <w:tcW w:w="810" w:type="dxa"/>
                  <w:shd w:val="clear" w:color="auto" w:fill="F2F2F2" w:themeFill="background1" w:themeFillShade="F2"/>
                  <w:noWrap/>
                  <w:vAlign w:val="bottom"/>
                  <w:hideMark/>
                </w:tcPr>
                <w:p w14:paraId="6AAD517E" w14:textId="77777777" w:rsidR="002E1BB1" w:rsidRPr="004F732E" w:rsidRDefault="002E1BB1" w:rsidP="004F732E">
                  <w:pPr>
                    <w:pStyle w:val="Tabletext"/>
                    <w:rPr>
                      <w:b/>
                    </w:rPr>
                  </w:pPr>
                  <w:r w:rsidRPr="004F732E">
                    <w:rPr>
                      <w:b/>
                    </w:rPr>
                    <w:t>Units</w:t>
                  </w:r>
                </w:p>
              </w:tc>
            </w:tr>
            <w:tr w:rsidR="002E1BB1" w:rsidRPr="00AA779D" w14:paraId="7E06D35F" w14:textId="77777777" w:rsidTr="00ED5852">
              <w:trPr>
                <w:trHeight w:val="300"/>
                <w:jc w:val="center"/>
              </w:trPr>
              <w:tc>
                <w:tcPr>
                  <w:tcW w:w="2025" w:type="dxa"/>
                  <w:shd w:val="clear" w:color="auto" w:fill="auto"/>
                  <w:noWrap/>
                  <w:vAlign w:val="bottom"/>
                  <w:hideMark/>
                </w:tcPr>
                <w:p w14:paraId="52FE0D4F" w14:textId="77F8E088" w:rsidR="002E1BB1" w:rsidRPr="00387DAF" w:rsidRDefault="00C97469" w:rsidP="004F732E">
                  <w:pPr>
                    <w:pStyle w:val="Tabletext"/>
                    <w:jc w:val="left"/>
                  </w:pPr>
                  <w:r>
                    <w:t>A</w:t>
                  </w:r>
                  <w:r w:rsidR="002E1BB1" w:rsidRPr="00387DAF">
                    <w:t>verage arrival rate, v</w:t>
                  </w:r>
                </w:p>
              </w:tc>
              <w:tc>
                <w:tcPr>
                  <w:tcW w:w="742" w:type="dxa"/>
                  <w:shd w:val="clear" w:color="auto" w:fill="auto"/>
                  <w:noWrap/>
                  <w:vAlign w:val="bottom"/>
                  <w:hideMark/>
                </w:tcPr>
                <w:p w14:paraId="775164BD" w14:textId="77777777" w:rsidR="002E1BB1" w:rsidRPr="00387DAF" w:rsidRDefault="002E1BB1" w:rsidP="004F732E">
                  <w:pPr>
                    <w:pStyle w:val="Tabletext"/>
                  </w:pPr>
                  <w:r w:rsidRPr="00387DAF">
                    <w:t>330</w:t>
                  </w:r>
                </w:p>
              </w:tc>
              <w:tc>
                <w:tcPr>
                  <w:tcW w:w="810" w:type="dxa"/>
                  <w:shd w:val="clear" w:color="auto" w:fill="auto"/>
                  <w:noWrap/>
                  <w:vAlign w:val="bottom"/>
                  <w:hideMark/>
                </w:tcPr>
                <w:p w14:paraId="0892AD16" w14:textId="77777777" w:rsidR="002E1BB1" w:rsidRPr="00387DAF" w:rsidRDefault="002E1BB1" w:rsidP="004F732E">
                  <w:pPr>
                    <w:pStyle w:val="Tabletext"/>
                  </w:pPr>
                  <w:r w:rsidRPr="00387DAF">
                    <w:t>veh/hr</w:t>
                  </w:r>
                </w:p>
              </w:tc>
            </w:tr>
            <w:tr w:rsidR="002E1BB1" w:rsidRPr="00AA779D" w14:paraId="69D6EF5B" w14:textId="77777777" w:rsidTr="00ED5852">
              <w:trPr>
                <w:trHeight w:val="360"/>
                <w:jc w:val="center"/>
              </w:trPr>
              <w:tc>
                <w:tcPr>
                  <w:tcW w:w="2025" w:type="dxa"/>
                  <w:shd w:val="clear" w:color="auto" w:fill="auto"/>
                  <w:noWrap/>
                  <w:vAlign w:val="bottom"/>
                  <w:hideMark/>
                </w:tcPr>
                <w:p w14:paraId="66E7CE0F" w14:textId="7B0CF476" w:rsidR="002E1BB1" w:rsidRPr="00387DAF" w:rsidRDefault="00C97469" w:rsidP="00C97469">
                  <w:pPr>
                    <w:pStyle w:val="Tabletext"/>
                    <w:jc w:val="left"/>
                  </w:pPr>
                  <w:r>
                    <w:t>Arrival r</w:t>
                  </w:r>
                  <w:r w:rsidR="002E1BB1" w:rsidRPr="00387DAF">
                    <w:t>ate during red, v</w:t>
                  </w:r>
                  <w:r w:rsidR="002E1BB1" w:rsidRPr="00387DAF">
                    <w:rPr>
                      <w:vertAlign w:val="subscript"/>
                    </w:rPr>
                    <w:t>r</w:t>
                  </w:r>
                </w:p>
              </w:tc>
              <w:tc>
                <w:tcPr>
                  <w:tcW w:w="742" w:type="dxa"/>
                  <w:shd w:val="clear" w:color="auto" w:fill="auto"/>
                  <w:noWrap/>
                  <w:vAlign w:val="bottom"/>
                  <w:hideMark/>
                </w:tcPr>
                <w:p w14:paraId="65D8FAAD" w14:textId="77777777" w:rsidR="002E1BB1" w:rsidRPr="00387DAF" w:rsidRDefault="002E1BB1" w:rsidP="004F732E">
                  <w:pPr>
                    <w:pStyle w:val="Tabletext"/>
                  </w:pPr>
                  <w:r w:rsidRPr="00387DAF">
                    <w:t>400</w:t>
                  </w:r>
                </w:p>
              </w:tc>
              <w:tc>
                <w:tcPr>
                  <w:tcW w:w="810" w:type="dxa"/>
                  <w:shd w:val="clear" w:color="auto" w:fill="auto"/>
                  <w:noWrap/>
                  <w:vAlign w:val="bottom"/>
                  <w:hideMark/>
                </w:tcPr>
                <w:p w14:paraId="5015A7E5" w14:textId="77777777" w:rsidR="002E1BB1" w:rsidRPr="00387DAF" w:rsidRDefault="002E1BB1" w:rsidP="004F732E">
                  <w:pPr>
                    <w:pStyle w:val="Tabletext"/>
                  </w:pPr>
                  <w:r w:rsidRPr="00387DAF">
                    <w:t>veh/hr</w:t>
                  </w:r>
                </w:p>
              </w:tc>
            </w:tr>
            <w:tr w:rsidR="002E1BB1" w:rsidRPr="00AA779D" w14:paraId="3E357DE5" w14:textId="77777777" w:rsidTr="00ED5852">
              <w:trPr>
                <w:trHeight w:val="360"/>
                <w:jc w:val="center"/>
              </w:trPr>
              <w:tc>
                <w:tcPr>
                  <w:tcW w:w="2025" w:type="dxa"/>
                  <w:shd w:val="clear" w:color="auto" w:fill="auto"/>
                  <w:noWrap/>
                  <w:vAlign w:val="bottom"/>
                  <w:hideMark/>
                </w:tcPr>
                <w:p w14:paraId="75A956DD" w14:textId="3B0B5D2F" w:rsidR="002E1BB1" w:rsidRPr="00387DAF" w:rsidRDefault="00C97469" w:rsidP="004F732E">
                  <w:pPr>
                    <w:pStyle w:val="Tabletext"/>
                    <w:jc w:val="left"/>
                  </w:pPr>
                  <w:r>
                    <w:t xml:space="preserve">Arrival </w:t>
                  </w:r>
                  <w:r w:rsidR="002E1BB1" w:rsidRPr="00387DAF">
                    <w:t>rate during green, v</w:t>
                  </w:r>
                  <w:r w:rsidR="002E1BB1" w:rsidRPr="00387DAF">
                    <w:rPr>
                      <w:vertAlign w:val="subscript"/>
                    </w:rPr>
                    <w:t>g</w:t>
                  </w:r>
                </w:p>
              </w:tc>
              <w:tc>
                <w:tcPr>
                  <w:tcW w:w="742" w:type="dxa"/>
                  <w:shd w:val="clear" w:color="auto" w:fill="auto"/>
                  <w:noWrap/>
                  <w:vAlign w:val="bottom"/>
                  <w:hideMark/>
                </w:tcPr>
                <w:p w14:paraId="7C765032" w14:textId="77777777" w:rsidR="002E1BB1" w:rsidRPr="00387DAF" w:rsidRDefault="002E1BB1" w:rsidP="004F732E">
                  <w:pPr>
                    <w:pStyle w:val="Tabletext"/>
                  </w:pPr>
                  <w:r w:rsidRPr="00387DAF">
                    <w:t>250</w:t>
                  </w:r>
                </w:p>
              </w:tc>
              <w:tc>
                <w:tcPr>
                  <w:tcW w:w="810" w:type="dxa"/>
                  <w:shd w:val="clear" w:color="auto" w:fill="auto"/>
                  <w:noWrap/>
                  <w:vAlign w:val="bottom"/>
                  <w:hideMark/>
                </w:tcPr>
                <w:p w14:paraId="61EF8E5D" w14:textId="77777777" w:rsidR="002E1BB1" w:rsidRPr="00387DAF" w:rsidRDefault="002E1BB1" w:rsidP="004F732E">
                  <w:pPr>
                    <w:pStyle w:val="Tabletext"/>
                  </w:pPr>
                  <w:r w:rsidRPr="00387DAF">
                    <w:t>veh/hr</w:t>
                  </w:r>
                </w:p>
              </w:tc>
            </w:tr>
            <w:tr w:rsidR="002E1BB1" w:rsidRPr="00AA779D" w14:paraId="1D34A166" w14:textId="77777777" w:rsidTr="00ED5852">
              <w:trPr>
                <w:trHeight w:val="300"/>
                <w:jc w:val="center"/>
              </w:trPr>
              <w:tc>
                <w:tcPr>
                  <w:tcW w:w="2025" w:type="dxa"/>
                  <w:shd w:val="clear" w:color="auto" w:fill="auto"/>
                  <w:noWrap/>
                  <w:vAlign w:val="bottom"/>
                  <w:hideMark/>
                </w:tcPr>
                <w:p w14:paraId="252B9A8D" w14:textId="3E02B9E7" w:rsidR="002E1BB1" w:rsidRPr="00387DAF" w:rsidRDefault="00C97469" w:rsidP="004F732E">
                  <w:pPr>
                    <w:pStyle w:val="Tabletext"/>
                    <w:jc w:val="left"/>
                  </w:pPr>
                  <w:r>
                    <w:t xml:space="preserve">Cycle length, </w:t>
                  </w:r>
                  <w:r w:rsidR="002E1BB1" w:rsidRPr="00387DAF">
                    <w:t>C</w:t>
                  </w:r>
                </w:p>
              </w:tc>
              <w:tc>
                <w:tcPr>
                  <w:tcW w:w="742" w:type="dxa"/>
                  <w:shd w:val="clear" w:color="auto" w:fill="auto"/>
                  <w:noWrap/>
                  <w:vAlign w:val="bottom"/>
                  <w:hideMark/>
                </w:tcPr>
                <w:p w14:paraId="14D4DD54" w14:textId="77777777" w:rsidR="002E1BB1" w:rsidRPr="00387DAF" w:rsidRDefault="002E1BB1" w:rsidP="004F732E">
                  <w:pPr>
                    <w:pStyle w:val="Tabletext"/>
                  </w:pPr>
                  <w:r w:rsidRPr="00387DAF">
                    <w:t>75</w:t>
                  </w:r>
                </w:p>
              </w:tc>
              <w:tc>
                <w:tcPr>
                  <w:tcW w:w="810" w:type="dxa"/>
                  <w:shd w:val="clear" w:color="auto" w:fill="auto"/>
                  <w:noWrap/>
                  <w:vAlign w:val="bottom"/>
                  <w:hideMark/>
                </w:tcPr>
                <w:p w14:paraId="453BABA5" w14:textId="77777777" w:rsidR="002E1BB1" w:rsidRPr="00387DAF" w:rsidRDefault="002E1BB1" w:rsidP="004F732E">
                  <w:pPr>
                    <w:pStyle w:val="Tabletext"/>
                  </w:pPr>
                  <w:r w:rsidRPr="00387DAF">
                    <w:t>sec</w:t>
                  </w:r>
                </w:p>
              </w:tc>
            </w:tr>
            <w:tr w:rsidR="002E1BB1" w:rsidRPr="00AA779D" w14:paraId="27858E60" w14:textId="77777777" w:rsidTr="00ED5852">
              <w:trPr>
                <w:trHeight w:val="300"/>
                <w:jc w:val="center"/>
              </w:trPr>
              <w:tc>
                <w:tcPr>
                  <w:tcW w:w="2025" w:type="dxa"/>
                  <w:shd w:val="clear" w:color="auto" w:fill="auto"/>
                  <w:noWrap/>
                  <w:vAlign w:val="bottom"/>
                  <w:hideMark/>
                </w:tcPr>
                <w:p w14:paraId="07209256" w14:textId="09A2A6FE" w:rsidR="002E1BB1" w:rsidRPr="00387DAF" w:rsidRDefault="00C97469" w:rsidP="004F732E">
                  <w:pPr>
                    <w:pStyle w:val="Tabletext"/>
                    <w:jc w:val="left"/>
                  </w:pPr>
                  <w:r>
                    <w:t xml:space="preserve">Effective red, </w:t>
                  </w:r>
                  <w:r w:rsidR="002E1BB1" w:rsidRPr="00387DAF">
                    <w:t>r</w:t>
                  </w:r>
                </w:p>
              </w:tc>
              <w:tc>
                <w:tcPr>
                  <w:tcW w:w="742" w:type="dxa"/>
                  <w:shd w:val="clear" w:color="auto" w:fill="auto"/>
                  <w:noWrap/>
                  <w:vAlign w:val="bottom"/>
                  <w:hideMark/>
                </w:tcPr>
                <w:p w14:paraId="079A9D46" w14:textId="77777777" w:rsidR="002E1BB1" w:rsidRPr="00387DAF" w:rsidRDefault="002E1BB1" w:rsidP="004F732E">
                  <w:pPr>
                    <w:pStyle w:val="Tabletext"/>
                  </w:pPr>
                  <w:r w:rsidRPr="00387DAF">
                    <w:t>40</w:t>
                  </w:r>
                </w:p>
              </w:tc>
              <w:tc>
                <w:tcPr>
                  <w:tcW w:w="810" w:type="dxa"/>
                  <w:shd w:val="clear" w:color="auto" w:fill="auto"/>
                  <w:noWrap/>
                  <w:vAlign w:val="bottom"/>
                  <w:hideMark/>
                </w:tcPr>
                <w:p w14:paraId="51904A77" w14:textId="77777777" w:rsidR="002E1BB1" w:rsidRPr="00387DAF" w:rsidRDefault="002E1BB1" w:rsidP="004F732E">
                  <w:pPr>
                    <w:pStyle w:val="Tabletext"/>
                  </w:pPr>
                  <w:r w:rsidRPr="00387DAF">
                    <w:t>sec</w:t>
                  </w:r>
                </w:p>
              </w:tc>
            </w:tr>
            <w:tr w:rsidR="002E1BB1" w:rsidRPr="00AA779D" w14:paraId="0E5FB31D" w14:textId="77777777" w:rsidTr="00ED5852">
              <w:trPr>
                <w:trHeight w:val="300"/>
                <w:jc w:val="center"/>
              </w:trPr>
              <w:tc>
                <w:tcPr>
                  <w:tcW w:w="2025" w:type="dxa"/>
                  <w:shd w:val="clear" w:color="auto" w:fill="auto"/>
                  <w:noWrap/>
                  <w:vAlign w:val="bottom"/>
                  <w:hideMark/>
                </w:tcPr>
                <w:p w14:paraId="49B3B5DE" w14:textId="3FED0A1B" w:rsidR="002E1BB1" w:rsidRPr="00387DAF" w:rsidRDefault="00C97469" w:rsidP="004F732E">
                  <w:pPr>
                    <w:pStyle w:val="Tabletext"/>
                    <w:jc w:val="left"/>
                  </w:pPr>
                  <w:r>
                    <w:t xml:space="preserve">Effective green, </w:t>
                  </w:r>
                  <w:r w:rsidR="002E1BB1" w:rsidRPr="00387DAF">
                    <w:t>g</w:t>
                  </w:r>
                </w:p>
              </w:tc>
              <w:tc>
                <w:tcPr>
                  <w:tcW w:w="742" w:type="dxa"/>
                  <w:shd w:val="clear" w:color="auto" w:fill="auto"/>
                  <w:noWrap/>
                  <w:vAlign w:val="bottom"/>
                  <w:hideMark/>
                </w:tcPr>
                <w:p w14:paraId="0E54D9F2" w14:textId="77777777" w:rsidR="002E1BB1" w:rsidRPr="00387DAF" w:rsidRDefault="002E1BB1" w:rsidP="004F732E">
                  <w:pPr>
                    <w:pStyle w:val="Tabletext"/>
                  </w:pPr>
                  <w:r w:rsidRPr="00387DAF">
                    <w:t>35</w:t>
                  </w:r>
                </w:p>
              </w:tc>
              <w:tc>
                <w:tcPr>
                  <w:tcW w:w="810" w:type="dxa"/>
                  <w:shd w:val="clear" w:color="auto" w:fill="auto"/>
                  <w:noWrap/>
                  <w:vAlign w:val="bottom"/>
                  <w:hideMark/>
                </w:tcPr>
                <w:p w14:paraId="6839D9A6" w14:textId="77777777" w:rsidR="002E1BB1" w:rsidRPr="00387DAF" w:rsidRDefault="002E1BB1" w:rsidP="004F732E">
                  <w:pPr>
                    <w:pStyle w:val="Tabletext"/>
                  </w:pPr>
                  <w:r w:rsidRPr="00387DAF">
                    <w:t>sec</w:t>
                  </w:r>
                </w:p>
              </w:tc>
            </w:tr>
            <w:tr w:rsidR="002E1BB1" w:rsidRPr="00AA779D" w14:paraId="2BA3E006" w14:textId="77777777" w:rsidTr="00ED5852">
              <w:trPr>
                <w:trHeight w:val="300"/>
                <w:jc w:val="center"/>
              </w:trPr>
              <w:tc>
                <w:tcPr>
                  <w:tcW w:w="2025" w:type="dxa"/>
                  <w:shd w:val="clear" w:color="auto" w:fill="auto"/>
                  <w:noWrap/>
                  <w:vAlign w:val="bottom"/>
                  <w:hideMark/>
                </w:tcPr>
                <w:p w14:paraId="0867120A" w14:textId="03A9919E" w:rsidR="002E1BB1" w:rsidRPr="00387DAF" w:rsidRDefault="00C97469" w:rsidP="004F732E">
                  <w:pPr>
                    <w:pStyle w:val="Tabletext"/>
                    <w:jc w:val="left"/>
                  </w:pPr>
                  <w:r>
                    <w:t xml:space="preserve">Green ratio, </w:t>
                  </w:r>
                  <w:r w:rsidR="002E1BB1" w:rsidRPr="00387DAF">
                    <w:t>g/C</w:t>
                  </w:r>
                </w:p>
              </w:tc>
              <w:tc>
                <w:tcPr>
                  <w:tcW w:w="742" w:type="dxa"/>
                  <w:shd w:val="clear" w:color="auto" w:fill="auto"/>
                  <w:noWrap/>
                  <w:vAlign w:val="bottom"/>
                  <w:hideMark/>
                </w:tcPr>
                <w:p w14:paraId="752BCD71" w14:textId="77777777" w:rsidR="002E1BB1" w:rsidRPr="00387DAF" w:rsidRDefault="002E1BB1" w:rsidP="004F732E">
                  <w:pPr>
                    <w:pStyle w:val="Tabletext"/>
                  </w:pPr>
                  <w:r w:rsidRPr="00387DAF">
                    <w:t>0.467</w:t>
                  </w:r>
                </w:p>
              </w:tc>
              <w:tc>
                <w:tcPr>
                  <w:tcW w:w="810" w:type="dxa"/>
                  <w:shd w:val="clear" w:color="auto" w:fill="auto"/>
                  <w:noWrap/>
                  <w:vAlign w:val="bottom"/>
                  <w:hideMark/>
                </w:tcPr>
                <w:p w14:paraId="2C7550A7" w14:textId="77777777" w:rsidR="002E1BB1" w:rsidRPr="00387DAF" w:rsidRDefault="002E1BB1" w:rsidP="004F732E">
                  <w:pPr>
                    <w:pStyle w:val="Tabletext"/>
                  </w:pPr>
                </w:p>
              </w:tc>
            </w:tr>
            <w:tr w:rsidR="002E1BB1" w:rsidRPr="00AA779D" w14:paraId="05F6E1A8" w14:textId="77777777" w:rsidTr="00ED5852">
              <w:trPr>
                <w:trHeight w:val="300"/>
                <w:jc w:val="center"/>
              </w:trPr>
              <w:tc>
                <w:tcPr>
                  <w:tcW w:w="2025" w:type="dxa"/>
                  <w:shd w:val="clear" w:color="auto" w:fill="auto"/>
                  <w:noWrap/>
                  <w:vAlign w:val="bottom"/>
                  <w:hideMark/>
                </w:tcPr>
                <w:p w14:paraId="48D6195A" w14:textId="1B440BC7" w:rsidR="002E1BB1" w:rsidRPr="00387DAF" w:rsidRDefault="00C97469" w:rsidP="004F732E">
                  <w:pPr>
                    <w:pStyle w:val="Tabletext"/>
                    <w:jc w:val="left"/>
                  </w:pPr>
                  <w:r>
                    <w:t xml:space="preserve">Red ratio, </w:t>
                  </w:r>
                  <w:r w:rsidR="002E1BB1" w:rsidRPr="00387DAF">
                    <w:t>r/C</w:t>
                  </w:r>
                </w:p>
              </w:tc>
              <w:tc>
                <w:tcPr>
                  <w:tcW w:w="742" w:type="dxa"/>
                  <w:shd w:val="clear" w:color="auto" w:fill="auto"/>
                  <w:noWrap/>
                  <w:vAlign w:val="bottom"/>
                  <w:hideMark/>
                </w:tcPr>
                <w:p w14:paraId="58975CFF" w14:textId="77777777" w:rsidR="002E1BB1" w:rsidRPr="00387DAF" w:rsidRDefault="002E1BB1" w:rsidP="004F732E">
                  <w:pPr>
                    <w:pStyle w:val="Tabletext"/>
                  </w:pPr>
                  <w:r w:rsidRPr="00387DAF">
                    <w:t>0.533</w:t>
                  </w:r>
                </w:p>
              </w:tc>
              <w:tc>
                <w:tcPr>
                  <w:tcW w:w="810" w:type="dxa"/>
                  <w:shd w:val="clear" w:color="auto" w:fill="auto"/>
                  <w:noWrap/>
                  <w:vAlign w:val="bottom"/>
                  <w:hideMark/>
                </w:tcPr>
                <w:p w14:paraId="41D79188" w14:textId="77777777" w:rsidR="002E1BB1" w:rsidRPr="00387DAF" w:rsidRDefault="002E1BB1" w:rsidP="004F732E">
                  <w:pPr>
                    <w:pStyle w:val="Tabletext"/>
                  </w:pPr>
                </w:p>
              </w:tc>
            </w:tr>
            <w:tr w:rsidR="002E1BB1" w:rsidRPr="00AA779D" w14:paraId="1E721A88" w14:textId="77777777" w:rsidTr="00ED5852">
              <w:trPr>
                <w:trHeight w:val="300"/>
                <w:jc w:val="center"/>
              </w:trPr>
              <w:tc>
                <w:tcPr>
                  <w:tcW w:w="2025" w:type="dxa"/>
                  <w:shd w:val="clear" w:color="auto" w:fill="auto"/>
                  <w:noWrap/>
                  <w:vAlign w:val="bottom"/>
                  <w:hideMark/>
                </w:tcPr>
                <w:p w14:paraId="6B3B95F0" w14:textId="1C849FAC" w:rsidR="002E1BB1" w:rsidRPr="00387DAF" w:rsidRDefault="00C97469" w:rsidP="004F732E">
                  <w:pPr>
                    <w:pStyle w:val="Tabletext"/>
                    <w:jc w:val="left"/>
                  </w:pPr>
                  <w:r>
                    <w:t xml:space="preserve">Saturation flow rate, </w:t>
                  </w:r>
                  <w:r w:rsidR="002E1BB1" w:rsidRPr="00387DAF">
                    <w:t>s</w:t>
                  </w:r>
                </w:p>
              </w:tc>
              <w:tc>
                <w:tcPr>
                  <w:tcW w:w="742" w:type="dxa"/>
                  <w:shd w:val="clear" w:color="auto" w:fill="auto"/>
                  <w:noWrap/>
                  <w:vAlign w:val="bottom"/>
                  <w:hideMark/>
                </w:tcPr>
                <w:p w14:paraId="67F402F5" w14:textId="77777777" w:rsidR="002E1BB1" w:rsidRPr="00387DAF" w:rsidRDefault="002E1BB1" w:rsidP="004F732E">
                  <w:pPr>
                    <w:pStyle w:val="Tabletext"/>
                  </w:pPr>
                  <w:r w:rsidRPr="00387DAF">
                    <w:t>1900</w:t>
                  </w:r>
                </w:p>
              </w:tc>
              <w:tc>
                <w:tcPr>
                  <w:tcW w:w="810" w:type="dxa"/>
                  <w:shd w:val="clear" w:color="auto" w:fill="auto"/>
                  <w:noWrap/>
                  <w:vAlign w:val="bottom"/>
                  <w:hideMark/>
                </w:tcPr>
                <w:p w14:paraId="17226B11" w14:textId="77777777" w:rsidR="002E1BB1" w:rsidRPr="00387DAF" w:rsidRDefault="002E1BB1" w:rsidP="004F732E">
                  <w:pPr>
                    <w:pStyle w:val="Tabletext"/>
                  </w:pPr>
                  <w:r w:rsidRPr="00387DAF">
                    <w:t>veh/hr</w:t>
                  </w:r>
                </w:p>
              </w:tc>
            </w:tr>
          </w:tbl>
          <w:p w14:paraId="1A70A575" w14:textId="77777777" w:rsidR="002E1BB1" w:rsidRDefault="002E1BB1" w:rsidP="00ED5852"/>
        </w:tc>
      </w:tr>
      <w:tr w:rsidR="002E1BB1" w14:paraId="69D18FD2" w14:textId="77777777" w:rsidTr="00ED5852">
        <w:tc>
          <w:tcPr>
            <w:tcW w:w="7910" w:type="dxa"/>
            <w:gridSpan w:val="2"/>
            <w:tcBorders>
              <w:top w:val="nil"/>
              <w:left w:val="nil"/>
              <w:bottom w:val="nil"/>
              <w:right w:val="nil"/>
            </w:tcBorders>
          </w:tcPr>
          <w:p w14:paraId="789A11B5" w14:textId="77777777" w:rsidR="002E1BB1" w:rsidRPr="00136668" w:rsidRDefault="002E1BB1" w:rsidP="00ED5852"/>
          <w:p w14:paraId="49A640D1" w14:textId="77777777" w:rsidR="002E1BB1" w:rsidRDefault="002E1BB1" w:rsidP="00ED5852">
            <w:r>
              <w:t>Based on the data given above, answer the following questions, showing the calculations that support your answer:</w:t>
            </w:r>
          </w:p>
          <w:p w14:paraId="0A1179B5" w14:textId="77777777" w:rsidR="002E1BB1" w:rsidRDefault="002E1BB1" w:rsidP="00ED5852">
            <w:pPr>
              <w:pStyle w:val="ListBullet"/>
            </w:pPr>
            <w:r>
              <w:t>What is the rate of queue formation?</w:t>
            </w:r>
          </w:p>
          <w:p w14:paraId="5B76B7D2" w14:textId="77777777" w:rsidR="002E1BB1" w:rsidRDefault="002E1BB1" w:rsidP="00ED5852">
            <w:pPr>
              <w:pStyle w:val="ListBullet"/>
            </w:pPr>
            <w:r>
              <w:t>What is the rate of queue clearance?</w:t>
            </w:r>
          </w:p>
          <w:p w14:paraId="7476CD6D" w14:textId="77777777" w:rsidR="002E1BB1" w:rsidRDefault="002E1BB1" w:rsidP="00ED5852">
            <w:pPr>
              <w:pStyle w:val="ListBullet"/>
            </w:pPr>
            <w:r>
              <w:t>What is the maximum queue length (maximum number of vehicles in the queue)?</w:t>
            </w:r>
          </w:p>
          <w:p w14:paraId="0CB3BC25" w14:textId="77777777" w:rsidR="002E1BB1" w:rsidRDefault="002E1BB1" w:rsidP="00ED5852">
            <w:pPr>
              <w:pStyle w:val="ListBullet"/>
            </w:pPr>
            <w:r>
              <w:t>What is the queue service time?</w:t>
            </w:r>
          </w:p>
          <w:p w14:paraId="6645A07F" w14:textId="77777777" w:rsidR="002E1BB1" w:rsidRDefault="002E1BB1" w:rsidP="00ED5852">
            <w:pPr>
              <w:pStyle w:val="ListBullet"/>
            </w:pPr>
            <w:r>
              <w:t>Based on the given data and your results from questions 1 through 4, prepare a queue accumulation polygon for a period of one cycle.</w:t>
            </w:r>
          </w:p>
          <w:p w14:paraId="182B05CD" w14:textId="77777777" w:rsidR="002E1BB1" w:rsidRDefault="002E1BB1" w:rsidP="00ED5852">
            <w:pPr>
              <w:pStyle w:val="ListBullet"/>
            </w:pPr>
            <w:r>
              <w:t>What is the total number of vehicles that arrive during one cycle?</w:t>
            </w:r>
          </w:p>
          <w:p w14:paraId="458A3EE6" w14:textId="77777777" w:rsidR="002E1BB1" w:rsidRDefault="002E1BB1" w:rsidP="00ED5852">
            <w:pPr>
              <w:pStyle w:val="ListBullet"/>
            </w:pPr>
            <w:r>
              <w:t>What is the total delay?</w:t>
            </w:r>
          </w:p>
          <w:p w14:paraId="639BC496" w14:textId="77777777" w:rsidR="002E1BB1" w:rsidRPr="000A6716" w:rsidRDefault="002E1BB1" w:rsidP="00ED5852">
            <w:pPr>
              <w:pStyle w:val="ListBullet"/>
            </w:pPr>
            <w:r>
              <w:t>What is the average delay per vehicle?</w:t>
            </w:r>
          </w:p>
        </w:tc>
      </w:tr>
    </w:tbl>
    <w:p w14:paraId="794FD7B6" w14:textId="77777777" w:rsidR="002E1BB1" w:rsidRDefault="002E1BB1" w:rsidP="002E1BB1"/>
    <w:p w14:paraId="2787699F" w14:textId="00CE0810" w:rsidR="002E1BB1" w:rsidRDefault="002E1BB1" w:rsidP="002E1BB1">
      <w:r>
        <w:t>Problem 39: An approach to a pretimed signalized intersection has a saturation flow rate of 1700 veh/hr.  The cycle length is 60 sec and the effective red is 40 sec.  During three consecutive cycles 15, 8, and 4 vehicles arrive.  The arrival pattern should be assumed to be uniform during each cycle.</w:t>
      </w:r>
    </w:p>
    <w:p w14:paraId="10EBB5AE" w14:textId="77777777" w:rsidR="002E1BB1" w:rsidRDefault="002E1BB1" w:rsidP="002E1BB1">
      <w:pPr>
        <w:pStyle w:val="ListBullet"/>
      </w:pPr>
      <w:r>
        <w:t xml:space="preserve">Prepare a flow profile diagram, a cumulative vehicle diagram, and a queue accumulation polygon for these conditions.  </w:t>
      </w:r>
    </w:p>
    <w:p w14:paraId="3DA5A18A" w14:textId="77777777" w:rsidR="002E1BB1" w:rsidRDefault="002E1BB1" w:rsidP="002E1BB1">
      <w:pPr>
        <w:pStyle w:val="ListBullet"/>
      </w:pPr>
      <w:r>
        <w:t xml:space="preserve">Determine the total vehicle delay and the average delay per vehicle for each cycle, and for all three cycles.  </w:t>
      </w:r>
    </w:p>
    <w:p w14:paraId="1632EFFF" w14:textId="77777777" w:rsidR="002E1BB1" w:rsidRDefault="002E1BB1" w:rsidP="002E1BB1">
      <w:pPr>
        <w:pStyle w:val="ListBullet"/>
      </w:pPr>
      <w:r>
        <w:t>For the queue present at the beginning of each of the three green intervals, how long would it take for each queue to clear?</w:t>
      </w:r>
    </w:p>
    <w:p w14:paraId="3B2DBA57" w14:textId="77777777" w:rsidR="002E1BB1" w:rsidRDefault="002E1BB1" w:rsidP="002E1BB1">
      <w:pPr>
        <w:pStyle w:val="ListBullet"/>
      </w:pPr>
      <w:r>
        <w:t>Is there sufficient capacity on capacity on this approach to serve the demand?</w:t>
      </w:r>
    </w:p>
    <w:p w14:paraId="645277FD" w14:textId="77777777" w:rsidR="002E1BB1" w:rsidRPr="006641BC" w:rsidRDefault="002E1BB1" w:rsidP="002E1BB1"/>
    <w:p w14:paraId="4AD223B0" w14:textId="217FCDDF" w:rsidR="002E1BB1" w:rsidRDefault="002E1BB1" w:rsidP="002E1BB1">
      <w:r>
        <w:t>Problem 40. An intersection approach has an arrival rate of 720 veh/hr and a saturation flow rate of 1</w:t>
      </w:r>
      <w:r w:rsidR="00C36CA1">
        <w:t>9</w:t>
      </w:r>
      <w:r>
        <w:t>00 veh/hr. The cycle length is 100 sec, the effective red is 50 sec and the effective green is 50 sec.  Determine the queue service time, the average delay and the total delay for this approach. Also, construct a cumulative vehicle diagram and queue accumu</w:t>
      </w:r>
      <w:r w:rsidR="00C36CA1">
        <w:t>lation polygon.</w:t>
      </w:r>
    </w:p>
    <w:p w14:paraId="7DDDF8C4" w14:textId="77777777" w:rsidR="002E1BB1" w:rsidRPr="002E1BB1" w:rsidRDefault="002E1BB1" w:rsidP="002E1BB1"/>
    <w:p w14:paraId="76E71856" w14:textId="77777777" w:rsidR="00296568" w:rsidRDefault="00296568" w:rsidP="00296568"/>
    <w:p w14:paraId="3F68C680" w14:textId="6CD4D657" w:rsidR="00417F15" w:rsidRDefault="00086CDF" w:rsidP="00417F15">
      <w:r>
        <w:t xml:space="preserve">Problem </w:t>
      </w:r>
      <w:r w:rsidR="002E1BB1">
        <w:t>41</w:t>
      </w:r>
      <w:r w:rsidR="00417F15">
        <w:rPr>
          <w:b/>
        </w:rPr>
        <w:t>.</w:t>
      </w:r>
      <w:r w:rsidR="004F5D54">
        <w:t xml:space="preserve"> Consider one approach to a signalized intersection with a cycle length of 60 sec, a green time of 30 sec, a red time of 30 sec, an approach volume of 600 veh/hr, and a saturation flow rate of 1</w:t>
      </w:r>
      <w:r w:rsidR="00C36CA1">
        <w:t>9</w:t>
      </w:r>
      <w:r w:rsidR="004F5D54">
        <w:t>00 veh/hr.  Determine the queue service time and the average uniform delay.  Prepare the cumulative vehicle diagram and the queue accumulation for</w:t>
      </w:r>
      <w:r w:rsidR="00C36CA1">
        <w:t xml:space="preserve"> these conditions for one cycle.</w:t>
      </w:r>
    </w:p>
    <w:p w14:paraId="7B90C8B8" w14:textId="77777777" w:rsidR="004F5D54" w:rsidRDefault="004F5D54" w:rsidP="00417F15"/>
    <w:p w14:paraId="1D358114" w14:textId="2A39B812" w:rsidR="004F5D54" w:rsidRDefault="004F5D54" w:rsidP="00417F15">
      <w:r>
        <w:lastRenderedPageBreak/>
        <w:t xml:space="preserve">Problem </w:t>
      </w:r>
      <w:r w:rsidR="002E1BB1">
        <w:t>42</w:t>
      </w:r>
      <w:r>
        <w:t xml:space="preserve">. The following data were collected in the field. </w:t>
      </w:r>
    </w:p>
    <w:p w14:paraId="7460F4A9" w14:textId="77777777" w:rsidR="004F5D54" w:rsidRDefault="004F5D54" w:rsidP="00417F15"/>
    <w:tbl>
      <w:tblPr>
        <w:tblStyle w:val="TableGrid"/>
        <w:tblW w:w="0" w:type="auto"/>
        <w:jc w:val="center"/>
        <w:tblLook w:val="04A0" w:firstRow="1" w:lastRow="0" w:firstColumn="1" w:lastColumn="0" w:noHBand="0" w:noVBand="1"/>
      </w:tblPr>
      <w:tblGrid>
        <w:gridCol w:w="1435"/>
        <w:gridCol w:w="1530"/>
        <w:gridCol w:w="1890"/>
      </w:tblGrid>
      <w:tr w:rsidR="004F5D54" w14:paraId="67BB78F7" w14:textId="77777777" w:rsidTr="005A3200">
        <w:trPr>
          <w:jc w:val="center"/>
        </w:trPr>
        <w:tc>
          <w:tcPr>
            <w:tcW w:w="1435" w:type="dxa"/>
            <w:shd w:val="clear" w:color="auto" w:fill="F2F2F2" w:themeFill="background1" w:themeFillShade="F2"/>
          </w:tcPr>
          <w:p w14:paraId="0A4F9B3B" w14:textId="1FAC0E5D" w:rsidR="004F5D54" w:rsidRPr="00067FB1" w:rsidRDefault="004F5D54" w:rsidP="00067FB1">
            <w:pPr>
              <w:pStyle w:val="Tabletext"/>
              <w:rPr>
                <w:b/>
              </w:rPr>
            </w:pPr>
            <w:r w:rsidRPr="00067FB1">
              <w:rPr>
                <w:b/>
              </w:rPr>
              <w:t>Time interval, sec</w:t>
            </w:r>
          </w:p>
        </w:tc>
        <w:tc>
          <w:tcPr>
            <w:tcW w:w="1530" w:type="dxa"/>
            <w:shd w:val="clear" w:color="auto" w:fill="F2F2F2" w:themeFill="background1" w:themeFillShade="F2"/>
          </w:tcPr>
          <w:p w14:paraId="2B02D245" w14:textId="26AFD895" w:rsidR="004F5D54" w:rsidRPr="00067FB1" w:rsidRDefault="004F5D54" w:rsidP="00067FB1">
            <w:pPr>
              <w:pStyle w:val="Tabletext"/>
              <w:rPr>
                <w:b/>
              </w:rPr>
            </w:pPr>
            <w:r w:rsidRPr="00067FB1">
              <w:rPr>
                <w:b/>
              </w:rPr>
              <w:t>Queue length, veh</w:t>
            </w:r>
          </w:p>
        </w:tc>
        <w:tc>
          <w:tcPr>
            <w:tcW w:w="1890" w:type="dxa"/>
            <w:shd w:val="clear" w:color="auto" w:fill="F2F2F2" w:themeFill="background1" w:themeFillShade="F2"/>
          </w:tcPr>
          <w:p w14:paraId="26495E82" w14:textId="08895FC8" w:rsidR="004F5D54" w:rsidRPr="00067FB1" w:rsidRDefault="004F5D54" w:rsidP="00067FB1">
            <w:pPr>
              <w:pStyle w:val="Tabletext"/>
              <w:rPr>
                <w:b/>
              </w:rPr>
            </w:pPr>
            <w:r w:rsidRPr="00067FB1">
              <w:rPr>
                <w:b/>
              </w:rPr>
              <w:t>Flow past stop line, veh</w:t>
            </w:r>
          </w:p>
        </w:tc>
      </w:tr>
      <w:tr w:rsidR="004F5D54" w14:paraId="07F01040" w14:textId="77777777" w:rsidTr="005A3200">
        <w:trPr>
          <w:jc w:val="center"/>
        </w:trPr>
        <w:tc>
          <w:tcPr>
            <w:tcW w:w="1435" w:type="dxa"/>
          </w:tcPr>
          <w:p w14:paraId="192C26AB" w14:textId="57CEB832" w:rsidR="004F5D54" w:rsidRDefault="004F5D54" w:rsidP="00067FB1">
            <w:pPr>
              <w:pStyle w:val="Tabletext"/>
            </w:pPr>
            <w:r>
              <w:t>0</w:t>
            </w:r>
          </w:p>
          <w:p w14:paraId="5F9AEAEC" w14:textId="77777777" w:rsidR="004F5D54" w:rsidRDefault="004F5D54" w:rsidP="00067FB1">
            <w:pPr>
              <w:pStyle w:val="Tabletext"/>
            </w:pPr>
            <w:r>
              <w:t>10</w:t>
            </w:r>
          </w:p>
          <w:p w14:paraId="2C9E66C3" w14:textId="77777777" w:rsidR="004F5D54" w:rsidRDefault="004F5D54" w:rsidP="00067FB1">
            <w:pPr>
              <w:pStyle w:val="Tabletext"/>
            </w:pPr>
            <w:r>
              <w:t>20</w:t>
            </w:r>
          </w:p>
          <w:p w14:paraId="47F0711D" w14:textId="77777777" w:rsidR="004F5D54" w:rsidRDefault="004F5D54" w:rsidP="00067FB1">
            <w:pPr>
              <w:pStyle w:val="Tabletext"/>
            </w:pPr>
            <w:r>
              <w:t>30</w:t>
            </w:r>
          </w:p>
          <w:p w14:paraId="4A69A9A7" w14:textId="77777777" w:rsidR="004F5D54" w:rsidRDefault="004F5D54" w:rsidP="00067FB1">
            <w:pPr>
              <w:pStyle w:val="Tabletext"/>
            </w:pPr>
            <w:r>
              <w:t>40</w:t>
            </w:r>
          </w:p>
          <w:p w14:paraId="1D0B5BD5" w14:textId="77777777" w:rsidR="004F5D54" w:rsidRDefault="004F5D54" w:rsidP="00067FB1">
            <w:pPr>
              <w:pStyle w:val="Tabletext"/>
            </w:pPr>
            <w:r>
              <w:t>50</w:t>
            </w:r>
          </w:p>
          <w:p w14:paraId="1E1C9079" w14:textId="307D2A62" w:rsidR="004F5D54" w:rsidRDefault="004F5D54" w:rsidP="00067FB1">
            <w:pPr>
              <w:pStyle w:val="Tabletext"/>
            </w:pPr>
            <w:r>
              <w:t>60</w:t>
            </w:r>
          </w:p>
        </w:tc>
        <w:tc>
          <w:tcPr>
            <w:tcW w:w="1530" w:type="dxa"/>
          </w:tcPr>
          <w:p w14:paraId="4CCFD1BC" w14:textId="77777777" w:rsidR="004F5D54" w:rsidRDefault="004F5D54" w:rsidP="00067FB1">
            <w:pPr>
              <w:pStyle w:val="Tabletext"/>
            </w:pPr>
            <w:r>
              <w:t>0</w:t>
            </w:r>
          </w:p>
          <w:p w14:paraId="3B97746A" w14:textId="77777777" w:rsidR="004F5D54" w:rsidRDefault="004F5D54" w:rsidP="00067FB1">
            <w:pPr>
              <w:pStyle w:val="Tabletext"/>
            </w:pPr>
            <w:r>
              <w:t>2</w:t>
            </w:r>
          </w:p>
          <w:p w14:paraId="5C3A87F2" w14:textId="77777777" w:rsidR="004F5D54" w:rsidRDefault="004F5D54" w:rsidP="00067FB1">
            <w:pPr>
              <w:pStyle w:val="Tabletext"/>
            </w:pPr>
            <w:r>
              <w:t>4</w:t>
            </w:r>
          </w:p>
          <w:p w14:paraId="21EDC342" w14:textId="77777777" w:rsidR="004F5D54" w:rsidRDefault="004F5D54" w:rsidP="00067FB1">
            <w:pPr>
              <w:pStyle w:val="Tabletext"/>
            </w:pPr>
            <w:r>
              <w:t>6</w:t>
            </w:r>
          </w:p>
          <w:p w14:paraId="78257581" w14:textId="77777777" w:rsidR="004F5D54" w:rsidRDefault="004F5D54" w:rsidP="00067FB1">
            <w:pPr>
              <w:pStyle w:val="Tabletext"/>
            </w:pPr>
            <w:r>
              <w:t>0</w:t>
            </w:r>
          </w:p>
          <w:p w14:paraId="0AEB33DA" w14:textId="77777777" w:rsidR="004F5D54" w:rsidRDefault="004F5D54" w:rsidP="00067FB1">
            <w:pPr>
              <w:pStyle w:val="Tabletext"/>
            </w:pPr>
            <w:r>
              <w:t>0</w:t>
            </w:r>
          </w:p>
          <w:p w14:paraId="48DF2548" w14:textId="7E43427C" w:rsidR="004F5D54" w:rsidRDefault="004F5D54" w:rsidP="00067FB1">
            <w:pPr>
              <w:pStyle w:val="Tabletext"/>
            </w:pPr>
            <w:r>
              <w:t>0</w:t>
            </w:r>
          </w:p>
        </w:tc>
        <w:tc>
          <w:tcPr>
            <w:tcW w:w="1890" w:type="dxa"/>
          </w:tcPr>
          <w:p w14:paraId="755A8A4D" w14:textId="77777777" w:rsidR="004F5D54" w:rsidRDefault="004F5D54" w:rsidP="00067FB1">
            <w:pPr>
              <w:pStyle w:val="Tabletext"/>
            </w:pPr>
            <w:r>
              <w:t>0</w:t>
            </w:r>
          </w:p>
          <w:p w14:paraId="084CD94A" w14:textId="77777777" w:rsidR="004F5D54" w:rsidRDefault="004F5D54" w:rsidP="00067FB1">
            <w:pPr>
              <w:pStyle w:val="Tabletext"/>
            </w:pPr>
            <w:r>
              <w:t>0</w:t>
            </w:r>
          </w:p>
          <w:p w14:paraId="230135B1" w14:textId="77777777" w:rsidR="004F5D54" w:rsidRDefault="004F5D54" w:rsidP="00067FB1">
            <w:pPr>
              <w:pStyle w:val="Tabletext"/>
            </w:pPr>
            <w:r>
              <w:t>0</w:t>
            </w:r>
          </w:p>
          <w:p w14:paraId="724AE52A" w14:textId="3E4666F5" w:rsidR="004F5D54" w:rsidRDefault="004F5D54" w:rsidP="00067FB1">
            <w:pPr>
              <w:pStyle w:val="Tabletext"/>
            </w:pPr>
            <w:r>
              <w:t>0</w:t>
            </w:r>
          </w:p>
          <w:p w14:paraId="35FC9594" w14:textId="77777777" w:rsidR="004F5D54" w:rsidRDefault="004F5D54" w:rsidP="00067FB1">
            <w:pPr>
              <w:pStyle w:val="Tabletext"/>
            </w:pPr>
            <w:r>
              <w:t>5</w:t>
            </w:r>
          </w:p>
          <w:p w14:paraId="304E158F" w14:textId="77777777" w:rsidR="004F5D54" w:rsidRDefault="004F5D54" w:rsidP="00067FB1">
            <w:pPr>
              <w:pStyle w:val="Tabletext"/>
            </w:pPr>
            <w:r>
              <w:t>3</w:t>
            </w:r>
          </w:p>
          <w:p w14:paraId="33A62541" w14:textId="4BD2D53A" w:rsidR="004F5D54" w:rsidRDefault="004F5D54" w:rsidP="00067FB1">
            <w:pPr>
              <w:pStyle w:val="Tabletext"/>
            </w:pPr>
            <w:r>
              <w:t>2</w:t>
            </w:r>
          </w:p>
        </w:tc>
      </w:tr>
    </w:tbl>
    <w:p w14:paraId="29ED2B96" w14:textId="3E9DEE7C" w:rsidR="004F5D54" w:rsidRDefault="004F5D54" w:rsidP="00417F15"/>
    <w:p w14:paraId="28A5A852" w14:textId="4E28ACE7" w:rsidR="004F5D54" w:rsidRDefault="004F5D54" w:rsidP="00417F15">
      <w:r>
        <w:t>Plot the flow profile diagram, the cumulative vehicle diagram, and the queue accumulation polygon using these data.  Calculate the total delay for this cycle and the average uniform delay per vehicle.</w:t>
      </w:r>
    </w:p>
    <w:p w14:paraId="2DE891A8" w14:textId="77777777" w:rsidR="004F5D54" w:rsidRDefault="004F5D54" w:rsidP="00417F15"/>
    <w:p w14:paraId="097DEFB7" w14:textId="4E877451" w:rsidR="004F5D54" w:rsidRDefault="004F5D54" w:rsidP="00417F15">
      <w:r>
        <w:t xml:space="preserve">Problem </w:t>
      </w:r>
      <w:r w:rsidR="002E1BB1">
        <w:t>43</w:t>
      </w:r>
      <w:r>
        <w:t xml:space="preserve">. We’ve taken the following measurements during one cycle.  </w:t>
      </w:r>
    </w:p>
    <w:p w14:paraId="308DF028" w14:textId="1D2F907A" w:rsidR="004F5D54" w:rsidRDefault="004F5D54" w:rsidP="00067FB1">
      <w:pPr>
        <w:pStyle w:val="ListBullet"/>
      </w:pPr>
      <w:r>
        <w:t>Flow rate = 600 veh/hr</w:t>
      </w:r>
    </w:p>
    <w:p w14:paraId="3496EDDA" w14:textId="05D268BC" w:rsidR="004F5D54" w:rsidRDefault="004F5D54" w:rsidP="00067FB1">
      <w:pPr>
        <w:pStyle w:val="ListBullet"/>
      </w:pPr>
      <w:r>
        <w:t>C = 60 sec</w:t>
      </w:r>
    </w:p>
    <w:p w14:paraId="44C64859" w14:textId="4B5FE728" w:rsidR="004F5D54" w:rsidRDefault="004F5D54" w:rsidP="00067FB1">
      <w:pPr>
        <w:pStyle w:val="ListBullet"/>
      </w:pPr>
      <w:r>
        <w:t>h</w:t>
      </w:r>
      <w:r w:rsidRPr="004F5D54">
        <w:rPr>
          <w:vertAlign w:val="subscript"/>
        </w:rPr>
        <w:t>s</w:t>
      </w:r>
      <w:r>
        <w:t xml:space="preserve"> = 2 sec</w:t>
      </w:r>
    </w:p>
    <w:p w14:paraId="39EB5B31" w14:textId="144AA91F" w:rsidR="004F5D54" w:rsidRDefault="004F5D54" w:rsidP="00067FB1">
      <w:pPr>
        <w:pStyle w:val="ListBullet"/>
      </w:pPr>
      <w:r>
        <w:t>g/C = 0.5</w:t>
      </w:r>
    </w:p>
    <w:p w14:paraId="3933D3A1" w14:textId="77777777" w:rsidR="004F5D54" w:rsidRDefault="004F5D54" w:rsidP="00417F15"/>
    <w:p w14:paraId="2C93297D" w14:textId="77777777" w:rsidR="004F5D54" w:rsidRDefault="004F5D54" w:rsidP="004F5D54">
      <w:r>
        <w:t>Suppose the vehicles all arrive uniformly during the red interval only. Plot the flow profile diagram, the cumulative vehicle diagram, and the queue accumulation polygon using these data.  Calculate the total delay for this cycle and the average uniform delay per vehicle.</w:t>
      </w:r>
    </w:p>
    <w:p w14:paraId="0F46D7BE" w14:textId="491E5AEE" w:rsidR="004F5D54" w:rsidRPr="004F5D54" w:rsidRDefault="004F5D54" w:rsidP="00417F15"/>
    <w:p w14:paraId="4E8E5642" w14:textId="77777777" w:rsidR="00417F15" w:rsidRDefault="00417F15" w:rsidP="00417F15"/>
    <w:p w14:paraId="45900F72" w14:textId="5DF39CB8" w:rsidR="00417F15" w:rsidRPr="00F05FB5" w:rsidRDefault="00417F15" w:rsidP="00417F15"/>
    <w:p w14:paraId="0D9EA64A" w14:textId="358AA0BA" w:rsidR="00417F15" w:rsidRDefault="00417F15" w:rsidP="00417F15"/>
    <w:p w14:paraId="60ED6589" w14:textId="77777777" w:rsidR="004F5D54" w:rsidRPr="004F5D54" w:rsidRDefault="004F5D54" w:rsidP="00417F15"/>
    <w:p w14:paraId="23E3834F" w14:textId="5C3B9072" w:rsidR="00417F15" w:rsidRDefault="00417F15" w:rsidP="00417F15"/>
    <w:p w14:paraId="6A312F09" w14:textId="77777777" w:rsidR="00417F15" w:rsidRDefault="00417F15" w:rsidP="00417F15"/>
    <w:p w14:paraId="7BE65517" w14:textId="742145B2" w:rsidR="00417F15" w:rsidRDefault="00417F15" w:rsidP="00417F15"/>
    <w:p w14:paraId="2E7D9C57" w14:textId="77777777" w:rsidR="00417F15" w:rsidRDefault="00417F15" w:rsidP="00417F15"/>
    <w:p w14:paraId="608A2966" w14:textId="77777777" w:rsidR="00417F15" w:rsidRDefault="00417F15" w:rsidP="00417F15"/>
    <w:p w14:paraId="2F631F46" w14:textId="3B7BA72A" w:rsidR="00417F15" w:rsidRDefault="00417F15" w:rsidP="00417F15">
      <w:pPr>
        <w:spacing w:after="200" w:line="276" w:lineRule="auto"/>
        <w:rPr>
          <w:rFonts w:eastAsiaTheme="majorEastAsia" w:cstheme="majorBidi"/>
          <w:b/>
          <w:bCs/>
          <w:sz w:val="26"/>
          <w:szCs w:val="26"/>
        </w:rPr>
      </w:pPr>
      <w:r>
        <w:br w:type="page"/>
      </w:r>
    </w:p>
    <w:p w14:paraId="1A9D84F9" w14:textId="00F739A8" w:rsidR="00296568" w:rsidRDefault="00296568" w:rsidP="00296568">
      <w:pPr>
        <w:pStyle w:val="Heading3"/>
      </w:pPr>
      <w:r>
        <w:lastRenderedPageBreak/>
        <w:t>Section 9. Scenario 4</w:t>
      </w:r>
    </w:p>
    <w:p w14:paraId="6D699127" w14:textId="5F683666" w:rsidR="00296568" w:rsidRDefault="00296568" w:rsidP="00296568">
      <w:r w:rsidRPr="00ED5852">
        <w:t>Problem</w:t>
      </w:r>
      <w:r w:rsidR="00ED5852">
        <w:t xml:space="preserve"> 44</w:t>
      </w:r>
      <w:r>
        <w:t>. (Assignment 21, Spring 2015) - Delay during oversaturated conditions</w:t>
      </w:r>
    </w:p>
    <w:p w14:paraId="05F28945" w14:textId="77777777" w:rsidR="00296568" w:rsidRDefault="00296568" w:rsidP="00296568">
      <w:r>
        <w:t>An approach to a pretimed signalized intersection has a saturation flow rate of 1700 vehicles per hour of green.  The cycle length is 60 seconds and the effective red is 40 seconds.  During three consecutive cycles 15, 8, and 4 vehicles arrive.  The arrival pattern should be assumed to be uniform during each cycle.</w:t>
      </w:r>
    </w:p>
    <w:p w14:paraId="4488D889" w14:textId="77777777" w:rsidR="00296568" w:rsidRDefault="00296568" w:rsidP="00296568">
      <w:pPr>
        <w:pStyle w:val="ListBullet"/>
      </w:pPr>
      <w:r>
        <w:t xml:space="preserve">Prepare a flow profile diagram, a cumulative vehicle diagram, and a queue accumulation polygon for these conditions. </w:t>
      </w:r>
    </w:p>
    <w:p w14:paraId="50E7C9A6" w14:textId="77777777" w:rsidR="00296568" w:rsidRDefault="00296568" w:rsidP="00296568">
      <w:pPr>
        <w:pStyle w:val="ListBullet"/>
      </w:pPr>
      <w:r>
        <w:t xml:space="preserve">Determine the total vehicle delay and the average delay per vehicle for each cycle, and for all three cycles.  </w:t>
      </w:r>
    </w:p>
    <w:p w14:paraId="672FC2E3" w14:textId="77777777" w:rsidR="00296568" w:rsidRDefault="00296568" w:rsidP="00296568">
      <w:pPr>
        <w:pStyle w:val="ListBullet"/>
      </w:pPr>
      <w:r>
        <w:t>For the queue present at the beginning of each of the three green intervals, how long would it take for each queue to clear?</w:t>
      </w:r>
    </w:p>
    <w:p w14:paraId="2E5479A6" w14:textId="77777777" w:rsidR="00296568" w:rsidRDefault="00296568" w:rsidP="00296568">
      <w:pPr>
        <w:pStyle w:val="ListBullet"/>
      </w:pPr>
      <w:r>
        <w:t>Is there sufficient capacity on capacity on this approach to serve the demand?</w:t>
      </w:r>
    </w:p>
    <w:p w14:paraId="79CBA074" w14:textId="77777777" w:rsidR="00296568" w:rsidRDefault="00296568" w:rsidP="00296568"/>
    <w:p w14:paraId="325D6036" w14:textId="231D4ECE" w:rsidR="00417F15" w:rsidRDefault="00ED5852" w:rsidP="00417F15">
      <w:r>
        <w:t xml:space="preserve">Problem 45. Given the average flow rate for an approach of a signalized intersection to be 600 veh/hr over three cycles.  The demand profile diagram is shown in the </w:t>
      </w:r>
      <w:r w:rsidR="00BD2FD2">
        <w:t>table</w:t>
      </w:r>
      <w:r>
        <w:t xml:space="preserve"> below, and is uniform during each of the three cycles.</w:t>
      </w:r>
    </w:p>
    <w:p w14:paraId="1675043C" w14:textId="77777777" w:rsidR="00ED5852" w:rsidRDefault="00ED5852" w:rsidP="00417F15"/>
    <w:tbl>
      <w:tblPr>
        <w:tblStyle w:val="TableGrid"/>
        <w:tblW w:w="0" w:type="auto"/>
        <w:jc w:val="center"/>
        <w:tblLook w:val="04A0" w:firstRow="1" w:lastRow="0" w:firstColumn="1" w:lastColumn="0" w:noHBand="0" w:noVBand="1"/>
      </w:tblPr>
      <w:tblGrid>
        <w:gridCol w:w="895"/>
        <w:gridCol w:w="1530"/>
      </w:tblGrid>
      <w:tr w:rsidR="00BD2FD2" w14:paraId="34B0680C" w14:textId="77777777" w:rsidTr="00F87360">
        <w:trPr>
          <w:jc w:val="center"/>
        </w:trPr>
        <w:tc>
          <w:tcPr>
            <w:tcW w:w="895" w:type="dxa"/>
            <w:shd w:val="clear" w:color="auto" w:fill="F2F2F2" w:themeFill="background1" w:themeFillShade="F2"/>
          </w:tcPr>
          <w:p w14:paraId="0661067B" w14:textId="47C1F4E2" w:rsidR="00BD2FD2" w:rsidRPr="00BD2FD2" w:rsidRDefault="00BD2FD2" w:rsidP="00BD2FD2">
            <w:pPr>
              <w:pStyle w:val="Tabletext"/>
              <w:rPr>
                <w:b/>
              </w:rPr>
            </w:pPr>
            <w:r w:rsidRPr="00BD2FD2">
              <w:rPr>
                <w:b/>
              </w:rPr>
              <w:t>Cycle</w:t>
            </w:r>
          </w:p>
        </w:tc>
        <w:tc>
          <w:tcPr>
            <w:tcW w:w="1530" w:type="dxa"/>
            <w:shd w:val="clear" w:color="auto" w:fill="F2F2F2" w:themeFill="background1" w:themeFillShade="F2"/>
          </w:tcPr>
          <w:p w14:paraId="534261D7" w14:textId="76DC50B3" w:rsidR="00BD2FD2" w:rsidRPr="00BD2FD2" w:rsidRDefault="00BD2FD2" w:rsidP="00BD2FD2">
            <w:pPr>
              <w:pStyle w:val="Tabletext"/>
              <w:rPr>
                <w:b/>
              </w:rPr>
            </w:pPr>
            <w:r w:rsidRPr="00BD2FD2">
              <w:rPr>
                <w:b/>
              </w:rPr>
              <w:t>Flow rate, veh/hr</w:t>
            </w:r>
          </w:p>
        </w:tc>
      </w:tr>
      <w:tr w:rsidR="00BD2FD2" w14:paraId="559ECA41" w14:textId="77777777" w:rsidTr="00F87360">
        <w:trPr>
          <w:jc w:val="center"/>
        </w:trPr>
        <w:tc>
          <w:tcPr>
            <w:tcW w:w="895" w:type="dxa"/>
          </w:tcPr>
          <w:p w14:paraId="7D10D19E" w14:textId="7F9E03F8" w:rsidR="00BD2FD2" w:rsidRDefault="00BD2FD2" w:rsidP="00BD2FD2">
            <w:pPr>
              <w:pStyle w:val="Tabletext"/>
            </w:pPr>
            <w:r>
              <w:t>1</w:t>
            </w:r>
          </w:p>
          <w:p w14:paraId="753B50F7" w14:textId="77777777" w:rsidR="00BD2FD2" w:rsidRDefault="00BD2FD2" w:rsidP="00BD2FD2">
            <w:pPr>
              <w:pStyle w:val="Tabletext"/>
            </w:pPr>
            <w:r>
              <w:t>2</w:t>
            </w:r>
          </w:p>
          <w:p w14:paraId="6E946042" w14:textId="6C0B4531" w:rsidR="00BD2FD2" w:rsidRDefault="00BD2FD2" w:rsidP="00BD2FD2">
            <w:pPr>
              <w:pStyle w:val="Tabletext"/>
            </w:pPr>
            <w:r>
              <w:t>3</w:t>
            </w:r>
          </w:p>
        </w:tc>
        <w:tc>
          <w:tcPr>
            <w:tcW w:w="1530" w:type="dxa"/>
          </w:tcPr>
          <w:p w14:paraId="076A4BA3" w14:textId="77777777" w:rsidR="00BD2FD2" w:rsidRDefault="00BD2FD2" w:rsidP="00BD2FD2">
            <w:pPr>
              <w:pStyle w:val="Tabletext"/>
            </w:pPr>
            <w:r>
              <w:t>1080</w:t>
            </w:r>
          </w:p>
          <w:p w14:paraId="38D67664" w14:textId="77777777" w:rsidR="00BD2FD2" w:rsidRDefault="00BD2FD2" w:rsidP="00BD2FD2">
            <w:pPr>
              <w:pStyle w:val="Tabletext"/>
            </w:pPr>
            <w:r>
              <w:t>120</w:t>
            </w:r>
          </w:p>
          <w:p w14:paraId="4D3DC441" w14:textId="04AD1FB5" w:rsidR="00BD2FD2" w:rsidRDefault="00BD2FD2" w:rsidP="00BD2FD2">
            <w:pPr>
              <w:pStyle w:val="Tabletext"/>
            </w:pPr>
            <w:r>
              <w:t>600</w:t>
            </w:r>
          </w:p>
        </w:tc>
      </w:tr>
    </w:tbl>
    <w:p w14:paraId="015E4F0E" w14:textId="29B44AFA" w:rsidR="00ED5852" w:rsidRDefault="00ED5852" w:rsidP="00417F15"/>
    <w:p w14:paraId="4485DBDE" w14:textId="56A1F10C" w:rsidR="00ED5852" w:rsidRDefault="00ED5852" w:rsidP="00417F15">
      <w:r>
        <w:t>What is the average delay per vehicle?  How different is it than for the case in which the 600 veh/hr is uniform throughout the three cycles?</w:t>
      </w:r>
    </w:p>
    <w:p w14:paraId="3789C702" w14:textId="77777777" w:rsidR="00417F15" w:rsidRDefault="00417F15" w:rsidP="00417F15"/>
    <w:p w14:paraId="1A9228CB" w14:textId="618CA543" w:rsidR="00D77EC1" w:rsidRDefault="00A87EEF" w:rsidP="005A3200">
      <w:r>
        <w:t xml:space="preserve">Problem </w:t>
      </w:r>
      <w:r w:rsidR="00067FB1">
        <w:t>46</w:t>
      </w:r>
      <w:r>
        <w:t xml:space="preserve">. </w:t>
      </w:r>
      <w:r w:rsidR="00D77EC1">
        <w:t>Given the following data for an approach to a signalized intersection:</w:t>
      </w:r>
    </w:p>
    <w:p w14:paraId="2620D589" w14:textId="22DA2241" w:rsidR="00417F15" w:rsidRPr="00FE6463" w:rsidRDefault="005A3200" w:rsidP="005A3200">
      <w:pPr>
        <w:pStyle w:val="ListBullet"/>
        <w:rPr>
          <w:rFonts w:eastAsiaTheme="majorEastAsia" w:cstheme="majorBidi"/>
          <w:sz w:val="28"/>
          <w:szCs w:val="26"/>
        </w:rPr>
      </w:pPr>
      <w:r>
        <w:t xml:space="preserve">s </w:t>
      </w:r>
      <w:r w:rsidR="00417F15">
        <w:t>=</w:t>
      </w:r>
      <w:r>
        <w:t xml:space="preserve"> </w:t>
      </w:r>
      <w:r w:rsidR="00417F15">
        <w:t>1900 veh/hr</w:t>
      </w:r>
    </w:p>
    <w:p w14:paraId="54ACAC94" w14:textId="0E86F595" w:rsidR="00417F15" w:rsidRPr="00FE6463" w:rsidRDefault="00417F15" w:rsidP="005A3200">
      <w:pPr>
        <w:pStyle w:val="ListBullet"/>
        <w:rPr>
          <w:rFonts w:eastAsiaTheme="majorEastAsia" w:cstheme="majorBidi"/>
          <w:sz w:val="28"/>
          <w:szCs w:val="26"/>
        </w:rPr>
      </w:pPr>
      <w:r>
        <w:t>C</w:t>
      </w:r>
      <w:r w:rsidR="005A3200">
        <w:t xml:space="preserve"> </w:t>
      </w:r>
      <w:r>
        <w:t>=</w:t>
      </w:r>
      <w:r w:rsidR="005A3200">
        <w:t xml:space="preserve"> </w:t>
      </w:r>
      <w:r>
        <w:t>60 sec</w:t>
      </w:r>
    </w:p>
    <w:p w14:paraId="7F65925D" w14:textId="7EB0C022" w:rsidR="00417F15" w:rsidRPr="00FE6463" w:rsidRDefault="00417F15" w:rsidP="005A3200">
      <w:pPr>
        <w:pStyle w:val="ListBullet"/>
        <w:rPr>
          <w:rFonts w:eastAsiaTheme="majorEastAsia" w:cstheme="majorBidi"/>
          <w:sz w:val="28"/>
          <w:szCs w:val="26"/>
        </w:rPr>
      </w:pPr>
      <w:r>
        <w:t>g/C</w:t>
      </w:r>
      <w:r w:rsidR="005A3200">
        <w:t xml:space="preserve"> </w:t>
      </w:r>
      <w:r>
        <w:t>=</w:t>
      </w:r>
      <w:r w:rsidR="005A3200">
        <w:t xml:space="preserve"> </w:t>
      </w:r>
      <w:r>
        <w:t>0.5</w:t>
      </w:r>
    </w:p>
    <w:p w14:paraId="76ACE980" w14:textId="574A0BA4" w:rsidR="00417F15" w:rsidRPr="00FE6463" w:rsidRDefault="00417F15" w:rsidP="005A3200">
      <w:pPr>
        <w:pStyle w:val="ListBullet"/>
        <w:rPr>
          <w:rFonts w:eastAsiaTheme="majorEastAsia" w:cstheme="majorBidi"/>
          <w:sz w:val="28"/>
          <w:szCs w:val="26"/>
        </w:rPr>
      </w:pPr>
      <w:r>
        <w:t>v</w:t>
      </w:r>
      <w:r w:rsidRPr="00FE6463">
        <w:rPr>
          <w:vertAlign w:val="subscript"/>
        </w:rPr>
        <w:t>1</w:t>
      </w:r>
      <w:r w:rsidR="005A3200">
        <w:rPr>
          <w:vertAlign w:val="subscript"/>
        </w:rPr>
        <w:t xml:space="preserve"> </w:t>
      </w:r>
      <w:r>
        <w:t>=</w:t>
      </w:r>
      <w:r w:rsidR="005A3200">
        <w:t xml:space="preserve"> </w:t>
      </w:r>
      <w:r>
        <w:t>1000 veh/hr</w:t>
      </w:r>
    </w:p>
    <w:p w14:paraId="6286CD1B" w14:textId="29200FB8" w:rsidR="00417F15" w:rsidRPr="00FE6463" w:rsidRDefault="00417F15" w:rsidP="005A3200">
      <w:pPr>
        <w:pStyle w:val="ListBullet"/>
        <w:rPr>
          <w:rFonts w:eastAsiaTheme="majorEastAsia" w:cstheme="majorBidi"/>
          <w:sz w:val="28"/>
          <w:szCs w:val="26"/>
        </w:rPr>
      </w:pPr>
      <w:r>
        <w:t>v</w:t>
      </w:r>
      <w:r w:rsidRPr="00FE6463">
        <w:rPr>
          <w:vertAlign w:val="subscript"/>
        </w:rPr>
        <w:t>2</w:t>
      </w:r>
      <w:r w:rsidR="005A3200">
        <w:rPr>
          <w:vertAlign w:val="subscript"/>
        </w:rPr>
        <w:t xml:space="preserve"> </w:t>
      </w:r>
      <w:r>
        <w:t>=</w:t>
      </w:r>
      <w:r w:rsidR="005A3200">
        <w:t xml:space="preserve"> </w:t>
      </w:r>
      <w:r>
        <w:t>v</w:t>
      </w:r>
      <w:r w:rsidRPr="00FE6463">
        <w:rPr>
          <w:vertAlign w:val="subscript"/>
        </w:rPr>
        <w:t>3</w:t>
      </w:r>
      <w:r w:rsidR="005A3200">
        <w:rPr>
          <w:vertAlign w:val="subscript"/>
        </w:rPr>
        <w:t xml:space="preserve"> </w:t>
      </w:r>
      <w:r>
        <w:t>=</w:t>
      </w:r>
      <w:r w:rsidR="005A3200">
        <w:t xml:space="preserve"> </w:t>
      </w:r>
      <w:r>
        <w:t>300 veh/hr</w:t>
      </w:r>
    </w:p>
    <w:p w14:paraId="68777D84" w14:textId="77777777" w:rsidR="00417F15" w:rsidRDefault="00417F15" w:rsidP="00417F15"/>
    <w:p w14:paraId="3C16D862" w14:textId="49E02EBD" w:rsidR="00417F15" w:rsidRPr="00FE6463" w:rsidRDefault="00417F15" w:rsidP="00067FB1">
      <w:pPr>
        <w:rPr>
          <w:rFonts w:eastAsiaTheme="majorEastAsia" w:cstheme="majorBidi"/>
          <w:sz w:val="28"/>
          <w:szCs w:val="26"/>
        </w:rPr>
      </w:pPr>
      <w:r>
        <w:t xml:space="preserve">Draw </w:t>
      </w:r>
      <w:r w:rsidR="00881B2B">
        <w:t xml:space="preserve">the </w:t>
      </w:r>
      <w:r>
        <w:t xml:space="preserve">flow profile diagram, </w:t>
      </w:r>
      <w:r w:rsidR="00881B2B">
        <w:t xml:space="preserve">the </w:t>
      </w:r>
      <w:r>
        <w:t>cumulative vehicle diagram, and</w:t>
      </w:r>
      <w:r w:rsidR="00881B2B">
        <w:t xml:space="preserve"> the</w:t>
      </w:r>
      <w:r>
        <w:t xml:space="preserve"> queue accumulation polygon for these conditions.</w:t>
      </w:r>
      <w:r w:rsidR="00067FB1">
        <w:t xml:space="preserve"> C</w:t>
      </w:r>
      <w:r>
        <w:t xml:space="preserve">alculate </w:t>
      </w:r>
      <w:r w:rsidR="00881B2B">
        <w:t xml:space="preserve">the </w:t>
      </w:r>
      <w:r>
        <w:t xml:space="preserve">time after </w:t>
      </w:r>
      <w:r w:rsidR="00881B2B">
        <w:t xml:space="preserve">the </w:t>
      </w:r>
      <w:r>
        <w:t xml:space="preserve">beginning of </w:t>
      </w:r>
      <w:r w:rsidR="00881B2B">
        <w:t xml:space="preserve">the </w:t>
      </w:r>
      <w:r>
        <w:t xml:space="preserve">first cycle </w:t>
      </w:r>
      <w:r w:rsidR="00881B2B">
        <w:t>that</w:t>
      </w:r>
      <w:r>
        <w:t xml:space="preserve"> the queue clears.</w:t>
      </w:r>
    </w:p>
    <w:p w14:paraId="5377FA3F" w14:textId="77777777" w:rsidR="00417F15" w:rsidRDefault="00417F15" w:rsidP="00417F15"/>
    <w:p w14:paraId="1FF53157" w14:textId="77777777" w:rsidR="00417F15" w:rsidRDefault="00417F15" w:rsidP="00417F15">
      <w:pPr>
        <w:rPr>
          <w:rFonts w:eastAsiaTheme="minorEastAsia"/>
        </w:rPr>
      </w:pPr>
    </w:p>
    <w:p w14:paraId="34D6BC21" w14:textId="373BE780" w:rsidR="00417F15" w:rsidRDefault="00417F15" w:rsidP="00417F15">
      <w:pPr>
        <w:rPr>
          <w:rFonts w:eastAsiaTheme="minorEastAsia"/>
        </w:rPr>
      </w:pPr>
    </w:p>
    <w:p w14:paraId="2CFC1475" w14:textId="77777777" w:rsidR="00417F15" w:rsidRDefault="00417F15" w:rsidP="00417F15">
      <w:pPr>
        <w:rPr>
          <w:rFonts w:eastAsiaTheme="minorEastAsia"/>
        </w:rPr>
      </w:pPr>
    </w:p>
    <w:p w14:paraId="5DA99781" w14:textId="6B269803" w:rsidR="00417F15" w:rsidRDefault="00417F15" w:rsidP="00417F15">
      <w:pPr>
        <w:rPr>
          <w:rFonts w:eastAsiaTheme="minorEastAsia"/>
        </w:rPr>
      </w:pPr>
    </w:p>
    <w:p w14:paraId="4E26293F" w14:textId="77777777" w:rsidR="00417F15" w:rsidRDefault="00417F15" w:rsidP="00417F15">
      <w:pPr>
        <w:rPr>
          <w:rFonts w:eastAsiaTheme="minorEastAsia"/>
        </w:rPr>
      </w:pPr>
    </w:p>
    <w:p w14:paraId="2909399E" w14:textId="66F1D77B" w:rsidR="00417F15" w:rsidRDefault="00417F15" w:rsidP="00417F15">
      <w:pPr>
        <w:rPr>
          <w:rFonts w:eastAsiaTheme="minorEastAsia"/>
        </w:rPr>
      </w:pPr>
    </w:p>
    <w:p w14:paraId="3329122C" w14:textId="77777777" w:rsidR="00067FB1" w:rsidRDefault="00067FB1">
      <w:pPr>
        <w:tabs>
          <w:tab w:val="clear" w:pos="360"/>
        </w:tabs>
        <w:spacing w:after="200" w:line="276" w:lineRule="auto"/>
        <w:rPr>
          <w:rFonts w:eastAsiaTheme="majorEastAsia" w:cstheme="majorBidi"/>
          <w:b/>
          <w:bCs/>
          <w:sz w:val="24"/>
        </w:rPr>
      </w:pPr>
      <w:r>
        <w:br w:type="page"/>
      </w:r>
    </w:p>
    <w:p w14:paraId="1453247C" w14:textId="126E791D" w:rsidR="00296568" w:rsidRDefault="00296568" w:rsidP="00296568">
      <w:pPr>
        <w:pStyle w:val="Heading3"/>
      </w:pPr>
      <w:r>
        <w:lastRenderedPageBreak/>
        <w:t>Section 10. Scenario 5</w:t>
      </w:r>
    </w:p>
    <w:p w14:paraId="507B32C1" w14:textId="3BF6FEA6" w:rsidR="00296568" w:rsidRDefault="00296568" w:rsidP="00133091">
      <w:pPr>
        <w:tabs>
          <w:tab w:val="clear" w:pos="360"/>
        </w:tabs>
      </w:pPr>
      <w:r w:rsidRPr="00133091">
        <w:t xml:space="preserve">Problem </w:t>
      </w:r>
      <w:r w:rsidR="00067FB1">
        <w:t>47</w:t>
      </w:r>
      <w:r w:rsidRPr="00133091">
        <w:t>.</w:t>
      </w:r>
      <w:r w:rsidR="00133091" w:rsidRPr="00133091">
        <w:t xml:space="preserve"> Consider a signalized intersection with a permitted </w:t>
      </w:r>
      <w:r w:rsidR="00DA5574">
        <w:t>LT</w:t>
      </w:r>
      <w:r w:rsidR="00133091" w:rsidRPr="00133091">
        <w:t xml:space="preserve"> from an exclusive lane on</w:t>
      </w:r>
      <w:r w:rsidR="00133091">
        <w:t xml:space="preserve"> the north</w:t>
      </w:r>
      <w:r w:rsidR="00133091" w:rsidRPr="00133091">
        <w:t>bound approach and an opposing through lane on the southbound approach.</w:t>
      </w:r>
      <w:r w:rsidR="00133091">
        <w:t xml:space="preserve">  The given flow rates and geometric configuration are shown in the figure.  The cycle length is 60 sec, the g/C ratio is 0.5, and the saturation flow rate is 1900 veh/hr.  What is the capacity of the </w:t>
      </w:r>
      <w:r w:rsidR="00DA5574">
        <w:t>LT</w:t>
      </w:r>
      <w:r w:rsidR="00133091">
        <w:t xml:space="preserve"> lane?</w:t>
      </w:r>
    </w:p>
    <w:p w14:paraId="14B599A0" w14:textId="77777777" w:rsidR="00133091" w:rsidRPr="00133091" w:rsidRDefault="00133091" w:rsidP="00133091">
      <w:pPr>
        <w:tabs>
          <w:tab w:val="clear" w:pos="360"/>
        </w:tabs>
      </w:pPr>
    </w:p>
    <w:p w14:paraId="2156E397" w14:textId="2A401F20" w:rsidR="00296568" w:rsidRDefault="005B5110" w:rsidP="005B5110">
      <w:pPr>
        <w:ind w:left="360" w:hanging="360"/>
        <w:jc w:val="center"/>
      </w:pPr>
      <w:r w:rsidRPr="005B5110">
        <w:rPr>
          <w:noProof/>
        </w:rPr>
        <w:drawing>
          <wp:inline distT="0" distB="0" distL="0" distR="0" wp14:anchorId="13340672" wp14:editId="58F91E31">
            <wp:extent cx="1504950" cy="2030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1032" cy="2038505"/>
                    </a:xfrm>
                    <a:prstGeom prst="rect">
                      <a:avLst/>
                    </a:prstGeom>
                    <a:noFill/>
                    <a:ln>
                      <a:noFill/>
                    </a:ln>
                  </pic:spPr>
                </pic:pic>
              </a:graphicData>
            </a:graphic>
          </wp:inline>
        </w:drawing>
      </w:r>
    </w:p>
    <w:p w14:paraId="1D8E0731" w14:textId="77777777" w:rsidR="00133091" w:rsidRDefault="00133091" w:rsidP="00296568">
      <w:pPr>
        <w:ind w:left="360" w:hanging="360"/>
        <w:rPr>
          <w:b/>
        </w:rPr>
      </w:pPr>
    </w:p>
    <w:p w14:paraId="691EB0F5" w14:textId="5522DF0B" w:rsidR="00296568" w:rsidRDefault="00296568" w:rsidP="00F56C50">
      <w:r w:rsidRPr="00133091">
        <w:t xml:space="preserve">Problem </w:t>
      </w:r>
      <w:r w:rsidR="00067FB1">
        <w:t>48</w:t>
      </w:r>
      <w:r w:rsidRPr="00133091">
        <w:t>.</w:t>
      </w:r>
      <w:r w:rsidR="00F56C50">
        <w:t xml:space="preserve">  For a signalized intersection with a permitted </w:t>
      </w:r>
      <w:r w:rsidR="00DA5574">
        <w:t>LT</w:t>
      </w:r>
      <w:r w:rsidR="00F56C50">
        <w:t xml:space="preserve"> from an exclusive lane, a</w:t>
      </w:r>
      <w:r>
        <w:t>ssume that the cycle length is 60 sec, the green ratio is 0.5, the saturation flow rate is 1900 veh/hr, the base opposing TH volume is 700 veh/hr and the subject shared lane flows are 50 veh/hr for the LT movement and 50 veh/hr for the TH movement.</w:t>
      </w:r>
    </w:p>
    <w:p w14:paraId="59778377" w14:textId="77777777" w:rsidR="00296568" w:rsidRDefault="00296568" w:rsidP="00296568">
      <w:pPr>
        <w:ind w:left="360" w:hanging="360"/>
      </w:pPr>
    </w:p>
    <w:p w14:paraId="58FB4B9D" w14:textId="77777777" w:rsidR="00296568" w:rsidRDefault="00296568" w:rsidP="00296568">
      <w:pPr>
        <w:ind w:left="360" w:hanging="360"/>
      </w:pPr>
      <w:r>
        <w:t>Prepare charts that show:</w:t>
      </w:r>
    </w:p>
    <w:p w14:paraId="3B90A8A4" w14:textId="77777777" w:rsidR="00296568" w:rsidRDefault="00296568" w:rsidP="00296568">
      <w:pPr>
        <w:pStyle w:val="ListBullet"/>
      </w:pPr>
      <w:r>
        <w:t>The opposing queue service time gso as a function of the opposing TH volume (with a range from 0 to 1000 veh/hr).</w:t>
      </w:r>
    </w:p>
    <w:p w14:paraId="37A276EB" w14:textId="77777777" w:rsidR="00296568" w:rsidRDefault="00296568" w:rsidP="00296568">
      <w:pPr>
        <w:pStyle w:val="ListBullet"/>
      </w:pPr>
      <w:r>
        <w:t>The time for the first subject LT vehicle to arrive after the start of green gf as a function of the subject LT volume (with a range from 0 to 800 veh/hr).</w:t>
      </w:r>
    </w:p>
    <w:p w14:paraId="6EB8D8F4" w14:textId="77777777" w:rsidR="00296568" w:rsidRDefault="00296568" w:rsidP="00296568">
      <w:pPr>
        <w:ind w:left="360" w:hanging="360"/>
      </w:pPr>
    </w:p>
    <w:p w14:paraId="446802B3" w14:textId="77777777" w:rsidR="00296568" w:rsidRDefault="00296568" w:rsidP="00296568">
      <w:pPr>
        <w:ind w:left="360" w:hanging="360"/>
      </w:pPr>
      <w:r>
        <w:t>Answer the following questions:</w:t>
      </w:r>
    </w:p>
    <w:p w14:paraId="653C62D1" w14:textId="77777777" w:rsidR="00296568" w:rsidRDefault="00296568" w:rsidP="00296568">
      <w:pPr>
        <w:pStyle w:val="ListBullet"/>
      </w:pPr>
      <w:r>
        <w:t>Comment on the predicted value of the queue service time when the opposing TH volume is 1000 veh/hr.</w:t>
      </w:r>
    </w:p>
    <w:p w14:paraId="58A7EB4D" w14:textId="77777777" w:rsidR="00296568" w:rsidRDefault="00296568" w:rsidP="00296568">
      <w:pPr>
        <w:pStyle w:val="ListBullet"/>
      </w:pPr>
      <w:r>
        <w:t>At what subject LT volume does the arrival  of the first LT vehicle occur almost immediately after the start of green?</w:t>
      </w:r>
    </w:p>
    <w:p w14:paraId="3CFAE115" w14:textId="77777777" w:rsidR="00296568" w:rsidRDefault="00296568" w:rsidP="00296568">
      <w:pPr>
        <w:pStyle w:val="ListBullet"/>
      </w:pPr>
      <w:r>
        <w:t>Briefly summarize what you've learned in reviewing these two charts about the operation of permitted LTs.</w:t>
      </w:r>
    </w:p>
    <w:p w14:paraId="7F99C2FC" w14:textId="77777777" w:rsidR="00296568" w:rsidRDefault="00296568" w:rsidP="00296568"/>
    <w:p w14:paraId="6C0B2935" w14:textId="25BC42CE" w:rsidR="00417F15" w:rsidRDefault="00417F15" w:rsidP="00417F15">
      <w:r w:rsidRPr="00F56C50">
        <w:t xml:space="preserve">Problem </w:t>
      </w:r>
      <w:r w:rsidR="00067FB1">
        <w:t>49</w:t>
      </w:r>
      <w:r w:rsidR="00F56C50">
        <w:t xml:space="preserve">. </w:t>
      </w:r>
      <w:r>
        <w:t xml:space="preserve">Consider the northbound approach of an actuated controlled signalized intersection, an intersection with four approaches and a single lane on each approach.  The </w:t>
      </w:r>
      <w:r w:rsidR="00067FB1">
        <w:t>NB</w:t>
      </w:r>
      <w:r>
        <w:t xml:space="preserve"> approach serves </w:t>
      </w:r>
      <w:r w:rsidR="00DA5574">
        <w:t>LT</w:t>
      </w:r>
      <w:r>
        <w:t xml:space="preserve"> vehicles only, with permitted </w:t>
      </w:r>
      <w:r w:rsidR="00DA5574">
        <w:t>LT</w:t>
      </w:r>
      <w:r>
        <w:t xml:space="preserve"> phasing.  Answer the following questions providing brief justification for your answer.</w:t>
      </w:r>
    </w:p>
    <w:p w14:paraId="0338CFA4" w14:textId="77777777" w:rsidR="00417F15" w:rsidRDefault="00417F15" w:rsidP="00417F15"/>
    <w:p w14:paraId="7D5379CC" w14:textId="0674824C" w:rsidR="000345BE" w:rsidRDefault="000345BE" w:rsidP="00417F15">
      <w:r>
        <w:t>Answer the following questions:</w:t>
      </w:r>
    </w:p>
    <w:p w14:paraId="358283F2" w14:textId="6A216293" w:rsidR="00417F15" w:rsidRDefault="00417F15" w:rsidP="000345BE">
      <w:pPr>
        <w:pStyle w:val="ListBullet"/>
      </w:pPr>
      <w:r>
        <w:t xml:space="preserve">If the </w:t>
      </w:r>
      <w:r w:rsidR="00067FB1">
        <w:t>NB</w:t>
      </w:r>
      <w:r>
        <w:t xml:space="preserve"> phase gaps out before the end of the minimum green time period, will the value of the green extension time be zero or greater than zero?</w:t>
      </w:r>
    </w:p>
    <w:p w14:paraId="496A60EF" w14:textId="3F4562E3" w:rsidR="00417F15" w:rsidRDefault="00417F15" w:rsidP="000345BE">
      <w:pPr>
        <w:pStyle w:val="ListBullet"/>
      </w:pPr>
      <w:r>
        <w:lastRenderedPageBreak/>
        <w:t>If the phase terminates at the end of the maximum green time, will the value of the green extension time be zer</w:t>
      </w:r>
      <w:r w:rsidR="000345BE">
        <w:t>o or greater than zero?</w:t>
      </w:r>
    </w:p>
    <w:p w14:paraId="76BC43F5" w14:textId="0B995C11" w:rsidR="00417F15" w:rsidRDefault="00417F15" w:rsidP="008F5CA6">
      <w:pPr>
        <w:pStyle w:val="ListBullet"/>
      </w:pPr>
      <w:r>
        <w:t xml:space="preserve">If all gaps between traffic on the </w:t>
      </w:r>
      <w:r w:rsidR="00067FB1">
        <w:t>SB</w:t>
      </w:r>
      <w:r>
        <w:t xml:space="preserve"> approach are less than t</w:t>
      </w:r>
      <w:r w:rsidRPr="00DE7C1E">
        <w:rPr>
          <w:vertAlign w:val="subscript"/>
        </w:rPr>
        <w:t>c</w:t>
      </w:r>
      <w:r>
        <w:t>, where t</w:t>
      </w:r>
      <w:r w:rsidRPr="00DE7C1E">
        <w:rPr>
          <w:vertAlign w:val="subscript"/>
        </w:rPr>
        <w:t>c</w:t>
      </w:r>
      <w:r>
        <w:t xml:space="preserve"> is the critical gap for the </w:t>
      </w:r>
      <w:r w:rsidR="00067FB1">
        <w:t>NB</w:t>
      </w:r>
      <w:r w:rsidR="00DA5574">
        <w:t>LT</w:t>
      </w:r>
      <w:r>
        <w:t xml:space="preserve"> movement during the permitted phase, what will be the capacity of the </w:t>
      </w:r>
      <w:r w:rsidR="00067FB1">
        <w:t>NB</w:t>
      </w:r>
      <w:r>
        <w:t xml:space="preserve"> approach? </w:t>
      </w:r>
    </w:p>
    <w:p w14:paraId="2F880BA9" w14:textId="79187AE6" w:rsidR="00417F15" w:rsidRDefault="00417F15" w:rsidP="008F5CA6">
      <w:pPr>
        <w:pStyle w:val="ListBullet"/>
      </w:pPr>
      <w:r>
        <w:t xml:space="preserve">Prepare a sketch of the QAP for the </w:t>
      </w:r>
      <w:r w:rsidR="00067FB1">
        <w:t>NB</w:t>
      </w:r>
      <w:r>
        <w:t xml:space="preserve"> approach if P fo</w:t>
      </w:r>
      <w:r w:rsidR="008F5CA6">
        <w:t>r that approach equals 0.5.</w:t>
      </w:r>
    </w:p>
    <w:p w14:paraId="11341D67" w14:textId="210F5BA1" w:rsidR="00417F15" w:rsidRDefault="00417F15" w:rsidP="00417F15"/>
    <w:p w14:paraId="1758A514" w14:textId="77777777" w:rsidR="00417F15" w:rsidRDefault="00417F15" w:rsidP="00417F15"/>
    <w:p w14:paraId="3187FDA1" w14:textId="77777777" w:rsidR="00417F15" w:rsidRDefault="00417F15" w:rsidP="00296568"/>
    <w:p w14:paraId="44E53402" w14:textId="77777777" w:rsidR="00296568" w:rsidRDefault="00296568">
      <w:pPr>
        <w:tabs>
          <w:tab w:val="clear" w:pos="360"/>
        </w:tabs>
        <w:spacing w:after="200" w:line="276" w:lineRule="auto"/>
        <w:rPr>
          <w:rFonts w:eastAsiaTheme="majorEastAsia" w:cstheme="majorBidi"/>
          <w:b/>
          <w:bCs/>
          <w:sz w:val="24"/>
        </w:rPr>
      </w:pPr>
      <w:r>
        <w:br w:type="page"/>
      </w:r>
    </w:p>
    <w:p w14:paraId="4BD2E051" w14:textId="720F02A4" w:rsidR="00296568" w:rsidRDefault="00296568" w:rsidP="00296568">
      <w:pPr>
        <w:pStyle w:val="Heading3"/>
      </w:pPr>
      <w:r>
        <w:lastRenderedPageBreak/>
        <w:t>Section 11. Scenario 6</w:t>
      </w:r>
    </w:p>
    <w:p w14:paraId="44E7CD63" w14:textId="5C5A0DCC" w:rsidR="00296568" w:rsidRPr="00257802" w:rsidRDefault="00296568" w:rsidP="00296568">
      <w:r w:rsidRPr="00257802">
        <w:t xml:space="preserve">Problem </w:t>
      </w:r>
      <w:r w:rsidR="00257802">
        <w:t>5</w:t>
      </w:r>
      <w:r w:rsidR="008F5CA6">
        <w:t>0</w:t>
      </w:r>
      <w:r w:rsidRPr="00257802">
        <w:t>.</w:t>
      </w:r>
      <w:r w:rsidR="008F5CA6">
        <w:t xml:space="preserve"> </w:t>
      </w:r>
    </w:p>
    <w:p w14:paraId="0BBF3266" w14:textId="77777777" w:rsidR="00296568" w:rsidRDefault="00296568" w:rsidP="00296568">
      <w:r>
        <w:t>Assignment 25 (spring 2015) - Predicting delay when arrivals are non-uniform</w:t>
      </w:r>
    </w:p>
    <w:p w14:paraId="40FD27F4" w14:textId="77777777" w:rsidR="00296568" w:rsidRDefault="00296568" w:rsidP="00296568">
      <w:r>
        <w:t>The purpose of this assignment is to study how arrival patterns affect the delay at a signalized intersection.  Your work for each task should be clearly documented and the spreadsheet should be clearly organized so that it can be easily followed.  Use VBA functions as needed.  Assume the following input data:</w:t>
      </w:r>
    </w:p>
    <w:p w14:paraId="4AF29E9F" w14:textId="77777777" w:rsidR="00296568" w:rsidRDefault="00296568" w:rsidP="00296568"/>
    <w:p w14:paraId="58BC1194" w14:textId="77777777" w:rsidR="00296568" w:rsidRDefault="00296568" w:rsidP="00296568">
      <w:r>
        <w:t>For both intersections:</w:t>
      </w:r>
    </w:p>
    <w:p w14:paraId="41FB301C" w14:textId="77777777" w:rsidR="00296568" w:rsidRDefault="00296568" w:rsidP="008F5CA6">
      <w:pPr>
        <w:pStyle w:val="ListBullet"/>
      </w:pPr>
      <w:r>
        <w:t>C = 60 sec</w:t>
      </w:r>
    </w:p>
    <w:p w14:paraId="5C7177BD" w14:textId="77777777" w:rsidR="00296568" w:rsidRDefault="00296568" w:rsidP="008F5CA6">
      <w:pPr>
        <w:pStyle w:val="ListBullet"/>
      </w:pPr>
      <w:r>
        <w:t>g/C = 0.5</w:t>
      </w:r>
    </w:p>
    <w:p w14:paraId="080B7823" w14:textId="77777777" w:rsidR="00296568" w:rsidRDefault="00296568" w:rsidP="008F5CA6">
      <w:pPr>
        <w:pStyle w:val="ListBullet"/>
      </w:pPr>
      <w:r>
        <w:t>s = 1900 veh/hr</w:t>
      </w:r>
    </w:p>
    <w:p w14:paraId="3B0C8E76" w14:textId="77777777" w:rsidR="00296568" w:rsidRDefault="00296568" w:rsidP="00296568"/>
    <w:p w14:paraId="6BC22419" w14:textId="77777777" w:rsidR="00296568" w:rsidRDefault="00296568" w:rsidP="00296568">
      <w:r>
        <w:t>For upstream intersection:</w:t>
      </w:r>
    </w:p>
    <w:p w14:paraId="11EFCE1E" w14:textId="77777777" w:rsidR="00296568" w:rsidRDefault="00296568" w:rsidP="00296568">
      <w:r>
        <w:t>Arrival flow = 800 veh/hr</w:t>
      </w:r>
    </w:p>
    <w:p w14:paraId="37C31244" w14:textId="77777777" w:rsidR="00296568" w:rsidRDefault="00296568" w:rsidP="00296568"/>
    <w:p w14:paraId="51A08B7A" w14:textId="77777777" w:rsidR="00296568" w:rsidRDefault="00296568" w:rsidP="00296568">
      <w:r>
        <w:t>For downstream intersection:</w:t>
      </w:r>
    </w:p>
    <w:p w14:paraId="171399D2" w14:textId="77777777" w:rsidR="00296568" w:rsidRDefault="00296568" w:rsidP="00296568">
      <w:r>
        <w:t>Offset = 0 sec</w:t>
      </w:r>
    </w:p>
    <w:p w14:paraId="6600C03D" w14:textId="77777777" w:rsidR="00296568" w:rsidRDefault="00296568" w:rsidP="00296568"/>
    <w:p w14:paraId="45DBD1C8" w14:textId="77777777" w:rsidR="00296568" w:rsidRDefault="00296568" w:rsidP="00296568">
      <w:r>
        <w:t>Other data:</w:t>
      </w:r>
    </w:p>
    <w:p w14:paraId="1D0BB588" w14:textId="77777777" w:rsidR="00296568" w:rsidRDefault="00296568" w:rsidP="00296568">
      <w:r>
        <w:t>Distance = 1000 ft</w:t>
      </w:r>
    </w:p>
    <w:p w14:paraId="653FEE02" w14:textId="77777777" w:rsidR="00296568" w:rsidRDefault="00296568" w:rsidP="00296568">
      <w:r>
        <w:t>Speed = 25 mi/hr</w:t>
      </w:r>
    </w:p>
    <w:p w14:paraId="609AA721" w14:textId="77777777" w:rsidR="00296568" w:rsidRDefault="00296568" w:rsidP="00296568"/>
    <w:p w14:paraId="280A861D" w14:textId="77777777" w:rsidR="00296568" w:rsidRDefault="00296568" w:rsidP="00296568">
      <w:r>
        <w:t>Tasks</w:t>
      </w:r>
    </w:p>
    <w:p w14:paraId="2C0EBF06" w14:textId="4FEB6618" w:rsidR="00296568" w:rsidRDefault="00296568" w:rsidP="008F5CA6">
      <w:pPr>
        <w:pStyle w:val="ListBullet"/>
      </w:pPr>
      <w:r>
        <w:t>Task 1. Calculate the departure flow profile for the upstream intersection and the arrival flow profile for the downstream intersection showing 1 sec time steps over a four cycle period.</w:t>
      </w:r>
    </w:p>
    <w:p w14:paraId="735A3D0C" w14:textId="105361BD" w:rsidR="00296568" w:rsidRDefault="00296568" w:rsidP="008F5CA6">
      <w:pPr>
        <w:pStyle w:val="ListBullet"/>
      </w:pPr>
      <w:r>
        <w:t>Task 2. Prepare plots of both flow profiles that you calculated in task 1.  The plots should also show the four green an</w:t>
      </w:r>
      <w:r w:rsidR="008F5CA6">
        <w:t>d red time intervals over time.</w:t>
      </w:r>
    </w:p>
    <w:p w14:paraId="5612029B" w14:textId="4EF4B2D6" w:rsidR="00296568" w:rsidRDefault="00296568" w:rsidP="008F5CA6">
      <w:pPr>
        <w:pStyle w:val="ListBullet"/>
      </w:pPr>
      <w:r>
        <w:t>Task 3. For each time step, beginning with the start of the second red interval and continuing for one complete cycle, calculate the queue length.  Based on these data, prepare a queue accum</w:t>
      </w:r>
      <w:r w:rsidR="008F5CA6">
        <w:t>ulation polygon for this cycle.</w:t>
      </w:r>
    </w:p>
    <w:p w14:paraId="332A524B" w14:textId="0BDE8C7E" w:rsidR="00296568" w:rsidRDefault="00296568" w:rsidP="008F5CA6">
      <w:pPr>
        <w:pStyle w:val="ListBullet"/>
      </w:pPr>
      <w:r>
        <w:t>Task 4. For this same cycle, calculat</w:t>
      </w:r>
      <w:r w:rsidR="008F5CA6">
        <w:t>e the total and average delays.</w:t>
      </w:r>
    </w:p>
    <w:p w14:paraId="1BC5DFC8" w14:textId="2D2C7ED4" w:rsidR="00296568" w:rsidRDefault="00296568" w:rsidP="008F5CA6">
      <w:pPr>
        <w:pStyle w:val="ListBullet"/>
      </w:pPr>
      <w:r>
        <w:t>Task 5. For this same cycle, and for a range of offsets from 0 to 60 sec in intervals of 5 sec, show how average delay varies</w:t>
      </w:r>
      <w:r w:rsidR="008F5CA6">
        <w:t xml:space="preserve"> as a function of the offset.  </w:t>
      </w:r>
    </w:p>
    <w:p w14:paraId="1126CE9B" w14:textId="77777777" w:rsidR="00296568" w:rsidRDefault="00296568" w:rsidP="008F5CA6">
      <w:pPr>
        <w:pStyle w:val="ListBullet"/>
      </w:pPr>
      <w:r>
        <w:t>[Don't do tasks 6 and 7]</w:t>
      </w:r>
    </w:p>
    <w:p w14:paraId="1C63E2A6" w14:textId="0E7CA9A0" w:rsidR="00296568" w:rsidRDefault="00296568" w:rsidP="008F5CA6">
      <w:pPr>
        <w:pStyle w:val="ListBullet"/>
      </w:pPr>
      <w:r>
        <w:t>Task 6. Are your results from task 5 consistent with the queue accumulation polygon for three o</w:t>
      </w:r>
      <w:r w:rsidR="008F5CA6">
        <w:t>ffset values (that you select).</w:t>
      </w:r>
    </w:p>
    <w:p w14:paraId="3EFACC6D" w14:textId="77777777" w:rsidR="00296568" w:rsidRDefault="00296568" w:rsidP="008F5CA6">
      <w:pPr>
        <w:pStyle w:val="ListBullet"/>
      </w:pPr>
      <w:r>
        <w:t>Task 7. How do your predictions of average delay for varying offsets compare with your calculated average delay assuming uniform arrivals?</w:t>
      </w:r>
    </w:p>
    <w:p w14:paraId="235D4686" w14:textId="77777777" w:rsidR="00296568" w:rsidRDefault="00296568" w:rsidP="00296568"/>
    <w:p w14:paraId="72315CFC" w14:textId="6C036A80" w:rsidR="00296568" w:rsidRDefault="00296568" w:rsidP="00296568">
      <w:r w:rsidRPr="00257802">
        <w:t xml:space="preserve">Problem </w:t>
      </w:r>
      <w:r w:rsidR="00257802">
        <w:t>5</w:t>
      </w:r>
      <w:r w:rsidR="008F5CA6">
        <w:t>1</w:t>
      </w:r>
      <w:r w:rsidR="00257802">
        <w:t>.  Study the e</w:t>
      </w:r>
      <w:r>
        <w:t>ffect of P on queue service time.</w:t>
      </w:r>
      <w:r w:rsidR="00A56EFA">
        <w:t xml:space="preserve">  Given:</w:t>
      </w:r>
    </w:p>
    <w:p w14:paraId="0D2AEA51" w14:textId="77777777" w:rsidR="00296568" w:rsidRDefault="00296568" w:rsidP="008F5CA6">
      <w:pPr>
        <w:pStyle w:val="ListBullet"/>
      </w:pPr>
      <w:r>
        <w:t>C = 100 sec</w:t>
      </w:r>
    </w:p>
    <w:p w14:paraId="426BE929" w14:textId="77777777" w:rsidR="00296568" w:rsidRDefault="00296568" w:rsidP="008F5CA6">
      <w:pPr>
        <w:pStyle w:val="ListBullet"/>
      </w:pPr>
      <w:r>
        <w:t>g = r = 50 sec</w:t>
      </w:r>
    </w:p>
    <w:p w14:paraId="40DCAB87" w14:textId="77777777" w:rsidR="00296568" w:rsidRDefault="00296568" w:rsidP="008F5CA6">
      <w:pPr>
        <w:pStyle w:val="ListBullet"/>
      </w:pPr>
      <w:r>
        <w:t>q = 400 veh/hr = 0.1111 veh/sec</w:t>
      </w:r>
    </w:p>
    <w:p w14:paraId="6CAD2784" w14:textId="77777777" w:rsidR="00296568" w:rsidRDefault="00296568" w:rsidP="008F5CA6">
      <w:pPr>
        <w:pStyle w:val="ListBullet"/>
      </w:pPr>
      <w:r>
        <w:t>s = 0.5278 veh/sec</w:t>
      </w:r>
    </w:p>
    <w:p w14:paraId="3D34E754" w14:textId="77777777" w:rsidR="008F5CA6" w:rsidRDefault="008F5CA6" w:rsidP="008F5CA6"/>
    <w:p w14:paraId="49D1EC1D" w14:textId="77777777" w:rsidR="00296568" w:rsidRDefault="00296568" w:rsidP="008F5CA6">
      <w:r>
        <w:t>Calculate g</w:t>
      </w:r>
      <w:r w:rsidRPr="00606B65">
        <w:rPr>
          <w:vertAlign w:val="subscript"/>
        </w:rPr>
        <w:t>s</w:t>
      </w:r>
      <w:r>
        <w:t xml:space="preserve"> for range of P</w:t>
      </w:r>
    </w:p>
    <w:p w14:paraId="239DC7CC" w14:textId="21C5D2CE" w:rsidR="00417F15" w:rsidRDefault="00A56EFA" w:rsidP="00417F15">
      <w:r>
        <w:lastRenderedPageBreak/>
        <w:t>Problem 5</w:t>
      </w:r>
      <w:r w:rsidR="008F5CA6">
        <w:t>2</w:t>
      </w:r>
      <w:r>
        <w:t xml:space="preserve">. </w:t>
      </w:r>
      <w:r w:rsidR="00417F15">
        <w:t>Following is the expression for queue service time.  What condition must be satisfied for this model to hold true?  In addition to writing this condition in equation form, briefly write in plain English what this condition means.</w:t>
      </w:r>
    </w:p>
    <w:p w14:paraId="7706A783" w14:textId="77777777" w:rsidR="00417F15" w:rsidRDefault="00417F15" w:rsidP="00417F15"/>
    <w:p w14:paraId="55553497" w14:textId="77777777" w:rsidR="00417F15" w:rsidRPr="00196741" w:rsidRDefault="00417F15" w:rsidP="00417F15">
      <m:oMathPara>
        <m:oMath>
          <m:r>
            <w:rPr>
              <w:rFonts w:ascii="Cambria Math" w:hAnsi="Cambria Math"/>
            </w:rPr>
            <m:t>g=</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r</m:t>
              </m:r>
            </m:num>
            <m:den>
              <m:r>
                <w:rPr>
                  <w:rFonts w:ascii="Cambria Math" w:hAnsi="Cambria Math"/>
                </w:rPr>
                <m:t>s-</m:t>
              </m:r>
              <m:sSub>
                <m:sSubPr>
                  <m:ctrlPr>
                    <w:rPr>
                      <w:rFonts w:ascii="Cambria Math" w:hAnsi="Cambria Math"/>
                      <w:i/>
                    </w:rPr>
                  </m:ctrlPr>
                </m:sSubPr>
                <m:e>
                  <m:r>
                    <w:rPr>
                      <w:rFonts w:ascii="Cambria Math" w:hAnsi="Cambria Math"/>
                    </w:rPr>
                    <m:t>q</m:t>
                  </m:r>
                </m:e>
                <m:sub>
                  <m:r>
                    <w:rPr>
                      <w:rFonts w:ascii="Cambria Math" w:hAnsi="Cambria Math"/>
                    </w:rPr>
                    <m:t>g</m:t>
                  </m:r>
                </m:sub>
              </m:sSub>
            </m:den>
          </m:f>
          <m:r>
            <w:rPr>
              <w:rFonts w:ascii="Cambria Math" w:hAnsi="Cambria Math"/>
            </w:rPr>
            <m:t>=</m:t>
          </m:r>
          <m:f>
            <m:fPr>
              <m:ctrlPr>
                <w:rPr>
                  <w:rFonts w:ascii="Cambria Math" w:hAnsi="Cambria Math"/>
                  <w:i/>
                </w:rPr>
              </m:ctrlPr>
            </m:fPr>
            <m:num>
              <m:r>
                <w:rPr>
                  <w:rFonts w:ascii="Cambria Math" w:hAnsi="Cambria Math"/>
                </w:rPr>
                <m:t>qC(1-P)</m:t>
              </m:r>
            </m:num>
            <m:den>
              <m:r>
                <w:rPr>
                  <w:rFonts w:ascii="Cambria Math" w:hAnsi="Cambria Math"/>
                </w:rPr>
                <m:t>s-qC(</m:t>
              </m:r>
              <m:f>
                <m:fPr>
                  <m:type m:val="skw"/>
                  <m:ctrlPr>
                    <w:rPr>
                      <w:rFonts w:ascii="Cambria Math" w:hAnsi="Cambria Math"/>
                      <w:i/>
                    </w:rPr>
                  </m:ctrlPr>
                </m:fPr>
                <m:num>
                  <m:r>
                    <w:rPr>
                      <w:rFonts w:ascii="Cambria Math" w:hAnsi="Cambria Math"/>
                    </w:rPr>
                    <m:t>P</m:t>
                  </m:r>
                </m:num>
                <m:den>
                  <m:r>
                    <w:rPr>
                      <w:rFonts w:ascii="Cambria Math" w:hAnsi="Cambria Math"/>
                    </w:rPr>
                    <m:t>g</m:t>
                  </m:r>
                </m:den>
              </m:f>
              <m:r>
                <w:rPr>
                  <w:rFonts w:ascii="Cambria Math" w:hAnsi="Cambria Math"/>
                </w:rPr>
                <m:t>)</m:t>
              </m:r>
            </m:den>
          </m:f>
        </m:oMath>
      </m:oMathPara>
    </w:p>
    <w:p w14:paraId="0F1616F9" w14:textId="77777777" w:rsidR="008F5CA6" w:rsidRDefault="008F5CA6" w:rsidP="00417F15"/>
    <w:p w14:paraId="65AF9607" w14:textId="7A2F1650" w:rsidR="00417F15" w:rsidRDefault="00A56EFA" w:rsidP="00417F15">
      <w:r>
        <w:t>Problem 5</w:t>
      </w:r>
      <w:r w:rsidR="008F5CA6">
        <w:t>3</w:t>
      </w:r>
      <w:r>
        <w:t xml:space="preserve">. </w:t>
      </w:r>
      <w:r w:rsidR="00417F15">
        <w:t>Draw a queue accumulation polygon that satisfies the following conditions:</w:t>
      </w:r>
    </w:p>
    <w:p w14:paraId="1C1B7013" w14:textId="77777777" w:rsidR="00417F15" w:rsidRDefault="00417F15" w:rsidP="008F5CA6">
      <w:pPr>
        <w:pStyle w:val="ListBullet"/>
      </w:pPr>
      <w:r>
        <w:t>P=0</w:t>
      </w:r>
    </w:p>
    <w:p w14:paraId="63A74119" w14:textId="77777777" w:rsidR="00417F15" w:rsidRDefault="00417F15" w:rsidP="008F5CA6">
      <w:pPr>
        <w:pStyle w:val="ListBullet"/>
      </w:pPr>
      <w:r>
        <w:t>Through movement only on subject lane</w:t>
      </w:r>
    </w:p>
    <w:p w14:paraId="22793EC4" w14:textId="77777777" w:rsidR="00417F15" w:rsidRDefault="00417F15" w:rsidP="00417F15"/>
    <w:p w14:paraId="2069A126" w14:textId="77777777" w:rsidR="00417F15" w:rsidRDefault="00417F15" w:rsidP="00417F15">
      <w:r>
        <w:t>Show all needed parameters to completely define this QAP for one cycle.</w:t>
      </w:r>
    </w:p>
    <w:p w14:paraId="0F57EE46" w14:textId="77777777" w:rsidR="00417F15" w:rsidRDefault="00417F15" w:rsidP="00417F15"/>
    <w:p w14:paraId="321CFB19" w14:textId="0E66B17F" w:rsidR="00417F15" w:rsidRDefault="00A56EFA" w:rsidP="00417F15">
      <w:r>
        <w:t>Problem 5</w:t>
      </w:r>
      <w:r w:rsidR="008F5CA6">
        <w:t>4</w:t>
      </w:r>
      <w:r>
        <w:t xml:space="preserve">. </w:t>
      </w:r>
      <w:r w:rsidR="00417F15">
        <w:t>Draw a queue accumulation polygon that satisfies the following conditions:</w:t>
      </w:r>
    </w:p>
    <w:p w14:paraId="1CD9BCD6" w14:textId="77777777" w:rsidR="00417F15" w:rsidRDefault="00417F15" w:rsidP="008F5CA6">
      <w:pPr>
        <w:pStyle w:val="ListBullet"/>
      </w:pPr>
      <w:r>
        <w:t>P=0.5</w:t>
      </w:r>
    </w:p>
    <w:p w14:paraId="682E0D8B" w14:textId="46980A78" w:rsidR="00417F15" w:rsidRDefault="00417F15" w:rsidP="008F5CA6">
      <w:pPr>
        <w:pStyle w:val="ListBullet"/>
      </w:pPr>
      <w:r>
        <w:t xml:space="preserve">Permitted </w:t>
      </w:r>
      <w:r w:rsidR="00DA5574">
        <w:t>LT</w:t>
      </w:r>
      <w:r>
        <w:t xml:space="preserve"> from an exclusive </w:t>
      </w:r>
      <w:r w:rsidR="00DA5574">
        <w:t>LT</w:t>
      </w:r>
      <w:r>
        <w:t xml:space="preserve"> lane with one opposing through lane whose flow is v</w:t>
      </w:r>
      <w:r w:rsidRPr="00C77049">
        <w:rPr>
          <w:vertAlign w:val="subscript"/>
        </w:rPr>
        <w:t>0</w:t>
      </w:r>
      <w:r>
        <w:t>, in veh/hr</w:t>
      </w:r>
    </w:p>
    <w:p w14:paraId="49CA895A" w14:textId="77777777" w:rsidR="00417F15" w:rsidRDefault="00417F15" w:rsidP="00417F15"/>
    <w:p w14:paraId="7A042532" w14:textId="77777777" w:rsidR="00417F15" w:rsidRDefault="00417F15" w:rsidP="00417F15">
      <w:r>
        <w:t>Show all needed parameters to completely define this QAP for one cycle.</w:t>
      </w:r>
    </w:p>
    <w:p w14:paraId="67CDFCFD" w14:textId="77777777" w:rsidR="00A56EFA" w:rsidRDefault="00A56EFA" w:rsidP="00417F15"/>
    <w:p w14:paraId="5C30F124" w14:textId="5CDA5CC1" w:rsidR="00417F15" w:rsidRDefault="00A56EFA" w:rsidP="00417F15">
      <w:r>
        <w:t>Problem 5</w:t>
      </w:r>
      <w:r w:rsidR="008F5CA6">
        <w:t>5</w:t>
      </w:r>
      <w:r>
        <w:t xml:space="preserve">. </w:t>
      </w:r>
      <w:r w:rsidR="00417F15">
        <w:t>Draw a queue accumulation polygon that satisfies the following conditions:</w:t>
      </w:r>
    </w:p>
    <w:p w14:paraId="5C9FD62E" w14:textId="77777777" w:rsidR="00417F15" w:rsidRDefault="00417F15" w:rsidP="008F5CA6">
      <w:pPr>
        <w:pStyle w:val="ListBullet"/>
      </w:pPr>
      <w:r>
        <w:t>P=0.5</w:t>
      </w:r>
    </w:p>
    <w:p w14:paraId="7AE89652" w14:textId="77777777" w:rsidR="00417F15" w:rsidRDefault="00417F15" w:rsidP="008F5CA6">
      <w:pPr>
        <w:pStyle w:val="ListBullet"/>
      </w:pPr>
      <w:r>
        <w:t>g</w:t>
      </w:r>
      <w:r w:rsidRPr="009E61DC">
        <w:rPr>
          <w:vertAlign w:val="subscript"/>
        </w:rPr>
        <w:t>s</w:t>
      </w:r>
      <w:r>
        <w:t xml:space="preserve"> &gt; g</w:t>
      </w:r>
    </w:p>
    <w:p w14:paraId="47DBD268" w14:textId="77777777" w:rsidR="00417F15" w:rsidRDefault="00417F15" w:rsidP="00417F15"/>
    <w:p w14:paraId="5723BB1E" w14:textId="77777777" w:rsidR="00417F15" w:rsidRDefault="00417F15" w:rsidP="00417F15">
      <w:r>
        <w:t>Show all needed parameters to completely define this QAP for one cycle.  Also, show a second cycle that takes into account the conditions from the first cycle, but where g</w:t>
      </w:r>
      <w:r w:rsidRPr="009E61DC">
        <w:rPr>
          <w:vertAlign w:val="subscript"/>
        </w:rPr>
        <w:t>s</w:t>
      </w:r>
      <w:r>
        <w:t xml:space="preserve"> &lt; g.</w:t>
      </w:r>
    </w:p>
    <w:p w14:paraId="10CE57DA" w14:textId="77777777" w:rsidR="00417F15" w:rsidRDefault="00417F15" w:rsidP="00417F15"/>
    <w:p w14:paraId="570CF387" w14:textId="7F0B08D7" w:rsidR="00417F15" w:rsidRDefault="00417F15" w:rsidP="00417F15"/>
    <w:p w14:paraId="26E757C3" w14:textId="77777777" w:rsidR="00417F15" w:rsidRDefault="00417F15" w:rsidP="00417F15"/>
    <w:p w14:paraId="5E946840" w14:textId="77777777" w:rsidR="00417F15" w:rsidRDefault="00417F15" w:rsidP="00417F15"/>
    <w:p w14:paraId="7D5774CF" w14:textId="77777777" w:rsidR="00296568" w:rsidRDefault="00296568">
      <w:pPr>
        <w:tabs>
          <w:tab w:val="clear" w:pos="360"/>
        </w:tabs>
        <w:spacing w:after="200" w:line="276" w:lineRule="auto"/>
        <w:rPr>
          <w:rFonts w:eastAsiaTheme="majorEastAsia" w:cstheme="majorBidi"/>
          <w:b/>
          <w:bCs/>
          <w:sz w:val="24"/>
        </w:rPr>
      </w:pPr>
      <w:r>
        <w:br w:type="page"/>
      </w:r>
    </w:p>
    <w:p w14:paraId="040EE453" w14:textId="280906D2" w:rsidR="00296568" w:rsidRDefault="00296568" w:rsidP="00296568">
      <w:pPr>
        <w:pStyle w:val="Heading3"/>
      </w:pPr>
      <w:r>
        <w:lastRenderedPageBreak/>
        <w:t>Section 12. Scenario 7</w:t>
      </w:r>
    </w:p>
    <w:p w14:paraId="124A8F25" w14:textId="2F0EE399" w:rsidR="00296568" w:rsidRDefault="00015F93" w:rsidP="00296568">
      <w:r>
        <w:t>Problem 56</w:t>
      </w:r>
      <w:r w:rsidR="00296568">
        <w:t xml:space="preserve">. </w:t>
      </w:r>
      <w:r w:rsidR="00296568" w:rsidRPr="00517FC6">
        <w:t>The HCM signalized intersection model is based on several sub-models including the estimation of phase duration and cycle length for a traffic actuated signal system.  The two primary components of the phase duration are the queue service time and the green extension time.  Based on your understanding and knowledge of how an actuated control system works, discuss why the green extension time estimated by the HCM model is always likely to be small in comparison with the estimated queue service time.</w:t>
      </w:r>
    </w:p>
    <w:p w14:paraId="51623E6E" w14:textId="77777777" w:rsidR="00296568" w:rsidRDefault="00296568" w:rsidP="00296568"/>
    <w:p w14:paraId="0EDFB879" w14:textId="55BB2E9E" w:rsidR="00296568" w:rsidRPr="003D7ED8" w:rsidRDefault="00296568" w:rsidP="00296568">
      <w:pPr>
        <w:rPr>
          <w:rFonts w:eastAsiaTheme="minorEastAsia"/>
        </w:rPr>
      </w:pPr>
      <w:r w:rsidRPr="00F7218D">
        <w:t xml:space="preserve">Problem </w:t>
      </w:r>
      <w:r w:rsidR="00015F93">
        <w:t xml:space="preserve">57. </w:t>
      </w:r>
      <w:r w:rsidR="00B85290">
        <w:t xml:space="preserve">Prepare a parametric analysis of the call rate to extend green, </w:t>
      </w:r>
      <w:r w:rsidR="00B85290" w:rsidRPr="00B85290">
        <w:rPr>
          <w:rFonts w:cs="Times New Roman"/>
        </w:rPr>
        <w:t>λ</w:t>
      </w:r>
      <w:r w:rsidR="00B85290">
        <w:rPr>
          <w:rFonts w:cs="Times New Roman"/>
        </w:rPr>
        <w:t xml:space="preserve">. </w:t>
      </w:r>
      <w:r w:rsidR="00B85290">
        <w:t xml:space="preserve">Briefly summarize your conclusions about the importance of this parameter in the prediction of green time for a signalized intersection under actuated control. </w:t>
      </w:r>
      <m:oMath>
        <m:r>
          <w:rPr>
            <w:rFonts w:ascii="Cambria Math" w:hAnsi="Cambria Math"/>
          </w:rPr>
          <m:t xml:space="preserve"> </m:t>
        </m:r>
      </m:oMath>
    </w:p>
    <w:p w14:paraId="37B4B826" w14:textId="77777777" w:rsidR="00296568" w:rsidRDefault="00296568" w:rsidP="00296568"/>
    <w:p w14:paraId="2B095A81" w14:textId="7E2A88D9" w:rsidR="00296568" w:rsidRDefault="00F7218D" w:rsidP="00296568">
      <w:r>
        <w:t xml:space="preserve">Problem </w:t>
      </w:r>
      <w:r w:rsidR="00015F93">
        <w:t>58</w:t>
      </w:r>
      <w:r>
        <w:t xml:space="preserve">. </w:t>
      </w:r>
      <w:r w:rsidR="00296568">
        <w:t>Queue service time, g</w:t>
      </w:r>
      <w:r w:rsidR="00296568" w:rsidRPr="00C07265">
        <w:rPr>
          <w:vertAlign w:val="subscript"/>
        </w:rPr>
        <w:t>s</w:t>
      </w:r>
      <w:r w:rsidR="00B85290">
        <w:t xml:space="preserve">, </w:t>
      </w:r>
      <w:r w:rsidR="00296568">
        <w:t xml:space="preserve">is a function of </w:t>
      </w:r>
      <w:r w:rsidR="00B85290">
        <w:t xml:space="preserve">the </w:t>
      </w:r>
      <w:r w:rsidR="00296568">
        <w:t xml:space="preserve">arrival rate </w:t>
      </w:r>
      <w:r w:rsidR="00B85290">
        <w:t>v</w:t>
      </w:r>
      <w:r w:rsidR="00296568">
        <w:t xml:space="preserve"> and red interval r.  </w:t>
      </w:r>
      <w:r w:rsidR="00B85290">
        <w:t xml:space="preserve">It also depends on P, the proportion of vehicles arriving during green. Consider a range of v from 100 to 800 veh/hr, and P from 0.25 to 0.75. </w:t>
      </w:r>
      <w:r w:rsidR="00296568">
        <w:t>How does g</w:t>
      </w:r>
      <w:r w:rsidR="00296568" w:rsidRPr="00C07265">
        <w:rPr>
          <w:vertAlign w:val="subscript"/>
        </w:rPr>
        <w:t>s</w:t>
      </w:r>
      <w:r w:rsidR="00296568">
        <w:t xml:space="preserve"> change as a function </w:t>
      </w:r>
      <w:r w:rsidR="00B85290">
        <w:t>these parameters</w:t>
      </w:r>
      <w:r w:rsidR="00296568">
        <w:t xml:space="preserve">?  What </w:t>
      </w:r>
      <w:r w:rsidR="00B85290">
        <w:t>do you</w:t>
      </w:r>
      <w:r w:rsidR="00296568">
        <w:t xml:space="preserve"> learn from this study?</w:t>
      </w:r>
    </w:p>
    <w:p w14:paraId="17C2B7DD" w14:textId="77777777" w:rsidR="00B85290" w:rsidRDefault="00B85290" w:rsidP="00F7218D"/>
    <w:p w14:paraId="704CA3AF" w14:textId="5C250197" w:rsidR="00296568" w:rsidRDefault="00F7218D" w:rsidP="00F7218D">
      <w:r>
        <w:t xml:space="preserve">Problem </w:t>
      </w:r>
      <w:r w:rsidR="00015F93">
        <w:t>59</w:t>
      </w:r>
      <w:r>
        <w:t xml:space="preserve">. </w:t>
      </w:r>
      <w:r w:rsidR="00296568">
        <w:t>MAH is a function of PT, detection zone length, and average speed.  What can we learn from a parametric study</w:t>
      </w:r>
      <w:r w:rsidR="00B85290">
        <w:t xml:space="preserve"> of the effect of these three parameters on MAH</w:t>
      </w:r>
      <w:r w:rsidR="00296568">
        <w:t>?</w:t>
      </w:r>
    </w:p>
    <w:p w14:paraId="473058E0" w14:textId="77777777" w:rsidR="00296568" w:rsidRDefault="00296568" w:rsidP="00F7218D"/>
    <w:p w14:paraId="39BD876B" w14:textId="287270FD" w:rsidR="00B85290" w:rsidRDefault="00F7218D" w:rsidP="00F7218D">
      <w:r>
        <w:t>Problem 6</w:t>
      </w:r>
      <w:r w:rsidR="00015F93">
        <w:t>0</w:t>
      </w:r>
      <w:r>
        <w:t xml:space="preserve">. </w:t>
      </w:r>
      <w:r w:rsidR="00B85290">
        <w:t>The n</w:t>
      </w:r>
      <w:r w:rsidR="00296568">
        <w:t>umber of extensions before max</w:t>
      </w:r>
      <w:r w:rsidR="00B85290">
        <w:t xml:space="preserve"> </w:t>
      </w:r>
      <w:r w:rsidR="00296568">
        <w:t>out</w:t>
      </w:r>
      <w:r w:rsidR="00B85290">
        <w:t>, n,</w:t>
      </w:r>
      <w:r w:rsidR="00296568">
        <w:t xml:space="preserve"> is a function of flow rate, max green, and queue service time.  </w:t>
      </w:r>
      <w:r w:rsidR="00B85290">
        <w:t>What can we learn from a parametric study of the effect of these parameters on n?</w:t>
      </w:r>
    </w:p>
    <w:p w14:paraId="61D44A79" w14:textId="77777777" w:rsidR="00B85290" w:rsidRDefault="00B85290" w:rsidP="00F7218D"/>
    <w:p w14:paraId="4EDB2214" w14:textId="510E4157" w:rsidR="00296568" w:rsidRDefault="00F7218D" w:rsidP="00F7218D">
      <w:r>
        <w:t>Problem 6</w:t>
      </w:r>
      <w:r w:rsidR="00015F93">
        <w:t>1</w:t>
      </w:r>
      <w:r>
        <w:t xml:space="preserve">. </w:t>
      </w:r>
      <w:r w:rsidR="00B85290">
        <w:t>Prepare a parametric study of the gr</w:t>
      </w:r>
      <w:r w:rsidR="008236A2">
        <w:t>een extension time.  What did you learn from this study?</w:t>
      </w:r>
    </w:p>
    <w:p w14:paraId="47B74A68" w14:textId="77777777" w:rsidR="00296568" w:rsidRDefault="00296568" w:rsidP="00F7218D"/>
    <w:p w14:paraId="41A4C230" w14:textId="7459E79A" w:rsidR="00296568" w:rsidRPr="00D76D6E" w:rsidRDefault="00F7218D" w:rsidP="00F7218D">
      <w:r>
        <w:t>Problem 6</w:t>
      </w:r>
      <w:r w:rsidR="00015F93">
        <w:t>2</w:t>
      </w:r>
      <w:r>
        <w:t xml:space="preserve">. </w:t>
      </w:r>
      <w:r w:rsidR="008236A2">
        <w:t>Prepare a parametric study of the p</w:t>
      </w:r>
      <w:r w:rsidR="00296568">
        <w:t>robability of phase call, p</w:t>
      </w:r>
      <w:r w:rsidR="00296568" w:rsidRPr="00C07265">
        <w:rPr>
          <w:vertAlign w:val="subscript"/>
        </w:rPr>
        <w:t>v</w:t>
      </w:r>
      <w:r w:rsidR="00296568">
        <w:t xml:space="preserve">.  </w:t>
      </w:r>
      <w:r w:rsidR="008236A2">
        <w:t>What did you learn from this study?</w:t>
      </w:r>
      <w:r w:rsidR="00296568">
        <w:t xml:space="preserve"> Parametric study?</w:t>
      </w:r>
    </w:p>
    <w:p w14:paraId="5D272F83" w14:textId="77777777" w:rsidR="00296568" w:rsidRDefault="00296568" w:rsidP="00F7218D"/>
    <w:p w14:paraId="6E771788" w14:textId="61EE8D17" w:rsidR="00296568" w:rsidRDefault="00296568" w:rsidP="00F7218D">
      <w:r w:rsidRPr="00F7218D">
        <w:t xml:space="preserve">Problem </w:t>
      </w:r>
      <w:r w:rsidR="00F7218D">
        <w:t>6</w:t>
      </w:r>
      <w:r w:rsidR="00015F93">
        <w:t>3</w:t>
      </w:r>
      <w:r w:rsidRPr="00F7218D">
        <w:t xml:space="preserve">. </w:t>
      </w:r>
      <w:r w:rsidR="00F32BA2">
        <w:t>Construct a</w:t>
      </w:r>
      <w:r>
        <w:t xml:space="preserve"> </w:t>
      </w:r>
      <w:r w:rsidR="00F32BA2">
        <w:t>computational engine</w:t>
      </w:r>
      <w:r>
        <w:t xml:space="preserve"> </w:t>
      </w:r>
      <w:r w:rsidR="00F32BA2">
        <w:t xml:space="preserve">as per the discussion on pages 102-109 </w:t>
      </w:r>
      <w:r>
        <w:t>. Design and conduct a series of tests to determine what affects g</w:t>
      </w:r>
      <w:r w:rsidRPr="007E5DC9">
        <w:rPr>
          <w:vertAlign w:val="subscript"/>
        </w:rPr>
        <w:t>e</w:t>
      </w:r>
      <w:r>
        <w:t xml:space="preserve"> and C</w:t>
      </w:r>
      <w:r w:rsidR="007E5DC9">
        <w:t xml:space="preserve">, </w:t>
      </w:r>
      <w:r>
        <w:t>varying the volumes for both movements and the proportion of the v</w:t>
      </w:r>
      <w:r w:rsidR="007E5DC9">
        <w:t>olumes that arrive during green</w:t>
      </w:r>
      <w:r>
        <w:t>.  Prepare plots as appropriate to illustrate how much g</w:t>
      </w:r>
      <w:r w:rsidRPr="007E5DC9">
        <w:rPr>
          <w:vertAlign w:val="subscript"/>
        </w:rPr>
        <w:t>e</w:t>
      </w:r>
      <w:r>
        <w:t xml:space="preserve"> and C vary based on changes in v and P.</w:t>
      </w:r>
    </w:p>
    <w:p w14:paraId="32E4FA3E" w14:textId="77777777" w:rsidR="00F7218D" w:rsidRDefault="00F7218D" w:rsidP="00F7218D">
      <w:pPr>
        <w:ind w:left="360" w:hanging="360"/>
      </w:pPr>
    </w:p>
    <w:p w14:paraId="69CEA3F4" w14:textId="3DB82666" w:rsidR="00296568" w:rsidRDefault="00F7218D" w:rsidP="00BF7FAE">
      <w:r>
        <w:t>Problem 6</w:t>
      </w:r>
      <w:r w:rsidR="00015F93">
        <w:t>4</w:t>
      </w:r>
      <w:r>
        <w:t xml:space="preserve">. </w:t>
      </w:r>
      <w:r w:rsidR="007E5DC9">
        <w:t>Using the computational engine that you constructed as part of Problem 6</w:t>
      </w:r>
      <w:r w:rsidR="00015F93">
        <w:t>3</w:t>
      </w:r>
      <w:r w:rsidR="007E5DC9">
        <w:t>, d</w:t>
      </w:r>
      <w:r w:rsidR="00296568">
        <w:t>esign and conduct a series of tests to determine if passage time and detection zone length have significant effect on estimation of g</w:t>
      </w:r>
      <w:r w:rsidR="00296568" w:rsidRPr="007E5DC9">
        <w:rPr>
          <w:vertAlign w:val="subscript"/>
        </w:rPr>
        <w:t>s</w:t>
      </w:r>
      <w:r w:rsidR="00296568">
        <w:t xml:space="preserve"> and g</w:t>
      </w:r>
      <w:r w:rsidR="00296568" w:rsidRPr="007E5DC9">
        <w:rPr>
          <w:vertAlign w:val="subscript"/>
        </w:rPr>
        <w:t>e</w:t>
      </w:r>
      <w:r w:rsidR="00296568">
        <w:t>.  Based on your analysis, does it help to add this degree of complexity into the modeling process?</w:t>
      </w:r>
    </w:p>
    <w:p w14:paraId="7C733D75" w14:textId="77777777" w:rsidR="00BF7FAE" w:rsidRDefault="00BF7FAE" w:rsidP="00BF7FAE"/>
    <w:p w14:paraId="3774C90B" w14:textId="64E6750F" w:rsidR="00296568" w:rsidRDefault="00BF7FAE" w:rsidP="00BF7FAE">
      <w:r>
        <w:t xml:space="preserve">Problem </w:t>
      </w:r>
      <w:r w:rsidR="00590986">
        <w:t>6</w:t>
      </w:r>
      <w:r w:rsidR="00015F93">
        <w:t>5</w:t>
      </w:r>
      <w:r>
        <w:t xml:space="preserve">. </w:t>
      </w:r>
      <w:r w:rsidR="00296568">
        <w:t>Us</w:t>
      </w:r>
      <w:r w:rsidR="007E5DC9">
        <w:t>ing the computational engine</w:t>
      </w:r>
      <w:r w:rsidR="00296568">
        <w:t xml:space="preserve"> </w:t>
      </w:r>
      <w:r w:rsidR="007E5DC9">
        <w:t xml:space="preserve">that </w:t>
      </w:r>
      <w:r w:rsidR="00296568">
        <w:t xml:space="preserve">you developed </w:t>
      </w:r>
      <w:r w:rsidR="007E5DC9">
        <w:t>as part or Problem 6</w:t>
      </w:r>
      <w:r w:rsidR="00015F93">
        <w:t>3</w:t>
      </w:r>
      <w:r w:rsidR="007E5DC9">
        <w:t xml:space="preserve">, </w:t>
      </w:r>
      <w:r w:rsidR="00296568">
        <w:t>add the functionality (A17, spring 2013)</w:t>
      </w:r>
      <w:r w:rsidR="007E5DC9">
        <w:t xml:space="preserve"> to di</w:t>
      </w:r>
      <w:r w:rsidR="00296568">
        <w:t xml:space="preserve">splay </w:t>
      </w:r>
      <w:r w:rsidR="007E5DC9">
        <w:t>queue accumulation polygon</w:t>
      </w:r>
      <w:r w:rsidR="00296568">
        <w:t xml:space="preserve">s for both phases showing the queue length over the course of one cycle.  The </w:t>
      </w:r>
      <w:r w:rsidR="007E5DC9">
        <w:t xml:space="preserve">queue accumulation polygon </w:t>
      </w:r>
      <w:r w:rsidR="00296568">
        <w:t xml:space="preserve">charts should update automatically when any of the input values (volume, timing) are changed. </w:t>
      </w:r>
      <w:r w:rsidR="007E5DC9">
        <w:t>C</w:t>
      </w:r>
      <w:r w:rsidR="00296568">
        <w:t xml:space="preserve">alculate the area of the triangle as your estimate of the total uniform delay. The charts should include the display for the effective red and green times.  </w:t>
      </w:r>
      <w:r w:rsidR="007E5DC9">
        <w:t>S</w:t>
      </w:r>
      <w:r w:rsidR="00296568">
        <w:t>how the summary results for both phases for effective green, cycle length, saturation flow rate, capacity, arrival rate, degree of saturation, and average uniform delay.</w:t>
      </w:r>
    </w:p>
    <w:p w14:paraId="16517913" w14:textId="77777777" w:rsidR="00296568" w:rsidRDefault="00296568" w:rsidP="00BF7FAE"/>
    <w:p w14:paraId="6566680D" w14:textId="5A4B84A0" w:rsidR="00296568" w:rsidRDefault="00BF7FAE" w:rsidP="00296568">
      <w:r>
        <w:t xml:space="preserve">Problem </w:t>
      </w:r>
      <w:r w:rsidR="00015F93">
        <w:t>66</w:t>
      </w:r>
      <w:r>
        <w:t xml:space="preserve">. </w:t>
      </w:r>
      <w:r w:rsidR="007E5DC9">
        <w:t>Using the computational engine that you developed as part or Problem 6</w:t>
      </w:r>
      <w:r w:rsidR="00015F93">
        <w:t>3</w:t>
      </w:r>
      <w:r w:rsidR="007E5DC9">
        <w:t xml:space="preserve">, </w:t>
      </w:r>
      <w:r w:rsidR="00296568">
        <w:t>perform several "reasonableness" checks.</w:t>
      </w:r>
      <w:r w:rsidR="007E5DC9">
        <w:t xml:space="preserve">  For example, xxx.</w:t>
      </w:r>
      <w:r w:rsidR="00296568">
        <w:t xml:space="preserve">  List three conditions that you know </w:t>
      </w:r>
      <w:r w:rsidR="007E5DC9">
        <w:t>must</w:t>
      </w:r>
      <w:r w:rsidR="00296568">
        <w:t xml:space="preserve"> be satisfied by the model.  Verify that these three conditions are met.  Discuss your results.</w:t>
      </w:r>
    </w:p>
    <w:p w14:paraId="24B2AFFD" w14:textId="77777777" w:rsidR="00296568" w:rsidRDefault="00296568" w:rsidP="00296568"/>
    <w:p w14:paraId="7B854CB2" w14:textId="11C29379" w:rsidR="00296568" w:rsidRDefault="00296568" w:rsidP="007E5DC9">
      <w:r w:rsidRPr="00BF7FAE">
        <w:t xml:space="preserve">Problem </w:t>
      </w:r>
      <w:r w:rsidR="00015F93">
        <w:t>67</w:t>
      </w:r>
      <w:r w:rsidRPr="00BF7FAE">
        <w:t>.</w:t>
      </w:r>
      <w:r w:rsidR="007E5DC9">
        <w:t xml:space="preserve"> Using the computational engine that you developed as part or Problem 6</w:t>
      </w:r>
      <w:r w:rsidR="00015F93">
        <w:t>3</w:t>
      </w:r>
      <w:r w:rsidR="007E5DC9">
        <w:t xml:space="preserve"> </w:t>
      </w:r>
      <w:r w:rsidR="00BF7FAE">
        <w:t>[</w:t>
      </w:r>
      <w:r w:rsidR="007E5DC9">
        <w:t>a</w:t>
      </w:r>
      <w:r>
        <w:t>ssignment 30 (spring 2015) - Parametric Analysis</w:t>
      </w:r>
      <w:r w:rsidR="00BF7FAE">
        <w:t>]</w:t>
      </w:r>
      <w:r w:rsidR="007E5DC9">
        <w:t xml:space="preserve"> </w:t>
      </w:r>
      <w:r>
        <w:t>conduct a parametric analysis of the actuated signal control model.  Clearly define your input assumptions for each of the following studies.  Focus your work on one approach only, holding the demand volume or other parameters constant on the other approach.</w:t>
      </w:r>
    </w:p>
    <w:p w14:paraId="43C552C9" w14:textId="326A9F47" w:rsidR="00296568" w:rsidRDefault="00296568" w:rsidP="00296568">
      <w:r>
        <w:t>For conditions in which demand is less than capacity, construct a plot showing the variation of uniform delay with demand. Provide a brief discussion of your results.</w:t>
      </w:r>
      <w:r w:rsidR="007E5DC9">
        <w:t xml:space="preserve"> </w:t>
      </w:r>
      <w:r>
        <w:t>Study the effect of demand volume on the probability of a phase call.  Provide a brief discussion of your results.</w:t>
      </w:r>
      <w:r w:rsidR="007E5DC9">
        <w:t xml:space="preserve"> </w:t>
      </w:r>
      <w:r>
        <w:t>Study the effect of demand volume on the green extension time g</w:t>
      </w:r>
      <w:r w:rsidRPr="007E5DC9">
        <w:rPr>
          <w:vertAlign w:val="subscript"/>
        </w:rPr>
        <w:t>e</w:t>
      </w:r>
      <w:r>
        <w:t>.  Provide a brief discussion of your results.</w:t>
      </w:r>
    </w:p>
    <w:p w14:paraId="0405B261" w14:textId="77777777" w:rsidR="00296568" w:rsidRDefault="00296568" w:rsidP="00296568"/>
    <w:p w14:paraId="28D7F7AA" w14:textId="4FA56FB3" w:rsidR="00296568" w:rsidRDefault="00BF7FAE" w:rsidP="00296568">
      <w:r>
        <w:t xml:space="preserve">Problem </w:t>
      </w:r>
      <w:r w:rsidR="00015F93">
        <w:t>68</w:t>
      </w:r>
      <w:r>
        <w:t xml:space="preserve">. </w:t>
      </w:r>
      <w:r w:rsidR="007E5DC9">
        <w:t>Using the computational engine that you developed as part or Problem 6</w:t>
      </w:r>
      <w:r w:rsidR="00015F93">
        <w:t>3</w:t>
      </w:r>
      <w:r w:rsidR="007E5DC9">
        <w:t xml:space="preserve">, </w:t>
      </w:r>
      <w:r w:rsidR="00296568">
        <w:t>vary passage time and detection zone length</w:t>
      </w:r>
      <w:r w:rsidR="007E5DC9">
        <w:t>. A</w:t>
      </w:r>
      <w:r w:rsidR="00296568">
        <w:t>re the results consistent with your expectations?  We expect that when zone lengths increase, passage time should decrease; of if not, we would expect less efficient operation.</w:t>
      </w:r>
    </w:p>
    <w:p w14:paraId="0044FD4B" w14:textId="77777777" w:rsidR="00296568" w:rsidRDefault="00296568" w:rsidP="00296568">
      <w:r>
        <w:t>Test: set detection zone length.  Vary passage time (MAH will change as a result).  L</w:t>
      </w:r>
      <w:r w:rsidRPr="00B64AA7">
        <w:rPr>
          <w:vertAlign w:val="subscript"/>
        </w:rPr>
        <w:t>d</w:t>
      </w:r>
      <w:r>
        <w:t xml:space="preserve"> = 22 ft.</w:t>
      </w:r>
    </w:p>
    <w:p w14:paraId="71B5D320" w14:textId="77777777" w:rsidR="00296568" w:rsidRDefault="00296568" w:rsidP="00296568">
      <w:r>
        <w:t>Results: PT = 0.25 to 5.00, phase duration increases.</w:t>
      </w:r>
    </w:p>
    <w:p w14:paraId="67716B42" w14:textId="77777777" w:rsidR="00296568" w:rsidRDefault="00296568" w:rsidP="00296568">
      <w:r>
        <w:t>From 15 to 22 sec: delay minor increase from 6.4 to 6l8</w:t>
      </w:r>
    </w:p>
    <w:p w14:paraId="052CBC24" w14:textId="77777777" w:rsidR="00296568" w:rsidRPr="00B64AA7" w:rsidRDefault="00296568" w:rsidP="00296568">
      <w:r>
        <w:t>Longer zone (22 ft to 66 ft) shows expected inefficiency (slightly longer phase duration)</w:t>
      </w:r>
    </w:p>
    <w:p w14:paraId="203A598B" w14:textId="77777777" w:rsidR="00296568" w:rsidRDefault="00296568" w:rsidP="00296568">
      <w:r>
        <w:t>(Class 25, CE 572, 2011.04.19)</w:t>
      </w:r>
    </w:p>
    <w:p w14:paraId="7989E044" w14:textId="77777777" w:rsidR="00296568" w:rsidRDefault="00296568" w:rsidP="00296568"/>
    <w:p w14:paraId="16B56F1A" w14:textId="5B919B51" w:rsidR="00417F15" w:rsidRDefault="00BF7FAE" w:rsidP="00417F15">
      <w:r>
        <w:t xml:space="preserve">Problem </w:t>
      </w:r>
      <w:r w:rsidR="00015F93">
        <w:t>69</w:t>
      </w:r>
      <w:r>
        <w:t xml:space="preserve">. </w:t>
      </w:r>
      <w:r w:rsidR="00F165C6">
        <w:t>Using the computational engine that you developed as part or Problem 6</w:t>
      </w:r>
      <w:r w:rsidR="00015F93">
        <w:t>3</w:t>
      </w:r>
      <w:r w:rsidR="00F165C6">
        <w:t>, d</w:t>
      </w:r>
      <w:r w:rsidR="00417F15">
        <w:t xml:space="preserve">etermine </w:t>
      </w:r>
      <w:r w:rsidR="00F165C6">
        <w:t>average phase du</w:t>
      </w:r>
      <w:r w:rsidR="00925BCC">
        <w:t>ration given the following data.</w:t>
      </w:r>
    </w:p>
    <w:p w14:paraId="43577691" w14:textId="77777777" w:rsidR="00417F15" w:rsidRDefault="00417F15" w:rsidP="00417F15"/>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810"/>
        <w:gridCol w:w="810"/>
        <w:gridCol w:w="1090"/>
      </w:tblGrid>
      <w:tr w:rsidR="00925BCC" w:rsidRPr="00925BCC" w14:paraId="0010EFDB" w14:textId="77777777" w:rsidTr="00881B2B">
        <w:trPr>
          <w:trHeight w:val="288"/>
          <w:jc w:val="center"/>
        </w:trPr>
        <w:tc>
          <w:tcPr>
            <w:tcW w:w="3145" w:type="dxa"/>
            <w:shd w:val="clear" w:color="auto" w:fill="F2F2F2" w:themeFill="background1" w:themeFillShade="F2"/>
            <w:noWrap/>
            <w:vAlign w:val="bottom"/>
            <w:hideMark/>
          </w:tcPr>
          <w:p w14:paraId="0835327F" w14:textId="77777777" w:rsidR="00925BCC" w:rsidRPr="00925BCC" w:rsidRDefault="00925BCC" w:rsidP="00925BCC">
            <w:pPr>
              <w:pStyle w:val="Tabletext"/>
              <w:jc w:val="left"/>
              <w:rPr>
                <w:b/>
              </w:rPr>
            </w:pPr>
            <w:r w:rsidRPr="00925BCC">
              <w:rPr>
                <w:b/>
              </w:rPr>
              <w:t>Input variables</w:t>
            </w:r>
          </w:p>
        </w:tc>
        <w:tc>
          <w:tcPr>
            <w:tcW w:w="810" w:type="dxa"/>
            <w:shd w:val="clear" w:color="auto" w:fill="F2F2F2" w:themeFill="background1" w:themeFillShade="F2"/>
            <w:noWrap/>
            <w:vAlign w:val="bottom"/>
            <w:hideMark/>
          </w:tcPr>
          <w:p w14:paraId="7BDEDFC4" w14:textId="77777777" w:rsidR="00925BCC" w:rsidRPr="00925BCC" w:rsidRDefault="00925BCC" w:rsidP="00925BCC">
            <w:pPr>
              <w:pStyle w:val="Tabletext"/>
              <w:rPr>
                <w:b/>
              </w:rPr>
            </w:pPr>
            <w:r w:rsidRPr="00925BCC">
              <w:rPr>
                <w:b/>
              </w:rPr>
              <w:t>Phase 2</w:t>
            </w:r>
          </w:p>
        </w:tc>
        <w:tc>
          <w:tcPr>
            <w:tcW w:w="810" w:type="dxa"/>
            <w:shd w:val="clear" w:color="auto" w:fill="F2F2F2" w:themeFill="background1" w:themeFillShade="F2"/>
            <w:noWrap/>
            <w:vAlign w:val="bottom"/>
            <w:hideMark/>
          </w:tcPr>
          <w:p w14:paraId="303B53CC" w14:textId="77777777" w:rsidR="00925BCC" w:rsidRPr="00925BCC" w:rsidRDefault="00925BCC" w:rsidP="00925BCC">
            <w:pPr>
              <w:pStyle w:val="Tabletext"/>
              <w:rPr>
                <w:b/>
              </w:rPr>
            </w:pPr>
            <w:r w:rsidRPr="00925BCC">
              <w:rPr>
                <w:b/>
              </w:rPr>
              <w:t>Phase 4</w:t>
            </w:r>
          </w:p>
        </w:tc>
        <w:tc>
          <w:tcPr>
            <w:tcW w:w="630" w:type="dxa"/>
            <w:shd w:val="clear" w:color="auto" w:fill="F2F2F2" w:themeFill="background1" w:themeFillShade="F2"/>
            <w:noWrap/>
            <w:vAlign w:val="bottom"/>
            <w:hideMark/>
          </w:tcPr>
          <w:p w14:paraId="6F0A7AAB" w14:textId="77777777" w:rsidR="00925BCC" w:rsidRPr="00925BCC" w:rsidRDefault="00925BCC" w:rsidP="00925BCC">
            <w:pPr>
              <w:pStyle w:val="Tabletext"/>
              <w:rPr>
                <w:b/>
              </w:rPr>
            </w:pPr>
          </w:p>
        </w:tc>
      </w:tr>
      <w:tr w:rsidR="00925BCC" w:rsidRPr="00925BCC" w14:paraId="448D96C5" w14:textId="77777777" w:rsidTr="00881B2B">
        <w:trPr>
          <w:trHeight w:val="288"/>
          <w:jc w:val="center"/>
        </w:trPr>
        <w:tc>
          <w:tcPr>
            <w:tcW w:w="3145" w:type="dxa"/>
            <w:shd w:val="clear" w:color="auto" w:fill="auto"/>
            <w:noWrap/>
            <w:vAlign w:val="bottom"/>
            <w:hideMark/>
          </w:tcPr>
          <w:p w14:paraId="24CE503E" w14:textId="77777777" w:rsidR="00925BCC" w:rsidRPr="00925BCC" w:rsidRDefault="00925BCC" w:rsidP="00925BCC">
            <w:pPr>
              <w:pStyle w:val="Tabletext"/>
              <w:jc w:val="left"/>
            </w:pPr>
            <w:r w:rsidRPr="00925BCC">
              <w:t>Arrival rate, v</w:t>
            </w:r>
          </w:p>
        </w:tc>
        <w:tc>
          <w:tcPr>
            <w:tcW w:w="810" w:type="dxa"/>
            <w:shd w:val="clear" w:color="auto" w:fill="auto"/>
            <w:noWrap/>
            <w:vAlign w:val="bottom"/>
            <w:hideMark/>
          </w:tcPr>
          <w:p w14:paraId="19E93065" w14:textId="77777777" w:rsidR="00925BCC" w:rsidRPr="00925BCC" w:rsidRDefault="00925BCC" w:rsidP="00925BCC">
            <w:pPr>
              <w:pStyle w:val="Tabletext"/>
            </w:pPr>
            <w:r w:rsidRPr="00925BCC">
              <w:t>875</w:t>
            </w:r>
          </w:p>
        </w:tc>
        <w:tc>
          <w:tcPr>
            <w:tcW w:w="810" w:type="dxa"/>
            <w:shd w:val="clear" w:color="auto" w:fill="auto"/>
            <w:noWrap/>
            <w:vAlign w:val="bottom"/>
            <w:hideMark/>
          </w:tcPr>
          <w:p w14:paraId="21F259F3" w14:textId="77777777" w:rsidR="00925BCC" w:rsidRPr="00925BCC" w:rsidRDefault="00925BCC" w:rsidP="00925BCC">
            <w:pPr>
              <w:pStyle w:val="Tabletext"/>
            </w:pPr>
            <w:r w:rsidRPr="00925BCC">
              <w:t>650</w:t>
            </w:r>
          </w:p>
        </w:tc>
        <w:tc>
          <w:tcPr>
            <w:tcW w:w="630" w:type="dxa"/>
            <w:shd w:val="clear" w:color="auto" w:fill="auto"/>
            <w:noWrap/>
            <w:vAlign w:val="bottom"/>
            <w:hideMark/>
          </w:tcPr>
          <w:p w14:paraId="69718F26" w14:textId="77777777" w:rsidR="00925BCC" w:rsidRPr="00925BCC" w:rsidRDefault="00925BCC" w:rsidP="00925BCC">
            <w:pPr>
              <w:pStyle w:val="Tabletext"/>
            </w:pPr>
            <w:r w:rsidRPr="00925BCC">
              <w:t>veh/hr</w:t>
            </w:r>
          </w:p>
        </w:tc>
      </w:tr>
      <w:tr w:rsidR="00925BCC" w:rsidRPr="00925BCC" w14:paraId="472187B5" w14:textId="77777777" w:rsidTr="00881B2B">
        <w:trPr>
          <w:trHeight w:val="288"/>
          <w:jc w:val="center"/>
        </w:trPr>
        <w:tc>
          <w:tcPr>
            <w:tcW w:w="3145" w:type="dxa"/>
            <w:shd w:val="clear" w:color="auto" w:fill="auto"/>
            <w:noWrap/>
            <w:vAlign w:val="bottom"/>
            <w:hideMark/>
          </w:tcPr>
          <w:p w14:paraId="06DDE7F9" w14:textId="77777777" w:rsidR="00925BCC" w:rsidRPr="00925BCC" w:rsidRDefault="00925BCC" w:rsidP="00925BCC">
            <w:pPr>
              <w:pStyle w:val="Tabletext"/>
              <w:jc w:val="left"/>
            </w:pPr>
            <w:r w:rsidRPr="00925BCC">
              <w:t>Proportion vehicles arriving on green, Pgreen</w:t>
            </w:r>
          </w:p>
        </w:tc>
        <w:tc>
          <w:tcPr>
            <w:tcW w:w="810" w:type="dxa"/>
            <w:shd w:val="clear" w:color="auto" w:fill="auto"/>
            <w:noWrap/>
            <w:vAlign w:val="bottom"/>
            <w:hideMark/>
          </w:tcPr>
          <w:p w14:paraId="0A18FE39" w14:textId="77777777" w:rsidR="00925BCC" w:rsidRPr="00925BCC" w:rsidRDefault="00925BCC" w:rsidP="00925BCC">
            <w:pPr>
              <w:pStyle w:val="Tabletext"/>
            </w:pPr>
            <w:r w:rsidRPr="00925BCC">
              <w:t>0.5</w:t>
            </w:r>
          </w:p>
        </w:tc>
        <w:tc>
          <w:tcPr>
            <w:tcW w:w="810" w:type="dxa"/>
            <w:shd w:val="clear" w:color="auto" w:fill="auto"/>
            <w:noWrap/>
            <w:vAlign w:val="bottom"/>
            <w:hideMark/>
          </w:tcPr>
          <w:p w14:paraId="7BDD7E1C" w14:textId="77777777" w:rsidR="00925BCC" w:rsidRPr="00925BCC" w:rsidRDefault="00925BCC" w:rsidP="00925BCC">
            <w:pPr>
              <w:pStyle w:val="Tabletext"/>
            </w:pPr>
            <w:r w:rsidRPr="00925BCC">
              <w:t>0.5</w:t>
            </w:r>
          </w:p>
        </w:tc>
        <w:tc>
          <w:tcPr>
            <w:tcW w:w="630" w:type="dxa"/>
            <w:shd w:val="clear" w:color="auto" w:fill="auto"/>
            <w:noWrap/>
            <w:vAlign w:val="bottom"/>
            <w:hideMark/>
          </w:tcPr>
          <w:p w14:paraId="7B3BFB38" w14:textId="77777777" w:rsidR="00925BCC" w:rsidRPr="00925BCC" w:rsidRDefault="00925BCC" w:rsidP="00925BCC">
            <w:pPr>
              <w:pStyle w:val="Tabletext"/>
            </w:pPr>
          </w:p>
        </w:tc>
      </w:tr>
      <w:tr w:rsidR="00925BCC" w:rsidRPr="00925BCC" w14:paraId="0C77E9C5" w14:textId="77777777" w:rsidTr="00881B2B">
        <w:trPr>
          <w:trHeight w:val="288"/>
          <w:jc w:val="center"/>
        </w:trPr>
        <w:tc>
          <w:tcPr>
            <w:tcW w:w="3145" w:type="dxa"/>
            <w:shd w:val="clear" w:color="auto" w:fill="auto"/>
            <w:noWrap/>
            <w:vAlign w:val="bottom"/>
            <w:hideMark/>
          </w:tcPr>
          <w:p w14:paraId="6C60080A" w14:textId="77777777" w:rsidR="00925BCC" w:rsidRPr="00925BCC" w:rsidRDefault="00925BCC" w:rsidP="00925BCC">
            <w:pPr>
              <w:pStyle w:val="Tabletext"/>
              <w:jc w:val="left"/>
            </w:pPr>
            <w:r w:rsidRPr="00925BCC">
              <w:t>Headway of bunched vehicles, Δ</w:t>
            </w:r>
          </w:p>
        </w:tc>
        <w:tc>
          <w:tcPr>
            <w:tcW w:w="810" w:type="dxa"/>
            <w:shd w:val="clear" w:color="auto" w:fill="auto"/>
            <w:noWrap/>
            <w:vAlign w:val="bottom"/>
            <w:hideMark/>
          </w:tcPr>
          <w:p w14:paraId="3B2146F1" w14:textId="77777777" w:rsidR="00925BCC" w:rsidRPr="00925BCC" w:rsidRDefault="00925BCC" w:rsidP="00925BCC">
            <w:pPr>
              <w:pStyle w:val="Tabletext"/>
            </w:pPr>
            <w:r w:rsidRPr="00925BCC">
              <w:t>1.5</w:t>
            </w:r>
          </w:p>
        </w:tc>
        <w:tc>
          <w:tcPr>
            <w:tcW w:w="810" w:type="dxa"/>
            <w:shd w:val="clear" w:color="auto" w:fill="auto"/>
            <w:noWrap/>
            <w:vAlign w:val="bottom"/>
            <w:hideMark/>
          </w:tcPr>
          <w:p w14:paraId="06AB6731" w14:textId="77777777" w:rsidR="00925BCC" w:rsidRPr="00925BCC" w:rsidRDefault="00925BCC" w:rsidP="00925BCC">
            <w:pPr>
              <w:pStyle w:val="Tabletext"/>
            </w:pPr>
            <w:r w:rsidRPr="00925BCC">
              <w:t>1.5</w:t>
            </w:r>
          </w:p>
        </w:tc>
        <w:tc>
          <w:tcPr>
            <w:tcW w:w="630" w:type="dxa"/>
            <w:shd w:val="clear" w:color="auto" w:fill="auto"/>
            <w:noWrap/>
            <w:vAlign w:val="bottom"/>
            <w:hideMark/>
          </w:tcPr>
          <w:p w14:paraId="78A27BE5" w14:textId="77777777" w:rsidR="00925BCC" w:rsidRPr="00925BCC" w:rsidRDefault="00925BCC" w:rsidP="00925BCC">
            <w:pPr>
              <w:pStyle w:val="Tabletext"/>
            </w:pPr>
            <w:r w:rsidRPr="00925BCC">
              <w:t>veh/sec</w:t>
            </w:r>
          </w:p>
        </w:tc>
      </w:tr>
      <w:tr w:rsidR="00925BCC" w:rsidRPr="00925BCC" w14:paraId="10626849" w14:textId="77777777" w:rsidTr="00881B2B">
        <w:trPr>
          <w:trHeight w:val="288"/>
          <w:jc w:val="center"/>
        </w:trPr>
        <w:tc>
          <w:tcPr>
            <w:tcW w:w="3145" w:type="dxa"/>
            <w:shd w:val="clear" w:color="auto" w:fill="auto"/>
            <w:noWrap/>
            <w:vAlign w:val="bottom"/>
            <w:hideMark/>
          </w:tcPr>
          <w:p w14:paraId="6F4FDB7E" w14:textId="77777777" w:rsidR="00925BCC" w:rsidRPr="00925BCC" w:rsidRDefault="00925BCC" w:rsidP="00925BCC">
            <w:pPr>
              <w:pStyle w:val="Tabletext"/>
              <w:jc w:val="left"/>
            </w:pPr>
            <w:r w:rsidRPr="00925BCC">
              <w:t>Bunching factor, b</w:t>
            </w:r>
          </w:p>
        </w:tc>
        <w:tc>
          <w:tcPr>
            <w:tcW w:w="810" w:type="dxa"/>
            <w:shd w:val="clear" w:color="auto" w:fill="auto"/>
            <w:noWrap/>
            <w:vAlign w:val="bottom"/>
            <w:hideMark/>
          </w:tcPr>
          <w:p w14:paraId="65A46210" w14:textId="77777777" w:rsidR="00925BCC" w:rsidRPr="00925BCC" w:rsidRDefault="00925BCC" w:rsidP="00925BCC">
            <w:pPr>
              <w:pStyle w:val="Tabletext"/>
            </w:pPr>
            <w:r w:rsidRPr="00925BCC">
              <w:t>0.6</w:t>
            </w:r>
          </w:p>
        </w:tc>
        <w:tc>
          <w:tcPr>
            <w:tcW w:w="810" w:type="dxa"/>
            <w:shd w:val="clear" w:color="auto" w:fill="auto"/>
            <w:noWrap/>
            <w:vAlign w:val="bottom"/>
            <w:hideMark/>
          </w:tcPr>
          <w:p w14:paraId="6E52F23A" w14:textId="77777777" w:rsidR="00925BCC" w:rsidRPr="00925BCC" w:rsidRDefault="00925BCC" w:rsidP="00925BCC">
            <w:pPr>
              <w:pStyle w:val="Tabletext"/>
            </w:pPr>
            <w:r w:rsidRPr="00925BCC">
              <w:t>0.6</w:t>
            </w:r>
          </w:p>
        </w:tc>
        <w:tc>
          <w:tcPr>
            <w:tcW w:w="630" w:type="dxa"/>
            <w:shd w:val="clear" w:color="auto" w:fill="auto"/>
            <w:noWrap/>
            <w:vAlign w:val="bottom"/>
            <w:hideMark/>
          </w:tcPr>
          <w:p w14:paraId="7F2382EB" w14:textId="77777777" w:rsidR="00925BCC" w:rsidRPr="00925BCC" w:rsidRDefault="00925BCC" w:rsidP="00925BCC">
            <w:pPr>
              <w:pStyle w:val="Tabletext"/>
            </w:pPr>
          </w:p>
        </w:tc>
      </w:tr>
      <w:tr w:rsidR="00925BCC" w:rsidRPr="00925BCC" w14:paraId="4DE97D10" w14:textId="77777777" w:rsidTr="00881B2B">
        <w:trPr>
          <w:trHeight w:val="312"/>
          <w:jc w:val="center"/>
        </w:trPr>
        <w:tc>
          <w:tcPr>
            <w:tcW w:w="3145" w:type="dxa"/>
            <w:shd w:val="clear" w:color="auto" w:fill="auto"/>
            <w:noWrap/>
            <w:vAlign w:val="bottom"/>
            <w:hideMark/>
          </w:tcPr>
          <w:p w14:paraId="2A477630" w14:textId="77777777" w:rsidR="00925BCC" w:rsidRPr="00925BCC" w:rsidRDefault="00925BCC" w:rsidP="00925BCC">
            <w:pPr>
              <w:pStyle w:val="Tabletext"/>
              <w:jc w:val="left"/>
            </w:pPr>
            <w:r w:rsidRPr="00925BCC">
              <w:t>Lost time, l</w:t>
            </w:r>
            <w:r w:rsidRPr="00925BCC">
              <w:rPr>
                <w:vertAlign w:val="subscript"/>
              </w:rPr>
              <w:t>1</w:t>
            </w:r>
          </w:p>
        </w:tc>
        <w:tc>
          <w:tcPr>
            <w:tcW w:w="810" w:type="dxa"/>
            <w:shd w:val="clear" w:color="auto" w:fill="auto"/>
            <w:noWrap/>
            <w:vAlign w:val="bottom"/>
            <w:hideMark/>
          </w:tcPr>
          <w:p w14:paraId="128DD5B9" w14:textId="77777777" w:rsidR="00925BCC" w:rsidRPr="00925BCC" w:rsidRDefault="00925BCC" w:rsidP="00925BCC">
            <w:pPr>
              <w:pStyle w:val="Tabletext"/>
            </w:pPr>
            <w:r w:rsidRPr="00925BCC">
              <w:t>2</w:t>
            </w:r>
          </w:p>
        </w:tc>
        <w:tc>
          <w:tcPr>
            <w:tcW w:w="810" w:type="dxa"/>
            <w:shd w:val="clear" w:color="auto" w:fill="auto"/>
            <w:noWrap/>
            <w:vAlign w:val="bottom"/>
            <w:hideMark/>
          </w:tcPr>
          <w:p w14:paraId="664CDC38" w14:textId="77777777" w:rsidR="00925BCC" w:rsidRPr="00925BCC" w:rsidRDefault="00925BCC" w:rsidP="00925BCC">
            <w:pPr>
              <w:pStyle w:val="Tabletext"/>
            </w:pPr>
            <w:r w:rsidRPr="00925BCC">
              <w:t>2</w:t>
            </w:r>
          </w:p>
        </w:tc>
        <w:tc>
          <w:tcPr>
            <w:tcW w:w="630" w:type="dxa"/>
            <w:shd w:val="clear" w:color="auto" w:fill="auto"/>
            <w:noWrap/>
            <w:vAlign w:val="bottom"/>
            <w:hideMark/>
          </w:tcPr>
          <w:p w14:paraId="2DA92B29" w14:textId="77777777" w:rsidR="00925BCC" w:rsidRPr="00925BCC" w:rsidRDefault="00925BCC" w:rsidP="00925BCC">
            <w:pPr>
              <w:pStyle w:val="Tabletext"/>
            </w:pPr>
            <w:r w:rsidRPr="00925BCC">
              <w:t>sec</w:t>
            </w:r>
          </w:p>
        </w:tc>
      </w:tr>
      <w:tr w:rsidR="00925BCC" w:rsidRPr="00925BCC" w14:paraId="321718D8" w14:textId="77777777" w:rsidTr="00881B2B">
        <w:trPr>
          <w:trHeight w:val="288"/>
          <w:jc w:val="center"/>
        </w:trPr>
        <w:tc>
          <w:tcPr>
            <w:tcW w:w="3145" w:type="dxa"/>
            <w:shd w:val="clear" w:color="auto" w:fill="auto"/>
            <w:noWrap/>
            <w:vAlign w:val="bottom"/>
            <w:hideMark/>
          </w:tcPr>
          <w:p w14:paraId="116FBF5C" w14:textId="77777777" w:rsidR="00925BCC" w:rsidRPr="00925BCC" w:rsidRDefault="00925BCC" w:rsidP="00925BCC">
            <w:pPr>
              <w:pStyle w:val="Tabletext"/>
              <w:jc w:val="left"/>
            </w:pPr>
            <w:r w:rsidRPr="00925BCC">
              <w:t>Passage time, PT</w:t>
            </w:r>
          </w:p>
        </w:tc>
        <w:tc>
          <w:tcPr>
            <w:tcW w:w="810" w:type="dxa"/>
            <w:shd w:val="clear" w:color="auto" w:fill="auto"/>
            <w:noWrap/>
            <w:vAlign w:val="bottom"/>
            <w:hideMark/>
          </w:tcPr>
          <w:p w14:paraId="070CD928" w14:textId="77777777" w:rsidR="00925BCC" w:rsidRPr="00925BCC" w:rsidRDefault="00925BCC" w:rsidP="00925BCC">
            <w:pPr>
              <w:pStyle w:val="Tabletext"/>
            </w:pPr>
            <w:r w:rsidRPr="00925BCC">
              <w:t>2.5</w:t>
            </w:r>
          </w:p>
        </w:tc>
        <w:tc>
          <w:tcPr>
            <w:tcW w:w="810" w:type="dxa"/>
            <w:shd w:val="clear" w:color="auto" w:fill="auto"/>
            <w:noWrap/>
            <w:vAlign w:val="bottom"/>
            <w:hideMark/>
          </w:tcPr>
          <w:p w14:paraId="12F397DE" w14:textId="77777777" w:rsidR="00925BCC" w:rsidRPr="00925BCC" w:rsidRDefault="00925BCC" w:rsidP="00925BCC">
            <w:pPr>
              <w:pStyle w:val="Tabletext"/>
            </w:pPr>
            <w:r w:rsidRPr="00925BCC">
              <w:t>2.5</w:t>
            </w:r>
          </w:p>
        </w:tc>
        <w:tc>
          <w:tcPr>
            <w:tcW w:w="630" w:type="dxa"/>
            <w:shd w:val="clear" w:color="auto" w:fill="auto"/>
            <w:noWrap/>
            <w:vAlign w:val="bottom"/>
            <w:hideMark/>
          </w:tcPr>
          <w:p w14:paraId="2615EC4D" w14:textId="77777777" w:rsidR="00925BCC" w:rsidRPr="00925BCC" w:rsidRDefault="00925BCC" w:rsidP="00925BCC">
            <w:pPr>
              <w:pStyle w:val="Tabletext"/>
            </w:pPr>
            <w:r w:rsidRPr="00925BCC">
              <w:t>sec</w:t>
            </w:r>
          </w:p>
        </w:tc>
      </w:tr>
      <w:tr w:rsidR="00925BCC" w:rsidRPr="00925BCC" w14:paraId="5A5DBA23" w14:textId="77777777" w:rsidTr="00881B2B">
        <w:trPr>
          <w:trHeight w:val="312"/>
          <w:jc w:val="center"/>
        </w:trPr>
        <w:tc>
          <w:tcPr>
            <w:tcW w:w="3145" w:type="dxa"/>
            <w:shd w:val="clear" w:color="auto" w:fill="auto"/>
            <w:noWrap/>
            <w:vAlign w:val="bottom"/>
            <w:hideMark/>
          </w:tcPr>
          <w:p w14:paraId="3B20EC43" w14:textId="77777777" w:rsidR="00925BCC" w:rsidRPr="00925BCC" w:rsidRDefault="00925BCC" w:rsidP="00925BCC">
            <w:pPr>
              <w:pStyle w:val="Tabletext"/>
              <w:jc w:val="left"/>
            </w:pPr>
            <w:r w:rsidRPr="00925BCC">
              <w:t>Detection zone length, L</w:t>
            </w:r>
            <w:r w:rsidRPr="00925BCC">
              <w:rPr>
                <w:vertAlign w:val="subscript"/>
              </w:rPr>
              <w:t>ds</w:t>
            </w:r>
          </w:p>
        </w:tc>
        <w:tc>
          <w:tcPr>
            <w:tcW w:w="810" w:type="dxa"/>
            <w:shd w:val="clear" w:color="auto" w:fill="auto"/>
            <w:noWrap/>
            <w:vAlign w:val="bottom"/>
            <w:hideMark/>
          </w:tcPr>
          <w:p w14:paraId="79149F5A" w14:textId="77777777" w:rsidR="00925BCC" w:rsidRPr="00925BCC" w:rsidRDefault="00925BCC" w:rsidP="00925BCC">
            <w:pPr>
              <w:pStyle w:val="Tabletext"/>
            </w:pPr>
            <w:r w:rsidRPr="00925BCC">
              <w:t>22</w:t>
            </w:r>
          </w:p>
        </w:tc>
        <w:tc>
          <w:tcPr>
            <w:tcW w:w="810" w:type="dxa"/>
            <w:shd w:val="clear" w:color="auto" w:fill="auto"/>
            <w:noWrap/>
            <w:vAlign w:val="bottom"/>
            <w:hideMark/>
          </w:tcPr>
          <w:p w14:paraId="273237CF" w14:textId="77777777" w:rsidR="00925BCC" w:rsidRPr="00925BCC" w:rsidRDefault="00925BCC" w:rsidP="00925BCC">
            <w:pPr>
              <w:pStyle w:val="Tabletext"/>
            </w:pPr>
            <w:r w:rsidRPr="00925BCC">
              <w:t>22</w:t>
            </w:r>
          </w:p>
        </w:tc>
        <w:tc>
          <w:tcPr>
            <w:tcW w:w="630" w:type="dxa"/>
            <w:shd w:val="clear" w:color="auto" w:fill="auto"/>
            <w:noWrap/>
            <w:vAlign w:val="bottom"/>
            <w:hideMark/>
          </w:tcPr>
          <w:p w14:paraId="4C93BA45" w14:textId="77777777" w:rsidR="00925BCC" w:rsidRPr="00925BCC" w:rsidRDefault="00925BCC" w:rsidP="00925BCC">
            <w:pPr>
              <w:pStyle w:val="Tabletext"/>
            </w:pPr>
            <w:r w:rsidRPr="00925BCC">
              <w:t>feet</w:t>
            </w:r>
          </w:p>
        </w:tc>
      </w:tr>
      <w:tr w:rsidR="00925BCC" w:rsidRPr="00925BCC" w14:paraId="2C3F31BC" w14:textId="77777777" w:rsidTr="00881B2B">
        <w:trPr>
          <w:trHeight w:val="312"/>
          <w:jc w:val="center"/>
        </w:trPr>
        <w:tc>
          <w:tcPr>
            <w:tcW w:w="3145" w:type="dxa"/>
            <w:shd w:val="clear" w:color="auto" w:fill="auto"/>
            <w:noWrap/>
            <w:vAlign w:val="bottom"/>
            <w:hideMark/>
          </w:tcPr>
          <w:p w14:paraId="58BABF15" w14:textId="77777777" w:rsidR="00925BCC" w:rsidRPr="00925BCC" w:rsidRDefault="00925BCC" w:rsidP="00925BCC">
            <w:pPr>
              <w:pStyle w:val="Tabletext"/>
              <w:jc w:val="left"/>
            </w:pPr>
            <w:r w:rsidRPr="00925BCC">
              <w:t>Vehicle length, L</w:t>
            </w:r>
            <w:r w:rsidRPr="00925BCC">
              <w:rPr>
                <w:vertAlign w:val="subscript"/>
              </w:rPr>
              <w:t>v</w:t>
            </w:r>
          </w:p>
        </w:tc>
        <w:tc>
          <w:tcPr>
            <w:tcW w:w="810" w:type="dxa"/>
            <w:shd w:val="clear" w:color="auto" w:fill="auto"/>
            <w:noWrap/>
            <w:vAlign w:val="bottom"/>
            <w:hideMark/>
          </w:tcPr>
          <w:p w14:paraId="0F4177D3" w14:textId="77777777" w:rsidR="00925BCC" w:rsidRPr="00925BCC" w:rsidRDefault="00925BCC" w:rsidP="00925BCC">
            <w:pPr>
              <w:pStyle w:val="Tabletext"/>
            </w:pPr>
            <w:r w:rsidRPr="00925BCC">
              <w:t>20</w:t>
            </w:r>
          </w:p>
        </w:tc>
        <w:tc>
          <w:tcPr>
            <w:tcW w:w="810" w:type="dxa"/>
            <w:shd w:val="clear" w:color="auto" w:fill="auto"/>
            <w:noWrap/>
            <w:vAlign w:val="bottom"/>
            <w:hideMark/>
          </w:tcPr>
          <w:p w14:paraId="5D9EA268" w14:textId="77777777" w:rsidR="00925BCC" w:rsidRPr="00925BCC" w:rsidRDefault="00925BCC" w:rsidP="00925BCC">
            <w:pPr>
              <w:pStyle w:val="Tabletext"/>
            </w:pPr>
            <w:r w:rsidRPr="00925BCC">
              <w:t>20</w:t>
            </w:r>
          </w:p>
        </w:tc>
        <w:tc>
          <w:tcPr>
            <w:tcW w:w="630" w:type="dxa"/>
            <w:shd w:val="clear" w:color="auto" w:fill="auto"/>
            <w:noWrap/>
            <w:vAlign w:val="bottom"/>
            <w:hideMark/>
          </w:tcPr>
          <w:p w14:paraId="29C957EF" w14:textId="77777777" w:rsidR="00925BCC" w:rsidRPr="00925BCC" w:rsidRDefault="00925BCC" w:rsidP="00925BCC">
            <w:pPr>
              <w:pStyle w:val="Tabletext"/>
            </w:pPr>
            <w:r w:rsidRPr="00925BCC">
              <w:t>feet</w:t>
            </w:r>
          </w:p>
        </w:tc>
      </w:tr>
      <w:tr w:rsidR="00925BCC" w:rsidRPr="00925BCC" w14:paraId="1462D1C7" w14:textId="77777777" w:rsidTr="00881B2B">
        <w:trPr>
          <w:trHeight w:val="312"/>
          <w:jc w:val="center"/>
        </w:trPr>
        <w:tc>
          <w:tcPr>
            <w:tcW w:w="3145" w:type="dxa"/>
            <w:shd w:val="clear" w:color="auto" w:fill="auto"/>
            <w:noWrap/>
            <w:vAlign w:val="bottom"/>
            <w:hideMark/>
          </w:tcPr>
          <w:p w14:paraId="0F63BED5" w14:textId="77777777" w:rsidR="00925BCC" w:rsidRPr="00925BCC" w:rsidRDefault="00925BCC" w:rsidP="00925BCC">
            <w:pPr>
              <w:pStyle w:val="Tabletext"/>
              <w:jc w:val="left"/>
            </w:pPr>
            <w:r w:rsidRPr="00925BCC">
              <w:t>Speed, S</w:t>
            </w:r>
            <w:r w:rsidRPr="00925BCC">
              <w:rPr>
                <w:vertAlign w:val="subscript"/>
              </w:rPr>
              <w:t>a</w:t>
            </w:r>
          </w:p>
        </w:tc>
        <w:tc>
          <w:tcPr>
            <w:tcW w:w="810" w:type="dxa"/>
            <w:shd w:val="clear" w:color="auto" w:fill="auto"/>
            <w:noWrap/>
            <w:vAlign w:val="bottom"/>
            <w:hideMark/>
          </w:tcPr>
          <w:p w14:paraId="009CBA70" w14:textId="77777777" w:rsidR="00925BCC" w:rsidRPr="00925BCC" w:rsidRDefault="00925BCC" w:rsidP="00925BCC">
            <w:pPr>
              <w:pStyle w:val="Tabletext"/>
            </w:pPr>
            <w:r w:rsidRPr="00925BCC">
              <w:t>30</w:t>
            </w:r>
          </w:p>
        </w:tc>
        <w:tc>
          <w:tcPr>
            <w:tcW w:w="810" w:type="dxa"/>
            <w:shd w:val="clear" w:color="auto" w:fill="auto"/>
            <w:noWrap/>
            <w:vAlign w:val="bottom"/>
            <w:hideMark/>
          </w:tcPr>
          <w:p w14:paraId="17A911FD" w14:textId="77777777" w:rsidR="00925BCC" w:rsidRPr="00925BCC" w:rsidRDefault="00925BCC" w:rsidP="00925BCC">
            <w:pPr>
              <w:pStyle w:val="Tabletext"/>
            </w:pPr>
            <w:r w:rsidRPr="00925BCC">
              <w:t>30</w:t>
            </w:r>
          </w:p>
        </w:tc>
        <w:tc>
          <w:tcPr>
            <w:tcW w:w="630" w:type="dxa"/>
            <w:shd w:val="clear" w:color="auto" w:fill="auto"/>
            <w:noWrap/>
            <w:vAlign w:val="bottom"/>
            <w:hideMark/>
          </w:tcPr>
          <w:p w14:paraId="4C23CC56" w14:textId="77777777" w:rsidR="00925BCC" w:rsidRPr="00925BCC" w:rsidRDefault="00925BCC" w:rsidP="00925BCC">
            <w:pPr>
              <w:pStyle w:val="Tabletext"/>
            </w:pPr>
            <w:r w:rsidRPr="00925BCC">
              <w:t>mi/hr</w:t>
            </w:r>
          </w:p>
        </w:tc>
      </w:tr>
      <w:tr w:rsidR="00925BCC" w:rsidRPr="00925BCC" w14:paraId="1F4D7263" w14:textId="77777777" w:rsidTr="00881B2B">
        <w:trPr>
          <w:trHeight w:val="312"/>
          <w:jc w:val="center"/>
        </w:trPr>
        <w:tc>
          <w:tcPr>
            <w:tcW w:w="3145" w:type="dxa"/>
            <w:shd w:val="clear" w:color="auto" w:fill="auto"/>
            <w:noWrap/>
            <w:vAlign w:val="bottom"/>
            <w:hideMark/>
          </w:tcPr>
          <w:p w14:paraId="2E1688E0" w14:textId="77777777" w:rsidR="00925BCC" w:rsidRPr="00925BCC" w:rsidRDefault="00925BCC" w:rsidP="00925BCC">
            <w:pPr>
              <w:pStyle w:val="Tabletext"/>
              <w:jc w:val="left"/>
            </w:pPr>
            <w:r w:rsidRPr="00925BCC">
              <w:t>Maximum green, G</w:t>
            </w:r>
            <w:r w:rsidRPr="00925BCC">
              <w:rPr>
                <w:vertAlign w:val="subscript"/>
              </w:rPr>
              <w:t>max</w:t>
            </w:r>
          </w:p>
        </w:tc>
        <w:tc>
          <w:tcPr>
            <w:tcW w:w="810" w:type="dxa"/>
            <w:shd w:val="clear" w:color="auto" w:fill="auto"/>
            <w:noWrap/>
            <w:vAlign w:val="bottom"/>
            <w:hideMark/>
          </w:tcPr>
          <w:p w14:paraId="318DBB17" w14:textId="77777777" w:rsidR="00925BCC" w:rsidRPr="00925BCC" w:rsidRDefault="00925BCC" w:rsidP="00925BCC">
            <w:pPr>
              <w:pStyle w:val="Tabletext"/>
            </w:pPr>
            <w:r w:rsidRPr="00925BCC">
              <w:t>50</w:t>
            </w:r>
          </w:p>
        </w:tc>
        <w:tc>
          <w:tcPr>
            <w:tcW w:w="810" w:type="dxa"/>
            <w:shd w:val="clear" w:color="auto" w:fill="auto"/>
            <w:noWrap/>
            <w:vAlign w:val="bottom"/>
            <w:hideMark/>
          </w:tcPr>
          <w:p w14:paraId="254F204C" w14:textId="77777777" w:rsidR="00925BCC" w:rsidRPr="00925BCC" w:rsidRDefault="00925BCC" w:rsidP="00925BCC">
            <w:pPr>
              <w:pStyle w:val="Tabletext"/>
            </w:pPr>
            <w:r w:rsidRPr="00925BCC">
              <w:t>50</w:t>
            </w:r>
          </w:p>
        </w:tc>
        <w:tc>
          <w:tcPr>
            <w:tcW w:w="630" w:type="dxa"/>
            <w:shd w:val="clear" w:color="auto" w:fill="auto"/>
            <w:noWrap/>
            <w:vAlign w:val="bottom"/>
            <w:hideMark/>
          </w:tcPr>
          <w:p w14:paraId="6796CD43" w14:textId="77777777" w:rsidR="00925BCC" w:rsidRPr="00925BCC" w:rsidRDefault="00925BCC" w:rsidP="00925BCC">
            <w:pPr>
              <w:pStyle w:val="Tabletext"/>
            </w:pPr>
            <w:r w:rsidRPr="00925BCC">
              <w:t>sec</w:t>
            </w:r>
          </w:p>
        </w:tc>
      </w:tr>
      <w:tr w:rsidR="00925BCC" w:rsidRPr="00925BCC" w14:paraId="34B8F744" w14:textId="77777777" w:rsidTr="00881B2B">
        <w:trPr>
          <w:trHeight w:val="312"/>
          <w:jc w:val="center"/>
        </w:trPr>
        <w:tc>
          <w:tcPr>
            <w:tcW w:w="3145" w:type="dxa"/>
            <w:shd w:val="clear" w:color="auto" w:fill="auto"/>
            <w:noWrap/>
            <w:vAlign w:val="bottom"/>
            <w:hideMark/>
          </w:tcPr>
          <w:p w14:paraId="7929FAC8" w14:textId="77777777" w:rsidR="00925BCC" w:rsidRPr="00925BCC" w:rsidRDefault="00925BCC" w:rsidP="00925BCC">
            <w:pPr>
              <w:pStyle w:val="Tabletext"/>
              <w:jc w:val="left"/>
            </w:pPr>
            <w:r w:rsidRPr="00925BCC">
              <w:t>Minimum green, G</w:t>
            </w:r>
            <w:r w:rsidRPr="00925BCC">
              <w:rPr>
                <w:vertAlign w:val="subscript"/>
              </w:rPr>
              <w:t>min</w:t>
            </w:r>
          </w:p>
        </w:tc>
        <w:tc>
          <w:tcPr>
            <w:tcW w:w="810" w:type="dxa"/>
            <w:shd w:val="clear" w:color="auto" w:fill="auto"/>
            <w:noWrap/>
            <w:vAlign w:val="bottom"/>
            <w:hideMark/>
          </w:tcPr>
          <w:p w14:paraId="5A86BB0C" w14:textId="77777777" w:rsidR="00925BCC" w:rsidRPr="00925BCC" w:rsidRDefault="00925BCC" w:rsidP="00925BCC">
            <w:pPr>
              <w:pStyle w:val="Tabletext"/>
            </w:pPr>
            <w:r w:rsidRPr="00925BCC">
              <w:t>5</w:t>
            </w:r>
          </w:p>
        </w:tc>
        <w:tc>
          <w:tcPr>
            <w:tcW w:w="810" w:type="dxa"/>
            <w:shd w:val="clear" w:color="auto" w:fill="auto"/>
            <w:noWrap/>
            <w:vAlign w:val="bottom"/>
            <w:hideMark/>
          </w:tcPr>
          <w:p w14:paraId="7DC2A6E1" w14:textId="77777777" w:rsidR="00925BCC" w:rsidRPr="00925BCC" w:rsidRDefault="00925BCC" w:rsidP="00925BCC">
            <w:pPr>
              <w:pStyle w:val="Tabletext"/>
            </w:pPr>
            <w:r w:rsidRPr="00925BCC">
              <w:t>5</w:t>
            </w:r>
          </w:p>
        </w:tc>
        <w:tc>
          <w:tcPr>
            <w:tcW w:w="630" w:type="dxa"/>
            <w:shd w:val="clear" w:color="auto" w:fill="auto"/>
            <w:noWrap/>
            <w:vAlign w:val="bottom"/>
            <w:hideMark/>
          </w:tcPr>
          <w:p w14:paraId="2F88F8AE" w14:textId="77777777" w:rsidR="00925BCC" w:rsidRPr="00925BCC" w:rsidRDefault="00925BCC" w:rsidP="00925BCC">
            <w:pPr>
              <w:pStyle w:val="Tabletext"/>
            </w:pPr>
            <w:r w:rsidRPr="00925BCC">
              <w:t>sec</w:t>
            </w:r>
          </w:p>
        </w:tc>
      </w:tr>
      <w:tr w:rsidR="00925BCC" w:rsidRPr="00925BCC" w14:paraId="3EB11741" w14:textId="77777777" w:rsidTr="00881B2B">
        <w:trPr>
          <w:trHeight w:val="288"/>
          <w:jc w:val="center"/>
        </w:trPr>
        <w:tc>
          <w:tcPr>
            <w:tcW w:w="3145" w:type="dxa"/>
            <w:shd w:val="clear" w:color="auto" w:fill="auto"/>
            <w:noWrap/>
            <w:vAlign w:val="bottom"/>
            <w:hideMark/>
          </w:tcPr>
          <w:p w14:paraId="36F2AD31" w14:textId="77777777" w:rsidR="00925BCC" w:rsidRPr="00925BCC" w:rsidRDefault="00925BCC" w:rsidP="00925BCC">
            <w:pPr>
              <w:pStyle w:val="Tabletext"/>
              <w:jc w:val="left"/>
            </w:pPr>
            <w:r w:rsidRPr="00925BCC">
              <w:t>Yellow time, Y</w:t>
            </w:r>
          </w:p>
        </w:tc>
        <w:tc>
          <w:tcPr>
            <w:tcW w:w="810" w:type="dxa"/>
            <w:shd w:val="clear" w:color="auto" w:fill="auto"/>
            <w:noWrap/>
            <w:vAlign w:val="bottom"/>
            <w:hideMark/>
          </w:tcPr>
          <w:p w14:paraId="16EB0134" w14:textId="77777777" w:rsidR="00925BCC" w:rsidRPr="00925BCC" w:rsidRDefault="00925BCC" w:rsidP="00925BCC">
            <w:pPr>
              <w:pStyle w:val="Tabletext"/>
            </w:pPr>
            <w:r w:rsidRPr="00925BCC">
              <w:t>3</w:t>
            </w:r>
          </w:p>
        </w:tc>
        <w:tc>
          <w:tcPr>
            <w:tcW w:w="810" w:type="dxa"/>
            <w:shd w:val="clear" w:color="auto" w:fill="auto"/>
            <w:noWrap/>
            <w:vAlign w:val="bottom"/>
            <w:hideMark/>
          </w:tcPr>
          <w:p w14:paraId="5099D78B" w14:textId="77777777" w:rsidR="00925BCC" w:rsidRPr="00925BCC" w:rsidRDefault="00925BCC" w:rsidP="00925BCC">
            <w:pPr>
              <w:pStyle w:val="Tabletext"/>
            </w:pPr>
            <w:r w:rsidRPr="00925BCC">
              <w:t>3</w:t>
            </w:r>
          </w:p>
        </w:tc>
        <w:tc>
          <w:tcPr>
            <w:tcW w:w="630" w:type="dxa"/>
            <w:shd w:val="clear" w:color="auto" w:fill="auto"/>
            <w:noWrap/>
            <w:vAlign w:val="bottom"/>
            <w:hideMark/>
          </w:tcPr>
          <w:p w14:paraId="38EEDD6B" w14:textId="77777777" w:rsidR="00925BCC" w:rsidRPr="00925BCC" w:rsidRDefault="00925BCC" w:rsidP="00925BCC">
            <w:pPr>
              <w:pStyle w:val="Tabletext"/>
            </w:pPr>
            <w:r w:rsidRPr="00925BCC">
              <w:t>sec</w:t>
            </w:r>
          </w:p>
        </w:tc>
      </w:tr>
      <w:tr w:rsidR="00925BCC" w:rsidRPr="00925BCC" w14:paraId="3A249AE9" w14:textId="77777777" w:rsidTr="00881B2B">
        <w:trPr>
          <w:trHeight w:val="312"/>
          <w:jc w:val="center"/>
        </w:trPr>
        <w:tc>
          <w:tcPr>
            <w:tcW w:w="3145" w:type="dxa"/>
            <w:shd w:val="clear" w:color="auto" w:fill="auto"/>
            <w:noWrap/>
            <w:vAlign w:val="bottom"/>
            <w:hideMark/>
          </w:tcPr>
          <w:p w14:paraId="2AD5FA19" w14:textId="77777777" w:rsidR="00925BCC" w:rsidRPr="00925BCC" w:rsidRDefault="00925BCC" w:rsidP="00925BCC">
            <w:pPr>
              <w:pStyle w:val="Tabletext"/>
              <w:jc w:val="left"/>
            </w:pPr>
            <w:r w:rsidRPr="00925BCC">
              <w:t>Red clearance, R</w:t>
            </w:r>
            <w:r w:rsidRPr="00925BCC">
              <w:rPr>
                <w:vertAlign w:val="subscript"/>
              </w:rPr>
              <w:t>c</w:t>
            </w:r>
          </w:p>
        </w:tc>
        <w:tc>
          <w:tcPr>
            <w:tcW w:w="810" w:type="dxa"/>
            <w:shd w:val="clear" w:color="auto" w:fill="auto"/>
            <w:noWrap/>
            <w:vAlign w:val="bottom"/>
            <w:hideMark/>
          </w:tcPr>
          <w:p w14:paraId="6DE8509E" w14:textId="77777777" w:rsidR="00925BCC" w:rsidRPr="00925BCC" w:rsidRDefault="00925BCC" w:rsidP="00925BCC">
            <w:pPr>
              <w:pStyle w:val="Tabletext"/>
            </w:pPr>
            <w:r w:rsidRPr="00925BCC">
              <w:t>2</w:t>
            </w:r>
          </w:p>
        </w:tc>
        <w:tc>
          <w:tcPr>
            <w:tcW w:w="810" w:type="dxa"/>
            <w:shd w:val="clear" w:color="auto" w:fill="auto"/>
            <w:noWrap/>
            <w:vAlign w:val="bottom"/>
            <w:hideMark/>
          </w:tcPr>
          <w:p w14:paraId="0469BECE" w14:textId="77777777" w:rsidR="00925BCC" w:rsidRPr="00925BCC" w:rsidRDefault="00925BCC" w:rsidP="00925BCC">
            <w:pPr>
              <w:pStyle w:val="Tabletext"/>
            </w:pPr>
            <w:r w:rsidRPr="00925BCC">
              <w:t>2</w:t>
            </w:r>
          </w:p>
        </w:tc>
        <w:tc>
          <w:tcPr>
            <w:tcW w:w="630" w:type="dxa"/>
            <w:shd w:val="clear" w:color="auto" w:fill="auto"/>
            <w:noWrap/>
            <w:vAlign w:val="bottom"/>
            <w:hideMark/>
          </w:tcPr>
          <w:p w14:paraId="67C98C9F" w14:textId="77777777" w:rsidR="00925BCC" w:rsidRPr="00925BCC" w:rsidRDefault="00925BCC" w:rsidP="00925BCC">
            <w:pPr>
              <w:pStyle w:val="Tabletext"/>
            </w:pPr>
            <w:r w:rsidRPr="00925BCC">
              <w:t>sec</w:t>
            </w:r>
          </w:p>
        </w:tc>
      </w:tr>
      <w:tr w:rsidR="00925BCC" w:rsidRPr="00925BCC" w14:paraId="7B2ECFF6" w14:textId="77777777" w:rsidTr="00881B2B">
        <w:trPr>
          <w:trHeight w:val="288"/>
          <w:jc w:val="center"/>
        </w:trPr>
        <w:tc>
          <w:tcPr>
            <w:tcW w:w="3145" w:type="dxa"/>
            <w:shd w:val="clear" w:color="auto" w:fill="auto"/>
            <w:noWrap/>
            <w:vAlign w:val="bottom"/>
            <w:hideMark/>
          </w:tcPr>
          <w:p w14:paraId="2957ACBF" w14:textId="77777777" w:rsidR="00925BCC" w:rsidRPr="00925BCC" w:rsidRDefault="00925BCC" w:rsidP="00925BCC">
            <w:pPr>
              <w:pStyle w:val="Tabletext"/>
              <w:jc w:val="left"/>
            </w:pPr>
            <w:r w:rsidRPr="00925BCC">
              <w:t>Saturation flow rate, s</w:t>
            </w:r>
          </w:p>
        </w:tc>
        <w:tc>
          <w:tcPr>
            <w:tcW w:w="810" w:type="dxa"/>
            <w:shd w:val="clear" w:color="auto" w:fill="auto"/>
            <w:noWrap/>
            <w:vAlign w:val="bottom"/>
            <w:hideMark/>
          </w:tcPr>
          <w:p w14:paraId="238AD588" w14:textId="77777777" w:rsidR="00925BCC" w:rsidRPr="00925BCC" w:rsidRDefault="00925BCC" w:rsidP="00925BCC">
            <w:pPr>
              <w:pStyle w:val="Tabletext"/>
            </w:pPr>
            <w:r w:rsidRPr="00925BCC">
              <w:t>1900</w:t>
            </w:r>
          </w:p>
        </w:tc>
        <w:tc>
          <w:tcPr>
            <w:tcW w:w="810" w:type="dxa"/>
            <w:shd w:val="clear" w:color="auto" w:fill="auto"/>
            <w:noWrap/>
            <w:vAlign w:val="bottom"/>
            <w:hideMark/>
          </w:tcPr>
          <w:p w14:paraId="202E9A73" w14:textId="77777777" w:rsidR="00925BCC" w:rsidRPr="00925BCC" w:rsidRDefault="00925BCC" w:rsidP="00925BCC">
            <w:pPr>
              <w:pStyle w:val="Tabletext"/>
            </w:pPr>
            <w:r w:rsidRPr="00925BCC">
              <w:t>1900</w:t>
            </w:r>
          </w:p>
        </w:tc>
        <w:tc>
          <w:tcPr>
            <w:tcW w:w="630" w:type="dxa"/>
            <w:shd w:val="clear" w:color="auto" w:fill="auto"/>
            <w:noWrap/>
            <w:vAlign w:val="bottom"/>
            <w:hideMark/>
          </w:tcPr>
          <w:p w14:paraId="36E7F1AA" w14:textId="77777777" w:rsidR="00925BCC" w:rsidRPr="00925BCC" w:rsidRDefault="00925BCC" w:rsidP="00925BCC">
            <w:pPr>
              <w:pStyle w:val="Tabletext"/>
            </w:pPr>
            <w:r w:rsidRPr="00925BCC">
              <w:t>veh/hr/green</w:t>
            </w:r>
          </w:p>
        </w:tc>
      </w:tr>
    </w:tbl>
    <w:p w14:paraId="33DD744B" w14:textId="77777777" w:rsidR="00925BCC" w:rsidRDefault="00925BCC" w:rsidP="00417F15"/>
    <w:p w14:paraId="74747C9C" w14:textId="77777777" w:rsidR="00925BCC" w:rsidRDefault="00925BCC" w:rsidP="00417F15"/>
    <w:p w14:paraId="05B4A927" w14:textId="79F27FD2" w:rsidR="00102A7A" w:rsidRDefault="006C5959" w:rsidP="00102A7A">
      <w:r>
        <w:lastRenderedPageBreak/>
        <w:t xml:space="preserve">Problem </w:t>
      </w:r>
      <w:r w:rsidR="00456EDE">
        <w:t>7</w:t>
      </w:r>
      <w:r w:rsidR="00015F93">
        <w:t>0</w:t>
      </w:r>
      <w:r w:rsidR="00102A7A">
        <w:t>. Using the computational engine that you developed as part or Problem 6</w:t>
      </w:r>
      <w:r w:rsidR="00015F93">
        <w:t>3</w:t>
      </w:r>
      <w:r w:rsidR="00102A7A">
        <w:t>, determine average phase duration given the following data.</w:t>
      </w:r>
    </w:p>
    <w:p w14:paraId="6A9FAC26" w14:textId="77777777" w:rsidR="00456EDE" w:rsidRDefault="00456EDE" w:rsidP="00102A7A"/>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900"/>
        <w:gridCol w:w="810"/>
        <w:gridCol w:w="1090"/>
      </w:tblGrid>
      <w:tr w:rsidR="00456EDE" w:rsidRPr="00456EDE" w14:paraId="67210A84" w14:textId="77777777" w:rsidTr="00881B2B">
        <w:trPr>
          <w:trHeight w:val="288"/>
          <w:jc w:val="center"/>
        </w:trPr>
        <w:tc>
          <w:tcPr>
            <w:tcW w:w="3145" w:type="dxa"/>
            <w:shd w:val="clear" w:color="auto" w:fill="F2F2F2" w:themeFill="background1" w:themeFillShade="F2"/>
            <w:noWrap/>
            <w:vAlign w:val="bottom"/>
            <w:hideMark/>
          </w:tcPr>
          <w:p w14:paraId="40FAA995" w14:textId="77777777" w:rsidR="00456EDE" w:rsidRPr="00456EDE" w:rsidRDefault="00456EDE" w:rsidP="00456EDE">
            <w:pPr>
              <w:pStyle w:val="Tabletext"/>
              <w:jc w:val="left"/>
              <w:rPr>
                <w:b/>
              </w:rPr>
            </w:pPr>
            <w:r w:rsidRPr="00456EDE">
              <w:rPr>
                <w:b/>
              </w:rPr>
              <w:t>Input variables</w:t>
            </w:r>
          </w:p>
        </w:tc>
        <w:tc>
          <w:tcPr>
            <w:tcW w:w="900" w:type="dxa"/>
            <w:shd w:val="clear" w:color="auto" w:fill="F2F2F2" w:themeFill="background1" w:themeFillShade="F2"/>
            <w:noWrap/>
            <w:vAlign w:val="bottom"/>
            <w:hideMark/>
          </w:tcPr>
          <w:p w14:paraId="6B48930A" w14:textId="77777777" w:rsidR="00456EDE" w:rsidRPr="00456EDE" w:rsidRDefault="00456EDE" w:rsidP="00456EDE">
            <w:pPr>
              <w:pStyle w:val="Tabletext"/>
              <w:rPr>
                <w:b/>
              </w:rPr>
            </w:pPr>
            <w:r w:rsidRPr="00456EDE">
              <w:rPr>
                <w:b/>
              </w:rPr>
              <w:t>Phase 2</w:t>
            </w:r>
          </w:p>
        </w:tc>
        <w:tc>
          <w:tcPr>
            <w:tcW w:w="810" w:type="dxa"/>
            <w:shd w:val="clear" w:color="auto" w:fill="F2F2F2" w:themeFill="background1" w:themeFillShade="F2"/>
            <w:noWrap/>
            <w:vAlign w:val="bottom"/>
            <w:hideMark/>
          </w:tcPr>
          <w:p w14:paraId="5A3DE5A3" w14:textId="77777777" w:rsidR="00456EDE" w:rsidRPr="00456EDE" w:rsidRDefault="00456EDE" w:rsidP="00456EDE">
            <w:pPr>
              <w:pStyle w:val="Tabletext"/>
              <w:rPr>
                <w:b/>
              </w:rPr>
            </w:pPr>
            <w:r w:rsidRPr="00456EDE">
              <w:rPr>
                <w:b/>
              </w:rPr>
              <w:t>Phase 4</w:t>
            </w:r>
          </w:p>
        </w:tc>
        <w:tc>
          <w:tcPr>
            <w:tcW w:w="720" w:type="dxa"/>
            <w:shd w:val="clear" w:color="auto" w:fill="F2F2F2" w:themeFill="background1" w:themeFillShade="F2"/>
            <w:noWrap/>
            <w:vAlign w:val="bottom"/>
            <w:hideMark/>
          </w:tcPr>
          <w:p w14:paraId="139F7390" w14:textId="77777777" w:rsidR="00456EDE" w:rsidRPr="00456EDE" w:rsidRDefault="00456EDE" w:rsidP="00456EDE">
            <w:pPr>
              <w:pStyle w:val="Tabletext"/>
              <w:rPr>
                <w:b/>
              </w:rPr>
            </w:pPr>
          </w:p>
        </w:tc>
      </w:tr>
      <w:tr w:rsidR="00456EDE" w:rsidRPr="00456EDE" w14:paraId="565A1858" w14:textId="77777777" w:rsidTr="00881B2B">
        <w:trPr>
          <w:trHeight w:val="288"/>
          <w:jc w:val="center"/>
        </w:trPr>
        <w:tc>
          <w:tcPr>
            <w:tcW w:w="3145" w:type="dxa"/>
            <w:shd w:val="clear" w:color="auto" w:fill="auto"/>
            <w:noWrap/>
            <w:vAlign w:val="bottom"/>
            <w:hideMark/>
          </w:tcPr>
          <w:p w14:paraId="799D546C" w14:textId="77777777" w:rsidR="00456EDE" w:rsidRPr="00456EDE" w:rsidRDefault="00456EDE" w:rsidP="00456EDE">
            <w:pPr>
              <w:pStyle w:val="Tabletext"/>
              <w:jc w:val="left"/>
            </w:pPr>
            <w:r w:rsidRPr="00456EDE">
              <w:t>Arrival rate, v</w:t>
            </w:r>
          </w:p>
        </w:tc>
        <w:tc>
          <w:tcPr>
            <w:tcW w:w="900" w:type="dxa"/>
            <w:shd w:val="clear" w:color="auto" w:fill="auto"/>
            <w:noWrap/>
            <w:vAlign w:val="bottom"/>
            <w:hideMark/>
          </w:tcPr>
          <w:p w14:paraId="23BCB7B6" w14:textId="77777777" w:rsidR="00456EDE" w:rsidRPr="00456EDE" w:rsidRDefault="00456EDE" w:rsidP="00456EDE">
            <w:pPr>
              <w:pStyle w:val="Tabletext"/>
            </w:pPr>
            <w:r w:rsidRPr="00456EDE">
              <w:t>200</w:t>
            </w:r>
          </w:p>
        </w:tc>
        <w:tc>
          <w:tcPr>
            <w:tcW w:w="810" w:type="dxa"/>
            <w:shd w:val="clear" w:color="auto" w:fill="auto"/>
            <w:noWrap/>
            <w:vAlign w:val="bottom"/>
            <w:hideMark/>
          </w:tcPr>
          <w:p w14:paraId="19E079FE" w14:textId="77777777" w:rsidR="00456EDE" w:rsidRPr="00456EDE" w:rsidRDefault="00456EDE" w:rsidP="00456EDE">
            <w:pPr>
              <w:pStyle w:val="Tabletext"/>
            </w:pPr>
            <w:r w:rsidRPr="00456EDE">
              <w:t>350</w:t>
            </w:r>
          </w:p>
        </w:tc>
        <w:tc>
          <w:tcPr>
            <w:tcW w:w="720" w:type="dxa"/>
            <w:shd w:val="clear" w:color="auto" w:fill="auto"/>
            <w:noWrap/>
            <w:vAlign w:val="bottom"/>
            <w:hideMark/>
          </w:tcPr>
          <w:p w14:paraId="53B4B394" w14:textId="77777777" w:rsidR="00456EDE" w:rsidRPr="00456EDE" w:rsidRDefault="00456EDE" w:rsidP="00456EDE">
            <w:pPr>
              <w:pStyle w:val="Tabletext"/>
            </w:pPr>
            <w:r w:rsidRPr="00456EDE">
              <w:t>veh/hr</w:t>
            </w:r>
          </w:p>
        </w:tc>
      </w:tr>
      <w:tr w:rsidR="00456EDE" w:rsidRPr="00456EDE" w14:paraId="7DBD4856" w14:textId="77777777" w:rsidTr="00881B2B">
        <w:trPr>
          <w:trHeight w:val="288"/>
          <w:jc w:val="center"/>
        </w:trPr>
        <w:tc>
          <w:tcPr>
            <w:tcW w:w="3145" w:type="dxa"/>
            <w:shd w:val="clear" w:color="auto" w:fill="auto"/>
            <w:noWrap/>
            <w:vAlign w:val="bottom"/>
            <w:hideMark/>
          </w:tcPr>
          <w:p w14:paraId="5964D12B" w14:textId="77777777" w:rsidR="00456EDE" w:rsidRPr="00456EDE" w:rsidRDefault="00456EDE" w:rsidP="00456EDE">
            <w:pPr>
              <w:pStyle w:val="Tabletext"/>
              <w:jc w:val="left"/>
            </w:pPr>
            <w:r w:rsidRPr="00456EDE">
              <w:t>Proportion vehicles arriving on green, Pgreen</w:t>
            </w:r>
          </w:p>
        </w:tc>
        <w:tc>
          <w:tcPr>
            <w:tcW w:w="900" w:type="dxa"/>
            <w:shd w:val="clear" w:color="auto" w:fill="auto"/>
            <w:noWrap/>
            <w:vAlign w:val="bottom"/>
            <w:hideMark/>
          </w:tcPr>
          <w:p w14:paraId="0BB9395D" w14:textId="77777777" w:rsidR="00456EDE" w:rsidRPr="00456EDE" w:rsidRDefault="00456EDE" w:rsidP="00456EDE">
            <w:pPr>
              <w:pStyle w:val="Tabletext"/>
            </w:pPr>
            <w:r w:rsidRPr="00456EDE">
              <w:t>0.5</w:t>
            </w:r>
          </w:p>
        </w:tc>
        <w:tc>
          <w:tcPr>
            <w:tcW w:w="810" w:type="dxa"/>
            <w:shd w:val="clear" w:color="auto" w:fill="auto"/>
            <w:noWrap/>
            <w:vAlign w:val="bottom"/>
            <w:hideMark/>
          </w:tcPr>
          <w:p w14:paraId="5BDA56FC" w14:textId="77777777" w:rsidR="00456EDE" w:rsidRPr="00456EDE" w:rsidRDefault="00456EDE" w:rsidP="00456EDE">
            <w:pPr>
              <w:pStyle w:val="Tabletext"/>
            </w:pPr>
            <w:r w:rsidRPr="00456EDE">
              <w:t>0.5</w:t>
            </w:r>
          </w:p>
        </w:tc>
        <w:tc>
          <w:tcPr>
            <w:tcW w:w="720" w:type="dxa"/>
            <w:shd w:val="clear" w:color="auto" w:fill="auto"/>
            <w:noWrap/>
            <w:vAlign w:val="bottom"/>
            <w:hideMark/>
          </w:tcPr>
          <w:p w14:paraId="6247F635" w14:textId="77777777" w:rsidR="00456EDE" w:rsidRPr="00456EDE" w:rsidRDefault="00456EDE" w:rsidP="00456EDE">
            <w:pPr>
              <w:pStyle w:val="Tabletext"/>
            </w:pPr>
          </w:p>
        </w:tc>
      </w:tr>
      <w:tr w:rsidR="00456EDE" w:rsidRPr="00456EDE" w14:paraId="27DDAC3B" w14:textId="77777777" w:rsidTr="00881B2B">
        <w:trPr>
          <w:trHeight w:val="288"/>
          <w:jc w:val="center"/>
        </w:trPr>
        <w:tc>
          <w:tcPr>
            <w:tcW w:w="3145" w:type="dxa"/>
            <w:shd w:val="clear" w:color="auto" w:fill="auto"/>
            <w:noWrap/>
            <w:vAlign w:val="bottom"/>
            <w:hideMark/>
          </w:tcPr>
          <w:p w14:paraId="618CF976" w14:textId="77777777" w:rsidR="00456EDE" w:rsidRPr="00456EDE" w:rsidRDefault="00456EDE" w:rsidP="00456EDE">
            <w:pPr>
              <w:pStyle w:val="Tabletext"/>
              <w:jc w:val="left"/>
            </w:pPr>
            <w:r w:rsidRPr="00456EDE">
              <w:t>Headway of bunched vehicles, Δ</w:t>
            </w:r>
          </w:p>
        </w:tc>
        <w:tc>
          <w:tcPr>
            <w:tcW w:w="900" w:type="dxa"/>
            <w:shd w:val="clear" w:color="auto" w:fill="auto"/>
            <w:noWrap/>
            <w:vAlign w:val="bottom"/>
            <w:hideMark/>
          </w:tcPr>
          <w:p w14:paraId="784B0532" w14:textId="77777777" w:rsidR="00456EDE" w:rsidRPr="00456EDE" w:rsidRDefault="00456EDE" w:rsidP="00456EDE">
            <w:pPr>
              <w:pStyle w:val="Tabletext"/>
            </w:pPr>
            <w:r w:rsidRPr="00456EDE">
              <w:t>1.5</w:t>
            </w:r>
          </w:p>
        </w:tc>
        <w:tc>
          <w:tcPr>
            <w:tcW w:w="810" w:type="dxa"/>
            <w:shd w:val="clear" w:color="auto" w:fill="auto"/>
            <w:noWrap/>
            <w:vAlign w:val="bottom"/>
            <w:hideMark/>
          </w:tcPr>
          <w:p w14:paraId="71134D7E" w14:textId="77777777" w:rsidR="00456EDE" w:rsidRPr="00456EDE" w:rsidRDefault="00456EDE" w:rsidP="00456EDE">
            <w:pPr>
              <w:pStyle w:val="Tabletext"/>
            </w:pPr>
            <w:r w:rsidRPr="00456EDE">
              <w:t>1.5</w:t>
            </w:r>
          </w:p>
        </w:tc>
        <w:tc>
          <w:tcPr>
            <w:tcW w:w="720" w:type="dxa"/>
            <w:shd w:val="clear" w:color="auto" w:fill="auto"/>
            <w:noWrap/>
            <w:vAlign w:val="bottom"/>
            <w:hideMark/>
          </w:tcPr>
          <w:p w14:paraId="0C90BE35" w14:textId="77777777" w:rsidR="00456EDE" w:rsidRPr="00456EDE" w:rsidRDefault="00456EDE" w:rsidP="00456EDE">
            <w:pPr>
              <w:pStyle w:val="Tabletext"/>
            </w:pPr>
            <w:r w:rsidRPr="00456EDE">
              <w:t>veh/sec</w:t>
            </w:r>
          </w:p>
        </w:tc>
      </w:tr>
      <w:tr w:rsidR="00456EDE" w:rsidRPr="00456EDE" w14:paraId="2B54DC04" w14:textId="77777777" w:rsidTr="00881B2B">
        <w:trPr>
          <w:trHeight w:val="288"/>
          <w:jc w:val="center"/>
        </w:trPr>
        <w:tc>
          <w:tcPr>
            <w:tcW w:w="3145" w:type="dxa"/>
            <w:shd w:val="clear" w:color="auto" w:fill="auto"/>
            <w:noWrap/>
            <w:vAlign w:val="bottom"/>
            <w:hideMark/>
          </w:tcPr>
          <w:p w14:paraId="7E251704" w14:textId="77777777" w:rsidR="00456EDE" w:rsidRPr="00456EDE" w:rsidRDefault="00456EDE" w:rsidP="00456EDE">
            <w:pPr>
              <w:pStyle w:val="Tabletext"/>
              <w:jc w:val="left"/>
            </w:pPr>
            <w:r w:rsidRPr="00456EDE">
              <w:t>Bunching factor, b</w:t>
            </w:r>
          </w:p>
        </w:tc>
        <w:tc>
          <w:tcPr>
            <w:tcW w:w="900" w:type="dxa"/>
            <w:shd w:val="clear" w:color="auto" w:fill="auto"/>
            <w:noWrap/>
            <w:vAlign w:val="bottom"/>
            <w:hideMark/>
          </w:tcPr>
          <w:p w14:paraId="6FF0EE82" w14:textId="77777777" w:rsidR="00456EDE" w:rsidRPr="00456EDE" w:rsidRDefault="00456EDE" w:rsidP="00456EDE">
            <w:pPr>
              <w:pStyle w:val="Tabletext"/>
            </w:pPr>
            <w:r w:rsidRPr="00456EDE">
              <w:t>0.6</w:t>
            </w:r>
          </w:p>
        </w:tc>
        <w:tc>
          <w:tcPr>
            <w:tcW w:w="810" w:type="dxa"/>
            <w:shd w:val="clear" w:color="auto" w:fill="auto"/>
            <w:noWrap/>
            <w:vAlign w:val="bottom"/>
            <w:hideMark/>
          </w:tcPr>
          <w:p w14:paraId="08FAED63" w14:textId="77777777" w:rsidR="00456EDE" w:rsidRPr="00456EDE" w:rsidRDefault="00456EDE" w:rsidP="00456EDE">
            <w:pPr>
              <w:pStyle w:val="Tabletext"/>
            </w:pPr>
            <w:r w:rsidRPr="00456EDE">
              <w:t>0.6</w:t>
            </w:r>
          </w:p>
        </w:tc>
        <w:tc>
          <w:tcPr>
            <w:tcW w:w="720" w:type="dxa"/>
            <w:shd w:val="clear" w:color="auto" w:fill="auto"/>
            <w:noWrap/>
            <w:vAlign w:val="bottom"/>
            <w:hideMark/>
          </w:tcPr>
          <w:p w14:paraId="1D71A1B2" w14:textId="77777777" w:rsidR="00456EDE" w:rsidRPr="00456EDE" w:rsidRDefault="00456EDE" w:rsidP="00456EDE">
            <w:pPr>
              <w:pStyle w:val="Tabletext"/>
            </w:pPr>
          </w:p>
        </w:tc>
      </w:tr>
      <w:tr w:rsidR="00456EDE" w:rsidRPr="00456EDE" w14:paraId="5E5A0784" w14:textId="77777777" w:rsidTr="00881B2B">
        <w:trPr>
          <w:trHeight w:val="312"/>
          <w:jc w:val="center"/>
        </w:trPr>
        <w:tc>
          <w:tcPr>
            <w:tcW w:w="3145" w:type="dxa"/>
            <w:shd w:val="clear" w:color="auto" w:fill="auto"/>
            <w:noWrap/>
            <w:vAlign w:val="bottom"/>
            <w:hideMark/>
          </w:tcPr>
          <w:p w14:paraId="718961B0" w14:textId="77777777" w:rsidR="00456EDE" w:rsidRPr="00456EDE" w:rsidRDefault="00456EDE" w:rsidP="00456EDE">
            <w:pPr>
              <w:pStyle w:val="Tabletext"/>
              <w:jc w:val="left"/>
            </w:pPr>
            <w:r w:rsidRPr="00456EDE">
              <w:t>Lost time, l</w:t>
            </w:r>
            <w:r w:rsidRPr="00456EDE">
              <w:rPr>
                <w:vertAlign w:val="subscript"/>
              </w:rPr>
              <w:t>1</w:t>
            </w:r>
          </w:p>
        </w:tc>
        <w:tc>
          <w:tcPr>
            <w:tcW w:w="900" w:type="dxa"/>
            <w:shd w:val="clear" w:color="auto" w:fill="auto"/>
            <w:noWrap/>
            <w:vAlign w:val="bottom"/>
            <w:hideMark/>
          </w:tcPr>
          <w:p w14:paraId="3E758DC8" w14:textId="77777777" w:rsidR="00456EDE" w:rsidRPr="00456EDE" w:rsidRDefault="00456EDE" w:rsidP="00456EDE">
            <w:pPr>
              <w:pStyle w:val="Tabletext"/>
            </w:pPr>
            <w:r w:rsidRPr="00456EDE">
              <w:t>2</w:t>
            </w:r>
          </w:p>
        </w:tc>
        <w:tc>
          <w:tcPr>
            <w:tcW w:w="810" w:type="dxa"/>
            <w:shd w:val="clear" w:color="auto" w:fill="auto"/>
            <w:noWrap/>
            <w:vAlign w:val="bottom"/>
            <w:hideMark/>
          </w:tcPr>
          <w:p w14:paraId="3ECCFA69" w14:textId="77777777" w:rsidR="00456EDE" w:rsidRPr="00456EDE" w:rsidRDefault="00456EDE" w:rsidP="00456EDE">
            <w:pPr>
              <w:pStyle w:val="Tabletext"/>
            </w:pPr>
            <w:r w:rsidRPr="00456EDE">
              <w:t>2</w:t>
            </w:r>
          </w:p>
        </w:tc>
        <w:tc>
          <w:tcPr>
            <w:tcW w:w="720" w:type="dxa"/>
            <w:shd w:val="clear" w:color="auto" w:fill="auto"/>
            <w:noWrap/>
            <w:vAlign w:val="bottom"/>
            <w:hideMark/>
          </w:tcPr>
          <w:p w14:paraId="58AF764B" w14:textId="77777777" w:rsidR="00456EDE" w:rsidRPr="00456EDE" w:rsidRDefault="00456EDE" w:rsidP="00456EDE">
            <w:pPr>
              <w:pStyle w:val="Tabletext"/>
            </w:pPr>
            <w:r w:rsidRPr="00456EDE">
              <w:t>sec</w:t>
            </w:r>
          </w:p>
        </w:tc>
      </w:tr>
      <w:tr w:rsidR="00456EDE" w:rsidRPr="00456EDE" w14:paraId="03D84D5C" w14:textId="77777777" w:rsidTr="00881B2B">
        <w:trPr>
          <w:trHeight w:val="288"/>
          <w:jc w:val="center"/>
        </w:trPr>
        <w:tc>
          <w:tcPr>
            <w:tcW w:w="3145" w:type="dxa"/>
            <w:shd w:val="clear" w:color="auto" w:fill="auto"/>
            <w:noWrap/>
            <w:vAlign w:val="bottom"/>
            <w:hideMark/>
          </w:tcPr>
          <w:p w14:paraId="3EDF3EDA" w14:textId="77777777" w:rsidR="00456EDE" w:rsidRPr="00456EDE" w:rsidRDefault="00456EDE" w:rsidP="00456EDE">
            <w:pPr>
              <w:pStyle w:val="Tabletext"/>
              <w:jc w:val="left"/>
            </w:pPr>
            <w:r w:rsidRPr="00456EDE">
              <w:t>Passage time, PT</w:t>
            </w:r>
          </w:p>
        </w:tc>
        <w:tc>
          <w:tcPr>
            <w:tcW w:w="900" w:type="dxa"/>
            <w:shd w:val="clear" w:color="auto" w:fill="auto"/>
            <w:noWrap/>
            <w:vAlign w:val="bottom"/>
            <w:hideMark/>
          </w:tcPr>
          <w:p w14:paraId="157AFA41" w14:textId="77777777" w:rsidR="00456EDE" w:rsidRPr="00456EDE" w:rsidRDefault="00456EDE" w:rsidP="00456EDE">
            <w:pPr>
              <w:pStyle w:val="Tabletext"/>
            </w:pPr>
            <w:r w:rsidRPr="00456EDE">
              <w:t>2.5</w:t>
            </w:r>
          </w:p>
        </w:tc>
        <w:tc>
          <w:tcPr>
            <w:tcW w:w="810" w:type="dxa"/>
            <w:shd w:val="clear" w:color="auto" w:fill="auto"/>
            <w:noWrap/>
            <w:vAlign w:val="bottom"/>
            <w:hideMark/>
          </w:tcPr>
          <w:p w14:paraId="29DF46E9" w14:textId="77777777" w:rsidR="00456EDE" w:rsidRPr="00456EDE" w:rsidRDefault="00456EDE" w:rsidP="00456EDE">
            <w:pPr>
              <w:pStyle w:val="Tabletext"/>
            </w:pPr>
            <w:r w:rsidRPr="00456EDE">
              <w:t>2.5</w:t>
            </w:r>
          </w:p>
        </w:tc>
        <w:tc>
          <w:tcPr>
            <w:tcW w:w="720" w:type="dxa"/>
            <w:shd w:val="clear" w:color="auto" w:fill="auto"/>
            <w:noWrap/>
            <w:vAlign w:val="bottom"/>
            <w:hideMark/>
          </w:tcPr>
          <w:p w14:paraId="75B0346E" w14:textId="77777777" w:rsidR="00456EDE" w:rsidRPr="00456EDE" w:rsidRDefault="00456EDE" w:rsidP="00456EDE">
            <w:pPr>
              <w:pStyle w:val="Tabletext"/>
            </w:pPr>
            <w:r w:rsidRPr="00456EDE">
              <w:t>sec</w:t>
            </w:r>
          </w:p>
        </w:tc>
      </w:tr>
      <w:tr w:rsidR="00456EDE" w:rsidRPr="00456EDE" w14:paraId="5D943A5F" w14:textId="77777777" w:rsidTr="00881B2B">
        <w:trPr>
          <w:trHeight w:val="312"/>
          <w:jc w:val="center"/>
        </w:trPr>
        <w:tc>
          <w:tcPr>
            <w:tcW w:w="3145" w:type="dxa"/>
            <w:shd w:val="clear" w:color="auto" w:fill="auto"/>
            <w:noWrap/>
            <w:vAlign w:val="bottom"/>
            <w:hideMark/>
          </w:tcPr>
          <w:p w14:paraId="1C1C7D65" w14:textId="77777777" w:rsidR="00456EDE" w:rsidRPr="00456EDE" w:rsidRDefault="00456EDE" w:rsidP="00456EDE">
            <w:pPr>
              <w:pStyle w:val="Tabletext"/>
              <w:jc w:val="left"/>
            </w:pPr>
            <w:r w:rsidRPr="00456EDE">
              <w:t>Detection zone length, L</w:t>
            </w:r>
            <w:r w:rsidRPr="00456EDE">
              <w:rPr>
                <w:vertAlign w:val="subscript"/>
              </w:rPr>
              <w:t>ds</w:t>
            </w:r>
          </w:p>
        </w:tc>
        <w:tc>
          <w:tcPr>
            <w:tcW w:w="900" w:type="dxa"/>
            <w:shd w:val="clear" w:color="auto" w:fill="auto"/>
            <w:noWrap/>
            <w:vAlign w:val="bottom"/>
            <w:hideMark/>
          </w:tcPr>
          <w:p w14:paraId="0C033D4C" w14:textId="77777777" w:rsidR="00456EDE" w:rsidRPr="00456EDE" w:rsidRDefault="00456EDE" w:rsidP="00456EDE">
            <w:pPr>
              <w:pStyle w:val="Tabletext"/>
            </w:pPr>
            <w:r w:rsidRPr="00456EDE">
              <w:t>22</w:t>
            </w:r>
          </w:p>
        </w:tc>
        <w:tc>
          <w:tcPr>
            <w:tcW w:w="810" w:type="dxa"/>
            <w:shd w:val="clear" w:color="auto" w:fill="auto"/>
            <w:noWrap/>
            <w:vAlign w:val="bottom"/>
            <w:hideMark/>
          </w:tcPr>
          <w:p w14:paraId="73534986" w14:textId="77777777" w:rsidR="00456EDE" w:rsidRPr="00456EDE" w:rsidRDefault="00456EDE" w:rsidP="00456EDE">
            <w:pPr>
              <w:pStyle w:val="Tabletext"/>
            </w:pPr>
            <w:r w:rsidRPr="00456EDE">
              <w:t>22</w:t>
            </w:r>
          </w:p>
        </w:tc>
        <w:tc>
          <w:tcPr>
            <w:tcW w:w="720" w:type="dxa"/>
            <w:shd w:val="clear" w:color="auto" w:fill="auto"/>
            <w:noWrap/>
            <w:vAlign w:val="bottom"/>
            <w:hideMark/>
          </w:tcPr>
          <w:p w14:paraId="5D388D5E" w14:textId="77777777" w:rsidR="00456EDE" w:rsidRPr="00456EDE" w:rsidRDefault="00456EDE" w:rsidP="00456EDE">
            <w:pPr>
              <w:pStyle w:val="Tabletext"/>
            </w:pPr>
            <w:r w:rsidRPr="00456EDE">
              <w:t>feet</w:t>
            </w:r>
          </w:p>
        </w:tc>
      </w:tr>
      <w:tr w:rsidR="00456EDE" w:rsidRPr="00456EDE" w14:paraId="03425587" w14:textId="77777777" w:rsidTr="00881B2B">
        <w:trPr>
          <w:trHeight w:val="312"/>
          <w:jc w:val="center"/>
        </w:trPr>
        <w:tc>
          <w:tcPr>
            <w:tcW w:w="3145" w:type="dxa"/>
            <w:shd w:val="clear" w:color="auto" w:fill="auto"/>
            <w:noWrap/>
            <w:vAlign w:val="bottom"/>
            <w:hideMark/>
          </w:tcPr>
          <w:p w14:paraId="1A902595" w14:textId="77777777" w:rsidR="00456EDE" w:rsidRPr="00456EDE" w:rsidRDefault="00456EDE" w:rsidP="00456EDE">
            <w:pPr>
              <w:pStyle w:val="Tabletext"/>
              <w:jc w:val="left"/>
            </w:pPr>
            <w:r w:rsidRPr="00456EDE">
              <w:t>Vehicle length, L</w:t>
            </w:r>
            <w:r w:rsidRPr="00456EDE">
              <w:rPr>
                <w:vertAlign w:val="subscript"/>
              </w:rPr>
              <w:t>v</w:t>
            </w:r>
          </w:p>
        </w:tc>
        <w:tc>
          <w:tcPr>
            <w:tcW w:w="900" w:type="dxa"/>
            <w:shd w:val="clear" w:color="auto" w:fill="auto"/>
            <w:noWrap/>
            <w:vAlign w:val="bottom"/>
            <w:hideMark/>
          </w:tcPr>
          <w:p w14:paraId="26FE7B27" w14:textId="77777777" w:rsidR="00456EDE" w:rsidRPr="00456EDE" w:rsidRDefault="00456EDE" w:rsidP="00456EDE">
            <w:pPr>
              <w:pStyle w:val="Tabletext"/>
            </w:pPr>
            <w:r w:rsidRPr="00456EDE">
              <w:t>20</w:t>
            </w:r>
          </w:p>
        </w:tc>
        <w:tc>
          <w:tcPr>
            <w:tcW w:w="810" w:type="dxa"/>
            <w:shd w:val="clear" w:color="auto" w:fill="auto"/>
            <w:noWrap/>
            <w:vAlign w:val="bottom"/>
            <w:hideMark/>
          </w:tcPr>
          <w:p w14:paraId="0BC75F96" w14:textId="77777777" w:rsidR="00456EDE" w:rsidRPr="00456EDE" w:rsidRDefault="00456EDE" w:rsidP="00456EDE">
            <w:pPr>
              <w:pStyle w:val="Tabletext"/>
            </w:pPr>
            <w:r w:rsidRPr="00456EDE">
              <w:t>20</w:t>
            </w:r>
          </w:p>
        </w:tc>
        <w:tc>
          <w:tcPr>
            <w:tcW w:w="720" w:type="dxa"/>
            <w:shd w:val="clear" w:color="auto" w:fill="auto"/>
            <w:noWrap/>
            <w:vAlign w:val="bottom"/>
            <w:hideMark/>
          </w:tcPr>
          <w:p w14:paraId="7AAABDDA" w14:textId="77777777" w:rsidR="00456EDE" w:rsidRPr="00456EDE" w:rsidRDefault="00456EDE" w:rsidP="00456EDE">
            <w:pPr>
              <w:pStyle w:val="Tabletext"/>
            </w:pPr>
            <w:r w:rsidRPr="00456EDE">
              <w:t>feet</w:t>
            </w:r>
          </w:p>
        </w:tc>
      </w:tr>
      <w:tr w:rsidR="00456EDE" w:rsidRPr="00456EDE" w14:paraId="64C39633" w14:textId="77777777" w:rsidTr="00881B2B">
        <w:trPr>
          <w:trHeight w:val="312"/>
          <w:jc w:val="center"/>
        </w:trPr>
        <w:tc>
          <w:tcPr>
            <w:tcW w:w="3145" w:type="dxa"/>
            <w:shd w:val="clear" w:color="auto" w:fill="auto"/>
            <w:noWrap/>
            <w:vAlign w:val="bottom"/>
            <w:hideMark/>
          </w:tcPr>
          <w:p w14:paraId="22D7BCF0" w14:textId="77777777" w:rsidR="00456EDE" w:rsidRPr="00456EDE" w:rsidRDefault="00456EDE" w:rsidP="00456EDE">
            <w:pPr>
              <w:pStyle w:val="Tabletext"/>
              <w:jc w:val="left"/>
            </w:pPr>
            <w:r w:rsidRPr="00456EDE">
              <w:t>Speed, S</w:t>
            </w:r>
            <w:r w:rsidRPr="00456EDE">
              <w:rPr>
                <w:vertAlign w:val="subscript"/>
              </w:rPr>
              <w:t>a</w:t>
            </w:r>
          </w:p>
        </w:tc>
        <w:tc>
          <w:tcPr>
            <w:tcW w:w="900" w:type="dxa"/>
            <w:shd w:val="clear" w:color="auto" w:fill="auto"/>
            <w:noWrap/>
            <w:vAlign w:val="bottom"/>
            <w:hideMark/>
          </w:tcPr>
          <w:p w14:paraId="49781310" w14:textId="77777777" w:rsidR="00456EDE" w:rsidRPr="00456EDE" w:rsidRDefault="00456EDE" w:rsidP="00456EDE">
            <w:pPr>
              <w:pStyle w:val="Tabletext"/>
            </w:pPr>
            <w:r w:rsidRPr="00456EDE">
              <w:t>30</w:t>
            </w:r>
          </w:p>
        </w:tc>
        <w:tc>
          <w:tcPr>
            <w:tcW w:w="810" w:type="dxa"/>
            <w:shd w:val="clear" w:color="auto" w:fill="auto"/>
            <w:noWrap/>
            <w:vAlign w:val="bottom"/>
            <w:hideMark/>
          </w:tcPr>
          <w:p w14:paraId="1E802F6C" w14:textId="77777777" w:rsidR="00456EDE" w:rsidRPr="00456EDE" w:rsidRDefault="00456EDE" w:rsidP="00456EDE">
            <w:pPr>
              <w:pStyle w:val="Tabletext"/>
            </w:pPr>
            <w:r w:rsidRPr="00456EDE">
              <w:t>30</w:t>
            </w:r>
          </w:p>
        </w:tc>
        <w:tc>
          <w:tcPr>
            <w:tcW w:w="720" w:type="dxa"/>
            <w:shd w:val="clear" w:color="auto" w:fill="auto"/>
            <w:noWrap/>
            <w:vAlign w:val="bottom"/>
            <w:hideMark/>
          </w:tcPr>
          <w:p w14:paraId="36A7F736" w14:textId="77777777" w:rsidR="00456EDE" w:rsidRPr="00456EDE" w:rsidRDefault="00456EDE" w:rsidP="00456EDE">
            <w:pPr>
              <w:pStyle w:val="Tabletext"/>
            </w:pPr>
            <w:r w:rsidRPr="00456EDE">
              <w:t>mi/hr</w:t>
            </w:r>
          </w:p>
        </w:tc>
      </w:tr>
      <w:tr w:rsidR="00456EDE" w:rsidRPr="00456EDE" w14:paraId="470DCA0E" w14:textId="77777777" w:rsidTr="00881B2B">
        <w:trPr>
          <w:trHeight w:val="312"/>
          <w:jc w:val="center"/>
        </w:trPr>
        <w:tc>
          <w:tcPr>
            <w:tcW w:w="3145" w:type="dxa"/>
            <w:shd w:val="clear" w:color="auto" w:fill="auto"/>
            <w:noWrap/>
            <w:vAlign w:val="bottom"/>
            <w:hideMark/>
          </w:tcPr>
          <w:p w14:paraId="3E661C96" w14:textId="77777777" w:rsidR="00456EDE" w:rsidRPr="00456EDE" w:rsidRDefault="00456EDE" w:rsidP="00456EDE">
            <w:pPr>
              <w:pStyle w:val="Tabletext"/>
              <w:jc w:val="left"/>
            </w:pPr>
            <w:r w:rsidRPr="00456EDE">
              <w:t>Maximum green, G</w:t>
            </w:r>
            <w:r w:rsidRPr="00456EDE">
              <w:rPr>
                <w:vertAlign w:val="subscript"/>
              </w:rPr>
              <w:t>max</w:t>
            </w:r>
          </w:p>
        </w:tc>
        <w:tc>
          <w:tcPr>
            <w:tcW w:w="900" w:type="dxa"/>
            <w:shd w:val="clear" w:color="auto" w:fill="auto"/>
            <w:noWrap/>
            <w:vAlign w:val="bottom"/>
            <w:hideMark/>
          </w:tcPr>
          <w:p w14:paraId="6E637C35" w14:textId="77777777" w:rsidR="00456EDE" w:rsidRPr="00456EDE" w:rsidRDefault="00456EDE" w:rsidP="00456EDE">
            <w:pPr>
              <w:pStyle w:val="Tabletext"/>
            </w:pPr>
            <w:r w:rsidRPr="00456EDE">
              <w:t>50</w:t>
            </w:r>
          </w:p>
        </w:tc>
        <w:tc>
          <w:tcPr>
            <w:tcW w:w="810" w:type="dxa"/>
            <w:shd w:val="clear" w:color="auto" w:fill="auto"/>
            <w:noWrap/>
            <w:vAlign w:val="bottom"/>
            <w:hideMark/>
          </w:tcPr>
          <w:p w14:paraId="79A0F5A9" w14:textId="77777777" w:rsidR="00456EDE" w:rsidRPr="00456EDE" w:rsidRDefault="00456EDE" w:rsidP="00456EDE">
            <w:pPr>
              <w:pStyle w:val="Tabletext"/>
            </w:pPr>
            <w:r w:rsidRPr="00456EDE">
              <w:t>50</w:t>
            </w:r>
          </w:p>
        </w:tc>
        <w:tc>
          <w:tcPr>
            <w:tcW w:w="720" w:type="dxa"/>
            <w:shd w:val="clear" w:color="auto" w:fill="auto"/>
            <w:noWrap/>
            <w:vAlign w:val="bottom"/>
            <w:hideMark/>
          </w:tcPr>
          <w:p w14:paraId="2EFD50B4" w14:textId="77777777" w:rsidR="00456EDE" w:rsidRPr="00456EDE" w:rsidRDefault="00456EDE" w:rsidP="00456EDE">
            <w:pPr>
              <w:pStyle w:val="Tabletext"/>
            </w:pPr>
            <w:r w:rsidRPr="00456EDE">
              <w:t>sec</w:t>
            </w:r>
          </w:p>
        </w:tc>
      </w:tr>
      <w:tr w:rsidR="00456EDE" w:rsidRPr="00456EDE" w14:paraId="2D3F3FF4" w14:textId="77777777" w:rsidTr="00881B2B">
        <w:trPr>
          <w:trHeight w:val="312"/>
          <w:jc w:val="center"/>
        </w:trPr>
        <w:tc>
          <w:tcPr>
            <w:tcW w:w="3145" w:type="dxa"/>
            <w:shd w:val="clear" w:color="auto" w:fill="auto"/>
            <w:noWrap/>
            <w:vAlign w:val="bottom"/>
            <w:hideMark/>
          </w:tcPr>
          <w:p w14:paraId="770D4B8E" w14:textId="77777777" w:rsidR="00456EDE" w:rsidRPr="00456EDE" w:rsidRDefault="00456EDE" w:rsidP="00456EDE">
            <w:pPr>
              <w:pStyle w:val="Tabletext"/>
              <w:jc w:val="left"/>
            </w:pPr>
            <w:r w:rsidRPr="00456EDE">
              <w:t>Minimum green, G</w:t>
            </w:r>
            <w:r w:rsidRPr="00456EDE">
              <w:rPr>
                <w:vertAlign w:val="subscript"/>
              </w:rPr>
              <w:t>min</w:t>
            </w:r>
          </w:p>
        </w:tc>
        <w:tc>
          <w:tcPr>
            <w:tcW w:w="900" w:type="dxa"/>
            <w:shd w:val="clear" w:color="auto" w:fill="auto"/>
            <w:noWrap/>
            <w:vAlign w:val="bottom"/>
            <w:hideMark/>
          </w:tcPr>
          <w:p w14:paraId="541889EF" w14:textId="77777777" w:rsidR="00456EDE" w:rsidRPr="00456EDE" w:rsidRDefault="00456EDE" w:rsidP="00456EDE">
            <w:pPr>
              <w:pStyle w:val="Tabletext"/>
            </w:pPr>
            <w:r w:rsidRPr="00456EDE">
              <w:t>5</w:t>
            </w:r>
          </w:p>
        </w:tc>
        <w:tc>
          <w:tcPr>
            <w:tcW w:w="810" w:type="dxa"/>
            <w:shd w:val="clear" w:color="auto" w:fill="auto"/>
            <w:noWrap/>
            <w:vAlign w:val="bottom"/>
            <w:hideMark/>
          </w:tcPr>
          <w:p w14:paraId="4C707FB3" w14:textId="77777777" w:rsidR="00456EDE" w:rsidRPr="00456EDE" w:rsidRDefault="00456EDE" w:rsidP="00456EDE">
            <w:pPr>
              <w:pStyle w:val="Tabletext"/>
            </w:pPr>
            <w:r w:rsidRPr="00456EDE">
              <w:t>5</w:t>
            </w:r>
          </w:p>
        </w:tc>
        <w:tc>
          <w:tcPr>
            <w:tcW w:w="720" w:type="dxa"/>
            <w:shd w:val="clear" w:color="auto" w:fill="auto"/>
            <w:noWrap/>
            <w:vAlign w:val="bottom"/>
            <w:hideMark/>
          </w:tcPr>
          <w:p w14:paraId="12DFC2C2" w14:textId="77777777" w:rsidR="00456EDE" w:rsidRPr="00456EDE" w:rsidRDefault="00456EDE" w:rsidP="00456EDE">
            <w:pPr>
              <w:pStyle w:val="Tabletext"/>
            </w:pPr>
            <w:r w:rsidRPr="00456EDE">
              <w:t>sec</w:t>
            </w:r>
          </w:p>
        </w:tc>
      </w:tr>
      <w:tr w:rsidR="00456EDE" w:rsidRPr="00456EDE" w14:paraId="0DFFC3CA" w14:textId="77777777" w:rsidTr="00881B2B">
        <w:trPr>
          <w:trHeight w:val="288"/>
          <w:jc w:val="center"/>
        </w:trPr>
        <w:tc>
          <w:tcPr>
            <w:tcW w:w="3145" w:type="dxa"/>
            <w:shd w:val="clear" w:color="auto" w:fill="auto"/>
            <w:noWrap/>
            <w:vAlign w:val="bottom"/>
            <w:hideMark/>
          </w:tcPr>
          <w:p w14:paraId="6E85454F" w14:textId="77777777" w:rsidR="00456EDE" w:rsidRPr="00456EDE" w:rsidRDefault="00456EDE" w:rsidP="00456EDE">
            <w:pPr>
              <w:pStyle w:val="Tabletext"/>
              <w:jc w:val="left"/>
            </w:pPr>
            <w:r w:rsidRPr="00456EDE">
              <w:t>Yellow time, Y</w:t>
            </w:r>
          </w:p>
        </w:tc>
        <w:tc>
          <w:tcPr>
            <w:tcW w:w="900" w:type="dxa"/>
            <w:shd w:val="clear" w:color="auto" w:fill="auto"/>
            <w:noWrap/>
            <w:vAlign w:val="bottom"/>
            <w:hideMark/>
          </w:tcPr>
          <w:p w14:paraId="09C0E775" w14:textId="77777777" w:rsidR="00456EDE" w:rsidRPr="00456EDE" w:rsidRDefault="00456EDE" w:rsidP="00456EDE">
            <w:pPr>
              <w:pStyle w:val="Tabletext"/>
            </w:pPr>
            <w:r w:rsidRPr="00456EDE">
              <w:t>3</w:t>
            </w:r>
          </w:p>
        </w:tc>
        <w:tc>
          <w:tcPr>
            <w:tcW w:w="810" w:type="dxa"/>
            <w:shd w:val="clear" w:color="auto" w:fill="auto"/>
            <w:noWrap/>
            <w:vAlign w:val="bottom"/>
            <w:hideMark/>
          </w:tcPr>
          <w:p w14:paraId="487C1B71" w14:textId="77777777" w:rsidR="00456EDE" w:rsidRPr="00456EDE" w:rsidRDefault="00456EDE" w:rsidP="00456EDE">
            <w:pPr>
              <w:pStyle w:val="Tabletext"/>
            </w:pPr>
            <w:r w:rsidRPr="00456EDE">
              <w:t>3</w:t>
            </w:r>
          </w:p>
        </w:tc>
        <w:tc>
          <w:tcPr>
            <w:tcW w:w="720" w:type="dxa"/>
            <w:shd w:val="clear" w:color="auto" w:fill="auto"/>
            <w:noWrap/>
            <w:vAlign w:val="bottom"/>
            <w:hideMark/>
          </w:tcPr>
          <w:p w14:paraId="5C3590C5" w14:textId="77777777" w:rsidR="00456EDE" w:rsidRPr="00456EDE" w:rsidRDefault="00456EDE" w:rsidP="00456EDE">
            <w:pPr>
              <w:pStyle w:val="Tabletext"/>
            </w:pPr>
            <w:r w:rsidRPr="00456EDE">
              <w:t>sec</w:t>
            </w:r>
          </w:p>
        </w:tc>
      </w:tr>
      <w:tr w:rsidR="00456EDE" w:rsidRPr="00456EDE" w14:paraId="2538CED7" w14:textId="77777777" w:rsidTr="00881B2B">
        <w:trPr>
          <w:trHeight w:val="312"/>
          <w:jc w:val="center"/>
        </w:trPr>
        <w:tc>
          <w:tcPr>
            <w:tcW w:w="3145" w:type="dxa"/>
            <w:shd w:val="clear" w:color="auto" w:fill="auto"/>
            <w:noWrap/>
            <w:vAlign w:val="bottom"/>
            <w:hideMark/>
          </w:tcPr>
          <w:p w14:paraId="2806D747" w14:textId="77777777" w:rsidR="00456EDE" w:rsidRPr="00456EDE" w:rsidRDefault="00456EDE" w:rsidP="00456EDE">
            <w:pPr>
              <w:pStyle w:val="Tabletext"/>
              <w:jc w:val="left"/>
            </w:pPr>
            <w:r w:rsidRPr="00456EDE">
              <w:t>Red clearance, R</w:t>
            </w:r>
            <w:r w:rsidRPr="00456EDE">
              <w:rPr>
                <w:vertAlign w:val="subscript"/>
              </w:rPr>
              <w:t>c</w:t>
            </w:r>
          </w:p>
        </w:tc>
        <w:tc>
          <w:tcPr>
            <w:tcW w:w="900" w:type="dxa"/>
            <w:shd w:val="clear" w:color="auto" w:fill="auto"/>
            <w:noWrap/>
            <w:vAlign w:val="bottom"/>
            <w:hideMark/>
          </w:tcPr>
          <w:p w14:paraId="297D8FCB" w14:textId="77777777" w:rsidR="00456EDE" w:rsidRPr="00456EDE" w:rsidRDefault="00456EDE" w:rsidP="00456EDE">
            <w:pPr>
              <w:pStyle w:val="Tabletext"/>
            </w:pPr>
            <w:r w:rsidRPr="00456EDE">
              <w:t>2</w:t>
            </w:r>
          </w:p>
        </w:tc>
        <w:tc>
          <w:tcPr>
            <w:tcW w:w="810" w:type="dxa"/>
            <w:shd w:val="clear" w:color="auto" w:fill="auto"/>
            <w:noWrap/>
            <w:vAlign w:val="bottom"/>
            <w:hideMark/>
          </w:tcPr>
          <w:p w14:paraId="51021FC8" w14:textId="77777777" w:rsidR="00456EDE" w:rsidRPr="00456EDE" w:rsidRDefault="00456EDE" w:rsidP="00456EDE">
            <w:pPr>
              <w:pStyle w:val="Tabletext"/>
            </w:pPr>
            <w:r w:rsidRPr="00456EDE">
              <w:t>2</w:t>
            </w:r>
          </w:p>
        </w:tc>
        <w:tc>
          <w:tcPr>
            <w:tcW w:w="720" w:type="dxa"/>
            <w:shd w:val="clear" w:color="auto" w:fill="auto"/>
            <w:noWrap/>
            <w:vAlign w:val="bottom"/>
            <w:hideMark/>
          </w:tcPr>
          <w:p w14:paraId="598A2EF8" w14:textId="77777777" w:rsidR="00456EDE" w:rsidRPr="00456EDE" w:rsidRDefault="00456EDE" w:rsidP="00456EDE">
            <w:pPr>
              <w:pStyle w:val="Tabletext"/>
            </w:pPr>
            <w:r w:rsidRPr="00456EDE">
              <w:t>sec</w:t>
            </w:r>
          </w:p>
        </w:tc>
      </w:tr>
      <w:tr w:rsidR="00456EDE" w:rsidRPr="00456EDE" w14:paraId="7250864F" w14:textId="77777777" w:rsidTr="00881B2B">
        <w:trPr>
          <w:trHeight w:val="288"/>
          <w:jc w:val="center"/>
        </w:trPr>
        <w:tc>
          <w:tcPr>
            <w:tcW w:w="3145" w:type="dxa"/>
            <w:shd w:val="clear" w:color="auto" w:fill="auto"/>
            <w:noWrap/>
            <w:vAlign w:val="bottom"/>
            <w:hideMark/>
          </w:tcPr>
          <w:p w14:paraId="0F63D36B" w14:textId="77777777" w:rsidR="00456EDE" w:rsidRPr="00456EDE" w:rsidRDefault="00456EDE" w:rsidP="00456EDE">
            <w:pPr>
              <w:pStyle w:val="Tabletext"/>
              <w:jc w:val="left"/>
            </w:pPr>
            <w:r w:rsidRPr="00456EDE">
              <w:t>Saturation flow rate, s</w:t>
            </w:r>
          </w:p>
        </w:tc>
        <w:tc>
          <w:tcPr>
            <w:tcW w:w="900" w:type="dxa"/>
            <w:shd w:val="clear" w:color="auto" w:fill="auto"/>
            <w:noWrap/>
            <w:vAlign w:val="bottom"/>
            <w:hideMark/>
          </w:tcPr>
          <w:p w14:paraId="03B26406" w14:textId="77777777" w:rsidR="00456EDE" w:rsidRPr="00456EDE" w:rsidRDefault="00456EDE" w:rsidP="00456EDE">
            <w:pPr>
              <w:pStyle w:val="Tabletext"/>
            </w:pPr>
            <w:r w:rsidRPr="00456EDE">
              <w:t>1900</w:t>
            </w:r>
          </w:p>
        </w:tc>
        <w:tc>
          <w:tcPr>
            <w:tcW w:w="810" w:type="dxa"/>
            <w:shd w:val="clear" w:color="auto" w:fill="auto"/>
            <w:noWrap/>
            <w:vAlign w:val="bottom"/>
            <w:hideMark/>
          </w:tcPr>
          <w:p w14:paraId="6DB3FDD6" w14:textId="77777777" w:rsidR="00456EDE" w:rsidRPr="00456EDE" w:rsidRDefault="00456EDE" w:rsidP="00456EDE">
            <w:pPr>
              <w:pStyle w:val="Tabletext"/>
            </w:pPr>
            <w:r w:rsidRPr="00456EDE">
              <w:t>1900</w:t>
            </w:r>
          </w:p>
        </w:tc>
        <w:tc>
          <w:tcPr>
            <w:tcW w:w="720" w:type="dxa"/>
            <w:shd w:val="clear" w:color="auto" w:fill="auto"/>
            <w:noWrap/>
            <w:vAlign w:val="bottom"/>
            <w:hideMark/>
          </w:tcPr>
          <w:p w14:paraId="2D1DFBC5" w14:textId="77777777" w:rsidR="00456EDE" w:rsidRPr="00456EDE" w:rsidRDefault="00456EDE" w:rsidP="00456EDE">
            <w:pPr>
              <w:pStyle w:val="Tabletext"/>
            </w:pPr>
            <w:r w:rsidRPr="00456EDE">
              <w:t>veh/hr/green</w:t>
            </w:r>
          </w:p>
        </w:tc>
      </w:tr>
    </w:tbl>
    <w:p w14:paraId="0A9C2625" w14:textId="77777777" w:rsidR="00456EDE" w:rsidRDefault="00456EDE" w:rsidP="00102A7A"/>
    <w:p w14:paraId="285F1DC5" w14:textId="6BF08895" w:rsidR="006C5959" w:rsidRDefault="006C5959" w:rsidP="00102A7A"/>
    <w:p w14:paraId="0C4B6A76" w14:textId="77777777" w:rsidR="006C5959" w:rsidRDefault="006C5959" w:rsidP="006C5959"/>
    <w:p w14:paraId="1E19E85E" w14:textId="1449266F" w:rsidR="00417F15" w:rsidRDefault="00417F15" w:rsidP="00417F15">
      <w:pPr>
        <w:spacing w:after="200" w:line="276" w:lineRule="auto"/>
        <w:rPr>
          <w:rFonts w:eastAsiaTheme="minorEastAsia" w:cstheme="majorBidi"/>
          <w:b/>
          <w:bCs/>
          <w:sz w:val="26"/>
          <w:szCs w:val="26"/>
        </w:rPr>
      </w:pPr>
      <w:r>
        <w:rPr>
          <w:rFonts w:eastAsiaTheme="minorEastAsia"/>
        </w:rPr>
        <w:br w:type="page"/>
      </w:r>
    </w:p>
    <w:p w14:paraId="75E2CB29" w14:textId="1F293731" w:rsidR="00296568" w:rsidRDefault="00296568" w:rsidP="00296568">
      <w:pPr>
        <w:pStyle w:val="Heading3"/>
      </w:pPr>
      <w:r>
        <w:lastRenderedPageBreak/>
        <w:t>Section 13. Saturation Headway</w:t>
      </w:r>
    </w:p>
    <w:p w14:paraId="46229E62" w14:textId="197162DB" w:rsidR="003E0464" w:rsidRPr="00BF7FAE" w:rsidRDefault="00BF7FAE" w:rsidP="00456EDE">
      <w:r>
        <w:t xml:space="preserve">Problem </w:t>
      </w:r>
      <w:r w:rsidR="00015F93">
        <w:t>7</w:t>
      </w:r>
      <w:r>
        <w:t>1. [add]</w:t>
      </w:r>
    </w:p>
    <w:p w14:paraId="0E75E89E" w14:textId="3FC1B461" w:rsidR="00296568" w:rsidRPr="007142D9" w:rsidRDefault="007142D9" w:rsidP="00456EDE">
      <w:r w:rsidRPr="007142D9">
        <w:t>See 372 notes or HCM for both calcs and field measurements.</w:t>
      </w:r>
    </w:p>
    <w:p w14:paraId="687ADE20" w14:textId="77777777" w:rsidR="008761C1" w:rsidRDefault="008761C1" w:rsidP="00456EDE"/>
    <w:p w14:paraId="3611A548" w14:textId="77777777" w:rsidR="00455907" w:rsidRPr="00455907" w:rsidRDefault="00455907" w:rsidP="00517FC6">
      <w:pPr>
        <w:ind w:left="360" w:hanging="360"/>
      </w:pPr>
    </w:p>
    <w:p w14:paraId="1AB347F5" w14:textId="77777777" w:rsidR="00FB461B" w:rsidRDefault="00FB461B" w:rsidP="00A95374"/>
    <w:bookmarkEnd w:id="342"/>
    <w:p w14:paraId="7483D971" w14:textId="08A891CD" w:rsidR="00B64AA7" w:rsidRDefault="00B64AA7">
      <w:pPr>
        <w:tabs>
          <w:tab w:val="clear" w:pos="360"/>
        </w:tabs>
        <w:spacing w:after="200" w:line="276" w:lineRule="auto"/>
      </w:pPr>
    </w:p>
    <w:sectPr w:rsidR="00B64AA7" w:rsidSect="000254B1">
      <w:headerReference w:type="even" r:id="rId151"/>
      <w:headerReference w:type="default" r:id="rId152"/>
      <w:footerReference w:type="even" r:id="rId153"/>
      <w:footerReference w:type="default" r:id="rId154"/>
      <w:headerReference w:type="first" r:id="rId155"/>
      <w:footerReference w:type="first" r:id="rId156"/>
      <w:type w:val="continuous"/>
      <w:pgSz w:w="12240" w:h="15840"/>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71A28" w14:textId="77777777" w:rsidR="00C04D7F" w:rsidRDefault="00C04D7F" w:rsidP="00ED2F92">
      <w:r>
        <w:separator/>
      </w:r>
    </w:p>
  </w:endnote>
  <w:endnote w:type="continuationSeparator" w:id="0">
    <w:p w14:paraId="312508E7" w14:textId="77777777" w:rsidR="00C04D7F" w:rsidRDefault="00C04D7F" w:rsidP="00ED2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94875" w14:textId="68068996" w:rsidR="00557329" w:rsidRDefault="00557329" w:rsidP="00DF2A7D">
    <w:pPr>
      <w:pStyle w:val="Footer"/>
    </w:pPr>
    <w:r>
      <w:fldChar w:fldCharType="begin"/>
    </w:r>
    <w:r>
      <w:instrText xml:space="preserve"> PAGE   \* MERGEFORMAT </w:instrText>
    </w:r>
    <w:r>
      <w:fldChar w:fldCharType="separate"/>
    </w:r>
    <w:r w:rsidR="004F0723">
      <w:rPr>
        <w:noProof/>
      </w:rPr>
      <w:t>84</w:t>
    </w:r>
    <w:r>
      <w:rPr>
        <w:noProof/>
      </w:rPr>
      <w:fldChar w:fldCharType="end"/>
    </w:r>
    <w:r>
      <w:rPr>
        <w:noProof/>
      </w:rPr>
      <w:t xml:space="preserve"> (2016.04.13)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56C14" w14:textId="28E90F9E" w:rsidR="00557329" w:rsidRDefault="00557329" w:rsidP="00DF2A7D">
    <w:pPr>
      <w:pStyle w:val="Footer"/>
      <w:jc w:val="right"/>
    </w:pPr>
    <w:r>
      <w:fldChar w:fldCharType="begin"/>
    </w:r>
    <w:r>
      <w:instrText xml:space="preserve"> PAGE   \* MERGEFORMAT </w:instrText>
    </w:r>
    <w:r>
      <w:fldChar w:fldCharType="separate"/>
    </w:r>
    <w:r w:rsidR="004F0723">
      <w:rPr>
        <w:noProof/>
      </w:rPr>
      <w:t>83</w:t>
    </w:r>
    <w:r>
      <w:rPr>
        <w:noProof/>
      </w:rPr>
      <w:fldChar w:fldCharType="end"/>
    </w:r>
    <w:r>
      <w:rPr>
        <w:noProof/>
      </w:rPr>
      <w:t xml:space="preserve">  (2016.04.13)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C03D2" w14:textId="57AEDE66" w:rsidR="00557329" w:rsidRDefault="00557329" w:rsidP="00466045">
    <w:pPr>
      <w:pStyle w:val="Footer"/>
      <w:jc w:val="right"/>
    </w:pPr>
    <w:r>
      <w:fldChar w:fldCharType="begin"/>
    </w:r>
    <w:r>
      <w:instrText xml:space="preserve"> PAGE   \* MERGEFORMAT </w:instrText>
    </w:r>
    <w:r>
      <w:fldChar w:fldCharType="separate"/>
    </w:r>
    <w:r w:rsidR="004F0723">
      <w:rPr>
        <w:noProof/>
      </w:rPr>
      <w:t>1</w:t>
    </w:r>
    <w:r>
      <w:rPr>
        <w:noProof/>
      </w:rPr>
      <w:fldChar w:fldCharType="end"/>
    </w:r>
    <w:r>
      <w:rPr>
        <w:noProof/>
      </w:rPr>
      <w:t xml:space="preserve"> (2016.04.13)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18DA5" w14:textId="77777777" w:rsidR="00C04D7F" w:rsidRDefault="00C04D7F" w:rsidP="00ED2F92">
      <w:r>
        <w:separator/>
      </w:r>
    </w:p>
  </w:footnote>
  <w:footnote w:type="continuationSeparator" w:id="0">
    <w:p w14:paraId="2C90078D" w14:textId="77777777" w:rsidR="00C04D7F" w:rsidRDefault="00C04D7F" w:rsidP="00ED2F92">
      <w:r>
        <w:continuationSeparator/>
      </w:r>
    </w:p>
  </w:footnote>
  <w:footnote w:id="1">
    <w:p w14:paraId="5A4A1E61" w14:textId="77777777" w:rsidR="00557329" w:rsidRDefault="00557329" w:rsidP="00765743">
      <w:pPr>
        <w:pStyle w:val="FootnoteText"/>
      </w:pPr>
      <w:r>
        <w:rPr>
          <w:rStyle w:val="FootnoteReference"/>
        </w:rPr>
        <w:footnoteRef/>
      </w:r>
      <w:r>
        <w:t xml:space="preserve"> </w:t>
      </w:r>
      <w:r w:rsidRPr="00C2570B">
        <w:rPr>
          <w:i/>
        </w:rPr>
        <w:t>Headway</w:t>
      </w:r>
      <w:r>
        <w:t xml:space="preserve"> is defined as t</w:t>
      </w:r>
      <w:r w:rsidRPr="00C2570B">
        <w:t>he time between the passage of successive vehicles at a given 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D1C56" w14:textId="14729CD4" w:rsidR="00557329" w:rsidRDefault="00557329" w:rsidP="00DF2A7D">
    <w:pPr>
      <w:pStyle w:val="Header"/>
    </w:pPr>
    <w:r>
      <w:rPr>
        <w:b/>
      </w:rPr>
      <w:t>Chapter 6. Capacity of Signalized Intersections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6BB19" w14:textId="059846D0" w:rsidR="00557329" w:rsidRPr="00466045" w:rsidRDefault="00557329" w:rsidP="00DF2A7D">
    <w:pPr>
      <w:pStyle w:val="Header"/>
      <w:jc w:val="right"/>
      <w:rPr>
        <w:b/>
      </w:rPr>
    </w:pPr>
    <w:r>
      <w:rPr>
        <w:b/>
      </w:rPr>
      <w:t>Chapter 6. Capacity of Signalized Intersections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B74BF" w14:textId="06C5C1FE" w:rsidR="00557329" w:rsidRPr="00466045" w:rsidRDefault="00557329" w:rsidP="00466045">
    <w:pPr>
      <w:pStyle w:val="Header"/>
      <w:jc w:val="right"/>
      <w:rPr>
        <w:b/>
      </w:rPr>
    </w:pPr>
    <w:r w:rsidRPr="00466045">
      <w:rPr>
        <w:b/>
      </w:rPr>
      <w:t>Chapter 6. Capacity of Signalized Intersections</w:t>
    </w:r>
  </w:p>
  <w:p w14:paraId="7B2BBBB0" w14:textId="77777777" w:rsidR="00557329" w:rsidRDefault="00557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464405"/>
    <w:multiLevelType w:val="hybridMultilevel"/>
    <w:tmpl w:val="51D4ADBC"/>
    <w:lvl w:ilvl="0" w:tplc="BD3050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07E17"/>
    <w:multiLevelType w:val="hybridMultilevel"/>
    <w:tmpl w:val="2734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B590A"/>
    <w:multiLevelType w:val="hybridMultilevel"/>
    <w:tmpl w:val="5B08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703B2"/>
    <w:multiLevelType w:val="hybridMultilevel"/>
    <w:tmpl w:val="80BAF368"/>
    <w:lvl w:ilvl="0" w:tplc="2E0A92F4">
      <w:start w:val="1"/>
      <w:numFmt w:val="decimal"/>
      <w:pStyle w:val="ListParagraph"/>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22729E"/>
    <w:multiLevelType w:val="hybridMultilevel"/>
    <w:tmpl w:val="C45C8C04"/>
    <w:lvl w:ilvl="0" w:tplc="0802814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705B3"/>
    <w:multiLevelType w:val="hybridMultilevel"/>
    <w:tmpl w:val="9718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66A85"/>
    <w:multiLevelType w:val="hybridMultilevel"/>
    <w:tmpl w:val="8096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8003A"/>
    <w:multiLevelType w:val="hybridMultilevel"/>
    <w:tmpl w:val="A026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B1BF9"/>
    <w:multiLevelType w:val="hybridMultilevel"/>
    <w:tmpl w:val="2EEEC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B473D"/>
    <w:multiLevelType w:val="hybridMultilevel"/>
    <w:tmpl w:val="4CF6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03998"/>
    <w:multiLevelType w:val="hybridMultilevel"/>
    <w:tmpl w:val="C0CE2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F00D6"/>
    <w:multiLevelType w:val="hybridMultilevel"/>
    <w:tmpl w:val="6C4A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55E85"/>
    <w:multiLevelType w:val="hybridMultilevel"/>
    <w:tmpl w:val="E8524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75F42"/>
    <w:multiLevelType w:val="hybridMultilevel"/>
    <w:tmpl w:val="7E32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1767C2"/>
    <w:multiLevelType w:val="hybridMultilevel"/>
    <w:tmpl w:val="BB8467DC"/>
    <w:lvl w:ilvl="0" w:tplc="9C109522">
      <w:start w:val="1"/>
      <w:numFmt w:val="decimal"/>
      <w:lvlText w:val="%1."/>
      <w:lvlJc w:val="left"/>
      <w:pPr>
        <w:ind w:left="36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4E1E1F"/>
    <w:multiLevelType w:val="hybridMultilevel"/>
    <w:tmpl w:val="28047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DE0E26"/>
    <w:multiLevelType w:val="hybridMultilevel"/>
    <w:tmpl w:val="ECBEE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2450C9"/>
    <w:multiLevelType w:val="hybridMultilevel"/>
    <w:tmpl w:val="A49C8164"/>
    <w:lvl w:ilvl="0" w:tplc="4134C05C">
      <w:start w:val="31"/>
      <w:numFmt w:val="decimal"/>
      <w:pStyle w:val="Heading6"/>
      <w:lvlText w:val="%1."/>
      <w:lvlJc w:val="left"/>
      <w:pPr>
        <w:tabs>
          <w:tab w:val="num" w:pos="1080"/>
        </w:tabs>
        <w:ind w:left="1080" w:hanging="360"/>
      </w:pPr>
      <w:rPr>
        <w:rFonts w:ascii="Tahoma" w:hAnsi="Tahoma" w:hint="default"/>
        <w:b w:val="0"/>
        <w:i w:val="0"/>
        <w:vanish/>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90223DE"/>
    <w:multiLevelType w:val="hybridMultilevel"/>
    <w:tmpl w:val="4372D4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4BE131BF"/>
    <w:multiLevelType w:val="hybridMultilevel"/>
    <w:tmpl w:val="E6366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60FCD"/>
    <w:multiLevelType w:val="hybridMultilevel"/>
    <w:tmpl w:val="B39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1956D8"/>
    <w:multiLevelType w:val="hybridMultilevel"/>
    <w:tmpl w:val="ED045EB8"/>
    <w:lvl w:ilvl="0" w:tplc="0802814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D52BB"/>
    <w:multiLevelType w:val="hybridMultilevel"/>
    <w:tmpl w:val="BC62A522"/>
    <w:lvl w:ilvl="0" w:tplc="519A0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44615"/>
    <w:multiLevelType w:val="hybridMultilevel"/>
    <w:tmpl w:val="B98CD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E9610C"/>
    <w:multiLevelType w:val="hybridMultilevel"/>
    <w:tmpl w:val="7250F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00DEB"/>
    <w:multiLevelType w:val="hybridMultilevel"/>
    <w:tmpl w:val="55FA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53281"/>
    <w:multiLevelType w:val="hybridMultilevel"/>
    <w:tmpl w:val="C0CE2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0B416B"/>
    <w:multiLevelType w:val="hybridMultilevel"/>
    <w:tmpl w:val="C3589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B64424"/>
    <w:multiLevelType w:val="hybridMultilevel"/>
    <w:tmpl w:val="53DA4514"/>
    <w:lvl w:ilvl="0" w:tplc="5C4067EC">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E1C50"/>
    <w:multiLevelType w:val="hybridMultilevel"/>
    <w:tmpl w:val="AACC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D7E09"/>
    <w:multiLevelType w:val="hybridMultilevel"/>
    <w:tmpl w:val="76367C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1A61E3"/>
    <w:multiLevelType w:val="hybridMultilevel"/>
    <w:tmpl w:val="F436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3C513A"/>
    <w:multiLevelType w:val="hybridMultilevel"/>
    <w:tmpl w:val="C454405C"/>
    <w:lvl w:ilvl="0" w:tplc="0FF0DD2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5FD46F8"/>
    <w:multiLevelType w:val="hybridMultilevel"/>
    <w:tmpl w:val="C38ED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4"/>
  </w:num>
  <w:num w:numId="3">
    <w:abstractNumId w:val="15"/>
  </w:num>
  <w:num w:numId="4">
    <w:abstractNumId w:val="15"/>
    <w:lvlOverride w:ilvl="0">
      <w:startOverride w:val="1"/>
    </w:lvlOverride>
  </w:num>
  <w:num w:numId="5">
    <w:abstractNumId w:val="5"/>
  </w:num>
  <w:num w:numId="6">
    <w:abstractNumId w:val="22"/>
  </w:num>
  <w:num w:numId="7">
    <w:abstractNumId w:val="16"/>
  </w:num>
  <w:num w:numId="8">
    <w:abstractNumId w:val="4"/>
    <w:lvlOverride w:ilvl="0">
      <w:startOverride w:val="1"/>
    </w:lvlOverride>
  </w:num>
  <w:num w:numId="9">
    <w:abstractNumId w:val="4"/>
    <w:lvlOverride w:ilvl="0">
      <w:startOverride w:val="1"/>
    </w:lvlOverride>
  </w:num>
  <w:num w:numId="10">
    <w:abstractNumId w:val="10"/>
  </w:num>
  <w:num w:numId="11">
    <w:abstractNumId w:val="12"/>
  </w:num>
  <w:num w:numId="12">
    <w:abstractNumId w:val="14"/>
  </w:num>
  <w:num w:numId="13">
    <w:abstractNumId w:val="23"/>
  </w:num>
  <w:num w:numId="14">
    <w:abstractNumId w:val="1"/>
  </w:num>
  <w:num w:numId="15">
    <w:abstractNumId w:val="13"/>
  </w:num>
  <w:num w:numId="16">
    <w:abstractNumId w:val="19"/>
  </w:num>
  <w:num w:numId="17">
    <w:abstractNumId w:val="25"/>
  </w:num>
  <w:num w:numId="18">
    <w:abstractNumId w:val="3"/>
  </w:num>
  <w:num w:numId="19">
    <w:abstractNumId w:val="4"/>
    <w:lvlOverride w:ilvl="0">
      <w:startOverride w:val="1"/>
    </w:lvlOverride>
  </w:num>
  <w:num w:numId="20">
    <w:abstractNumId w:val="4"/>
    <w:lvlOverride w:ilvl="0">
      <w:startOverride w:val="1"/>
    </w:lvlOverride>
  </w:num>
  <w:num w:numId="21">
    <w:abstractNumId w:val="26"/>
  </w:num>
  <w:num w:numId="22">
    <w:abstractNumId w:val="31"/>
  </w:num>
  <w:num w:numId="23">
    <w:abstractNumId w:val="24"/>
  </w:num>
  <w:num w:numId="24">
    <w:abstractNumId w:val="11"/>
  </w:num>
  <w:num w:numId="25">
    <w:abstractNumId w:val="7"/>
  </w:num>
  <w:num w:numId="26">
    <w:abstractNumId w:val="27"/>
  </w:num>
  <w:num w:numId="27">
    <w:abstractNumId w:val="9"/>
  </w:num>
  <w:num w:numId="28">
    <w:abstractNumId w:val="34"/>
  </w:num>
  <w:num w:numId="29">
    <w:abstractNumId w:val="17"/>
  </w:num>
  <w:num w:numId="30">
    <w:abstractNumId w:val="18"/>
  </w:num>
  <w:num w:numId="31">
    <w:abstractNumId w:val="33"/>
  </w:num>
  <w:num w:numId="32">
    <w:abstractNumId w:val="28"/>
  </w:num>
  <w:num w:numId="33">
    <w:abstractNumId w:val="20"/>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6"/>
  </w:num>
  <w:num w:numId="38">
    <w:abstractNumId w:val="2"/>
  </w:num>
  <w:num w:numId="39">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0">
    <w:abstractNumId w:val="21"/>
  </w:num>
  <w:num w:numId="41">
    <w:abstractNumId w:val="8"/>
  </w:num>
  <w:num w:numId="42">
    <w:abstractNumId w:val="4"/>
    <w:lvlOverride w:ilvl="0">
      <w:startOverride w:val="1"/>
    </w:lvlOverride>
  </w:num>
  <w:num w:numId="43">
    <w:abstractNumId w:val="30"/>
  </w:num>
  <w:num w:numId="44">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activeWritingStyle w:appName="MSWord" w:lang="en-US" w:vendorID="64" w:dllVersion="131078" w:nlCheck="1" w:checkStyle="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82"/>
    <w:rsid w:val="00001364"/>
    <w:rsid w:val="00001511"/>
    <w:rsid w:val="000015F4"/>
    <w:rsid w:val="00001DA3"/>
    <w:rsid w:val="0000202B"/>
    <w:rsid w:val="00003C61"/>
    <w:rsid w:val="00005330"/>
    <w:rsid w:val="00006067"/>
    <w:rsid w:val="000068E7"/>
    <w:rsid w:val="00006D82"/>
    <w:rsid w:val="000074E6"/>
    <w:rsid w:val="00007E67"/>
    <w:rsid w:val="000109A1"/>
    <w:rsid w:val="00010D20"/>
    <w:rsid w:val="00012515"/>
    <w:rsid w:val="00012D38"/>
    <w:rsid w:val="00012D86"/>
    <w:rsid w:val="0001330D"/>
    <w:rsid w:val="000138B2"/>
    <w:rsid w:val="00013D17"/>
    <w:rsid w:val="0001499C"/>
    <w:rsid w:val="00015E4B"/>
    <w:rsid w:val="00015E75"/>
    <w:rsid w:val="00015F93"/>
    <w:rsid w:val="000166CF"/>
    <w:rsid w:val="0001689F"/>
    <w:rsid w:val="00017DD4"/>
    <w:rsid w:val="00020617"/>
    <w:rsid w:val="00020F37"/>
    <w:rsid w:val="0002119F"/>
    <w:rsid w:val="00021BAF"/>
    <w:rsid w:val="0002258D"/>
    <w:rsid w:val="000225F1"/>
    <w:rsid w:val="00022B00"/>
    <w:rsid w:val="00023528"/>
    <w:rsid w:val="000235ED"/>
    <w:rsid w:val="000245EF"/>
    <w:rsid w:val="00024CFF"/>
    <w:rsid w:val="000252A2"/>
    <w:rsid w:val="000254B1"/>
    <w:rsid w:val="00026C56"/>
    <w:rsid w:val="00026DAA"/>
    <w:rsid w:val="000277EE"/>
    <w:rsid w:val="0003081D"/>
    <w:rsid w:val="00031889"/>
    <w:rsid w:val="00031E2A"/>
    <w:rsid w:val="00032551"/>
    <w:rsid w:val="00033609"/>
    <w:rsid w:val="00033970"/>
    <w:rsid w:val="000342EB"/>
    <w:rsid w:val="000345BE"/>
    <w:rsid w:val="000357F6"/>
    <w:rsid w:val="00035DF1"/>
    <w:rsid w:val="000361EB"/>
    <w:rsid w:val="000365B4"/>
    <w:rsid w:val="000379E2"/>
    <w:rsid w:val="00037B9C"/>
    <w:rsid w:val="000400AD"/>
    <w:rsid w:val="000408AD"/>
    <w:rsid w:val="00041735"/>
    <w:rsid w:val="00041B29"/>
    <w:rsid w:val="00041D7B"/>
    <w:rsid w:val="00042AAF"/>
    <w:rsid w:val="00042FA6"/>
    <w:rsid w:val="000442E0"/>
    <w:rsid w:val="00044325"/>
    <w:rsid w:val="00044A79"/>
    <w:rsid w:val="00044EA4"/>
    <w:rsid w:val="00045E8D"/>
    <w:rsid w:val="00046179"/>
    <w:rsid w:val="000461DD"/>
    <w:rsid w:val="0004668A"/>
    <w:rsid w:val="0004669B"/>
    <w:rsid w:val="00046D0F"/>
    <w:rsid w:val="000472F6"/>
    <w:rsid w:val="00050803"/>
    <w:rsid w:val="00050D53"/>
    <w:rsid w:val="000511C0"/>
    <w:rsid w:val="0005128F"/>
    <w:rsid w:val="0005129B"/>
    <w:rsid w:val="00051342"/>
    <w:rsid w:val="0005302A"/>
    <w:rsid w:val="000535D0"/>
    <w:rsid w:val="00053A12"/>
    <w:rsid w:val="00053A90"/>
    <w:rsid w:val="00053CF8"/>
    <w:rsid w:val="00053D37"/>
    <w:rsid w:val="00053E15"/>
    <w:rsid w:val="00054B1D"/>
    <w:rsid w:val="00054E69"/>
    <w:rsid w:val="00055F16"/>
    <w:rsid w:val="00056D36"/>
    <w:rsid w:val="0005704D"/>
    <w:rsid w:val="00057988"/>
    <w:rsid w:val="00060590"/>
    <w:rsid w:val="000609A9"/>
    <w:rsid w:val="00060A97"/>
    <w:rsid w:val="00060C57"/>
    <w:rsid w:val="00062C00"/>
    <w:rsid w:val="00063108"/>
    <w:rsid w:val="00063303"/>
    <w:rsid w:val="00063F22"/>
    <w:rsid w:val="00064375"/>
    <w:rsid w:val="0006438E"/>
    <w:rsid w:val="0006453F"/>
    <w:rsid w:val="00064AF0"/>
    <w:rsid w:val="0006502C"/>
    <w:rsid w:val="00066627"/>
    <w:rsid w:val="0006791C"/>
    <w:rsid w:val="00067998"/>
    <w:rsid w:val="00067FB1"/>
    <w:rsid w:val="000700FC"/>
    <w:rsid w:val="00071187"/>
    <w:rsid w:val="00071667"/>
    <w:rsid w:val="0007208F"/>
    <w:rsid w:val="000726AD"/>
    <w:rsid w:val="0007289B"/>
    <w:rsid w:val="000729B6"/>
    <w:rsid w:val="000732E7"/>
    <w:rsid w:val="00073784"/>
    <w:rsid w:val="00073E2F"/>
    <w:rsid w:val="00074499"/>
    <w:rsid w:val="000746CA"/>
    <w:rsid w:val="0007523D"/>
    <w:rsid w:val="000754BC"/>
    <w:rsid w:val="00075ED3"/>
    <w:rsid w:val="00076775"/>
    <w:rsid w:val="00076861"/>
    <w:rsid w:val="00076F00"/>
    <w:rsid w:val="00077AEB"/>
    <w:rsid w:val="00077E17"/>
    <w:rsid w:val="00077E4A"/>
    <w:rsid w:val="000813E7"/>
    <w:rsid w:val="00083BD7"/>
    <w:rsid w:val="00083DD7"/>
    <w:rsid w:val="00085766"/>
    <w:rsid w:val="00085ECE"/>
    <w:rsid w:val="000862C9"/>
    <w:rsid w:val="00086B36"/>
    <w:rsid w:val="00086CDF"/>
    <w:rsid w:val="0008756A"/>
    <w:rsid w:val="000904B4"/>
    <w:rsid w:val="000905C0"/>
    <w:rsid w:val="00090A2F"/>
    <w:rsid w:val="0009208F"/>
    <w:rsid w:val="000920AF"/>
    <w:rsid w:val="00092665"/>
    <w:rsid w:val="000930C0"/>
    <w:rsid w:val="00094381"/>
    <w:rsid w:val="000948D2"/>
    <w:rsid w:val="00095177"/>
    <w:rsid w:val="00095421"/>
    <w:rsid w:val="0009570F"/>
    <w:rsid w:val="0009580E"/>
    <w:rsid w:val="00095E7D"/>
    <w:rsid w:val="00095F1D"/>
    <w:rsid w:val="00096522"/>
    <w:rsid w:val="00096831"/>
    <w:rsid w:val="000971FA"/>
    <w:rsid w:val="000977E5"/>
    <w:rsid w:val="00097E3E"/>
    <w:rsid w:val="000A023D"/>
    <w:rsid w:val="000A0449"/>
    <w:rsid w:val="000A1881"/>
    <w:rsid w:val="000A3101"/>
    <w:rsid w:val="000A425E"/>
    <w:rsid w:val="000A4B22"/>
    <w:rsid w:val="000A571A"/>
    <w:rsid w:val="000A5F74"/>
    <w:rsid w:val="000A6A05"/>
    <w:rsid w:val="000A71B5"/>
    <w:rsid w:val="000A7440"/>
    <w:rsid w:val="000B057C"/>
    <w:rsid w:val="000B067C"/>
    <w:rsid w:val="000B0C52"/>
    <w:rsid w:val="000B3512"/>
    <w:rsid w:val="000B3C25"/>
    <w:rsid w:val="000B3EAD"/>
    <w:rsid w:val="000B41FD"/>
    <w:rsid w:val="000B596B"/>
    <w:rsid w:val="000B6E0D"/>
    <w:rsid w:val="000B6F11"/>
    <w:rsid w:val="000B70B5"/>
    <w:rsid w:val="000B776A"/>
    <w:rsid w:val="000B7BD4"/>
    <w:rsid w:val="000B7DF8"/>
    <w:rsid w:val="000C0749"/>
    <w:rsid w:val="000C0BC5"/>
    <w:rsid w:val="000C1D6C"/>
    <w:rsid w:val="000C21B2"/>
    <w:rsid w:val="000C252F"/>
    <w:rsid w:val="000C5153"/>
    <w:rsid w:val="000C5733"/>
    <w:rsid w:val="000C601F"/>
    <w:rsid w:val="000C603B"/>
    <w:rsid w:val="000C6B76"/>
    <w:rsid w:val="000C7DC1"/>
    <w:rsid w:val="000D20E8"/>
    <w:rsid w:val="000D2ACB"/>
    <w:rsid w:val="000D3397"/>
    <w:rsid w:val="000D3E25"/>
    <w:rsid w:val="000D4253"/>
    <w:rsid w:val="000D433C"/>
    <w:rsid w:val="000D44B8"/>
    <w:rsid w:val="000D4955"/>
    <w:rsid w:val="000D5061"/>
    <w:rsid w:val="000D5B66"/>
    <w:rsid w:val="000D69D9"/>
    <w:rsid w:val="000D6D95"/>
    <w:rsid w:val="000D7465"/>
    <w:rsid w:val="000D78CD"/>
    <w:rsid w:val="000D7BFA"/>
    <w:rsid w:val="000E01BF"/>
    <w:rsid w:val="000E04E1"/>
    <w:rsid w:val="000E116D"/>
    <w:rsid w:val="000E13E0"/>
    <w:rsid w:val="000E1B9F"/>
    <w:rsid w:val="000E1BCF"/>
    <w:rsid w:val="000E20D3"/>
    <w:rsid w:val="000E23B8"/>
    <w:rsid w:val="000E3F48"/>
    <w:rsid w:val="000E4C08"/>
    <w:rsid w:val="000E4F1C"/>
    <w:rsid w:val="000E5EB0"/>
    <w:rsid w:val="000E6A3A"/>
    <w:rsid w:val="000E6D08"/>
    <w:rsid w:val="000E6EAB"/>
    <w:rsid w:val="000E6FCE"/>
    <w:rsid w:val="000E7845"/>
    <w:rsid w:val="000E7E94"/>
    <w:rsid w:val="000F02B8"/>
    <w:rsid w:val="000F0954"/>
    <w:rsid w:val="000F0DE5"/>
    <w:rsid w:val="000F0F60"/>
    <w:rsid w:val="000F1FB7"/>
    <w:rsid w:val="000F21C3"/>
    <w:rsid w:val="000F2B91"/>
    <w:rsid w:val="000F31A1"/>
    <w:rsid w:val="000F343F"/>
    <w:rsid w:val="000F3D17"/>
    <w:rsid w:val="000F3F5C"/>
    <w:rsid w:val="000F41FD"/>
    <w:rsid w:val="000F5658"/>
    <w:rsid w:val="000F6D86"/>
    <w:rsid w:val="000F72A7"/>
    <w:rsid w:val="000F7D51"/>
    <w:rsid w:val="00101194"/>
    <w:rsid w:val="001025B4"/>
    <w:rsid w:val="00102A7A"/>
    <w:rsid w:val="0010317F"/>
    <w:rsid w:val="00104616"/>
    <w:rsid w:val="0010478B"/>
    <w:rsid w:val="00104EA6"/>
    <w:rsid w:val="001054B6"/>
    <w:rsid w:val="00105864"/>
    <w:rsid w:val="00106483"/>
    <w:rsid w:val="001066A5"/>
    <w:rsid w:val="001067F6"/>
    <w:rsid w:val="001069A2"/>
    <w:rsid w:val="001079F6"/>
    <w:rsid w:val="00111984"/>
    <w:rsid w:val="00111FD1"/>
    <w:rsid w:val="0011213A"/>
    <w:rsid w:val="001124BD"/>
    <w:rsid w:val="00112514"/>
    <w:rsid w:val="00112F21"/>
    <w:rsid w:val="00113D9F"/>
    <w:rsid w:val="0011447B"/>
    <w:rsid w:val="0011564C"/>
    <w:rsid w:val="00115C91"/>
    <w:rsid w:val="00116064"/>
    <w:rsid w:val="00116F44"/>
    <w:rsid w:val="00117BF5"/>
    <w:rsid w:val="0012074F"/>
    <w:rsid w:val="0012096B"/>
    <w:rsid w:val="00122A62"/>
    <w:rsid w:val="00122F90"/>
    <w:rsid w:val="001236BC"/>
    <w:rsid w:val="0012383F"/>
    <w:rsid w:val="00123DA9"/>
    <w:rsid w:val="00124F54"/>
    <w:rsid w:val="00124FB3"/>
    <w:rsid w:val="00126333"/>
    <w:rsid w:val="00126AF8"/>
    <w:rsid w:val="00126C04"/>
    <w:rsid w:val="00126F70"/>
    <w:rsid w:val="0012704D"/>
    <w:rsid w:val="001278E9"/>
    <w:rsid w:val="001300B3"/>
    <w:rsid w:val="0013049B"/>
    <w:rsid w:val="0013091A"/>
    <w:rsid w:val="00130952"/>
    <w:rsid w:val="00131FC6"/>
    <w:rsid w:val="00133091"/>
    <w:rsid w:val="00133E41"/>
    <w:rsid w:val="0013498F"/>
    <w:rsid w:val="00134E38"/>
    <w:rsid w:val="00135258"/>
    <w:rsid w:val="00135CFC"/>
    <w:rsid w:val="00135E59"/>
    <w:rsid w:val="00135F2A"/>
    <w:rsid w:val="0013643B"/>
    <w:rsid w:val="0013644E"/>
    <w:rsid w:val="001375F9"/>
    <w:rsid w:val="00137991"/>
    <w:rsid w:val="00140027"/>
    <w:rsid w:val="001403DD"/>
    <w:rsid w:val="00140612"/>
    <w:rsid w:val="00140F40"/>
    <w:rsid w:val="001416F5"/>
    <w:rsid w:val="0014224E"/>
    <w:rsid w:val="00143A1E"/>
    <w:rsid w:val="00144AFC"/>
    <w:rsid w:val="0014584C"/>
    <w:rsid w:val="001465ED"/>
    <w:rsid w:val="00146E76"/>
    <w:rsid w:val="00147604"/>
    <w:rsid w:val="001501A8"/>
    <w:rsid w:val="0015099F"/>
    <w:rsid w:val="00150B7D"/>
    <w:rsid w:val="0015147F"/>
    <w:rsid w:val="0015158E"/>
    <w:rsid w:val="00151A89"/>
    <w:rsid w:val="00152268"/>
    <w:rsid w:val="0015283B"/>
    <w:rsid w:val="00153739"/>
    <w:rsid w:val="0015589F"/>
    <w:rsid w:val="00155909"/>
    <w:rsid w:val="00155CCA"/>
    <w:rsid w:val="00156826"/>
    <w:rsid w:val="0015688F"/>
    <w:rsid w:val="00156C56"/>
    <w:rsid w:val="0015741E"/>
    <w:rsid w:val="001610A2"/>
    <w:rsid w:val="00161D08"/>
    <w:rsid w:val="001620A3"/>
    <w:rsid w:val="00162879"/>
    <w:rsid w:val="0016328A"/>
    <w:rsid w:val="00163427"/>
    <w:rsid w:val="00163AE3"/>
    <w:rsid w:val="001640B3"/>
    <w:rsid w:val="00164152"/>
    <w:rsid w:val="001643CC"/>
    <w:rsid w:val="001647F5"/>
    <w:rsid w:val="00164880"/>
    <w:rsid w:val="0016500E"/>
    <w:rsid w:val="00165195"/>
    <w:rsid w:val="001652BA"/>
    <w:rsid w:val="001669C7"/>
    <w:rsid w:val="0016703D"/>
    <w:rsid w:val="00167835"/>
    <w:rsid w:val="00167BFD"/>
    <w:rsid w:val="00167D3A"/>
    <w:rsid w:val="00170363"/>
    <w:rsid w:val="0017058F"/>
    <w:rsid w:val="00170896"/>
    <w:rsid w:val="001708EB"/>
    <w:rsid w:val="0017142E"/>
    <w:rsid w:val="00171500"/>
    <w:rsid w:val="00171DC9"/>
    <w:rsid w:val="001729B8"/>
    <w:rsid w:val="00172A16"/>
    <w:rsid w:val="00172EED"/>
    <w:rsid w:val="00172F8E"/>
    <w:rsid w:val="001731E1"/>
    <w:rsid w:val="0017356C"/>
    <w:rsid w:val="001735FF"/>
    <w:rsid w:val="00174536"/>
    <w:rsid w:val="001745D7"/>
    <w:rsid w:val="0017482A"/>
    <w:rsid w:val="00174990"/>
    <w:rsid w:val="00176BFE"/>
    <w:rsid w:val="00176CD2"/>
    <w:rsid w:val="00176EB5"/>
    <w:rsid w:val="001777FB"/>
    <w:rsid w:val="00177A66"/>
    <w:rsid w:val="00177A73"/>
    <w:rsid w:val="00177BD7"/>
    <w:rsid w:val="00177C4E"/>
    <w:rsid w:val="00177FDF"/>
    <w:rsid w:val="00180ACC"/>
    <w:rsid w:val="0018123B"/>
    <w:rsid w:val="00181741"/>
    <w:rsid w:val="00182333"/>
    <w:rsid w:val="0018290C"/>
    <w:rsid w:val="00182C1A"/>
    <w:rsid w:val="00182C71"/>
    <w:rsid w:val="00182CF3"/>
    <w:rsid w:val="00182E27"/>
    <w:rsid w:val="001834AD"/>
    <w:rsid w:val="001845F4"/>
    <w:rsid w:val="001847A8"/>
    <w:rsid w:val="0018515A"/>
    <w:rsid w:val="00185B85"/>
    <w:rsid w:val="001865ED"/>
    <w:rsid w:val="00187E32"/>
    <w:rsid w:val="00190269"/>
    <w:rsid w:val="00191C46"/>
    <w:rsid w:val="001925FD"/>
    <w:rsid w:val="0019299D"/>
    <w:rsid w:val="001942A0"/>
    <w:rsid w:val="00194C08"/>
    <w:rsid w:val="0019520A"/>
    <w:rsid w:val="0019577D"/>
    <w:rsid w:val="00195D27"/>
    <w:rsid w:val="00195DBE"/>
    <w:rsid w:val="0019616A"/>
    <w:rsid w:val="001967BD"/>
    <w:rsid w:val="001979EF"/>
    <w:rsid w:val="001A0653"/>
    <w:rsid w:val="001A0870"/>
    <w:rsid w:val="001A1B48"/>
    <w:rsid w:val="001A2152"/>
    <w:rsid w:val="001A21B6"/>
    <w:rsid w:val="001A2BB4"/>
    <w:rsid w:val="001A349B"/>
    <w:rsid w:val="001A3897"/>
    <w:rsid w:val="001A3C46"/>
    <w:rsid w:val="001A5B07"/>
    <w:rsid w:val="001A5F7F"/>
    <w:rsid w:val="001A7416"/>
    <w:rsid w:val="001B03B7"/>
    <w:rsid w:val="001B0522"/>
    <w:rsid w:val="001B0D01"/>
    <w:rsid w:val="001B1B38"/>
    <w:rsid w:val="001B1BA1"/>
    <w:rsid w:val="001B1BA5"/>
    <w:rsid w:val="001B2211"/>
    <w:rsid w:val="001B28E3"/>
    <w:rsid w:val="001B333C"/>
    <w:rsid w:val="001B3970"/>
    <w:rsid w:val="001B6331"/>
    <w:rsid w:val="001B6428"/>
    <w:rsid w:val="001B686A"/>
    <w:rsid w:val="001B6ADB"/>
    <w:rsid w:val="001B70ED"/>
    <w:rsid w:val="001B7E95"/>
    <w:rsid w:val="001C0185"/>
    <w:rsid w:val="001C03AC"/>
    <w:rsid w:val="001C08C7"/>
    <w:rsid w:val="001C0A04"/>
    <w:rsid w:val="001C155C"/>
    <w:rsid w:val="001C22D2"/>
    <w:rsid w:val="001C2885"/>
    <w:rsid w:val="001C31ED"/>
    <w:rsid w:val="001C3296"/>
    <w:rsid w:val="001C3B05"/>
    <w:rsid w:val="001C427D"/>
    <w:rsid w:val="001C5210"/>
    <w:rsid w:val="001C609F"/>
    <w:rsid w:val="001C65D4"/>
    <w:rsid w:val="001C67AF"/>
    <w:rsid w:val="001C71A2"/>
    <w:rsid w:val="001C7329"/>
    <w:rsid w:val="001C762D"/>
    <w:rsid w:val="001D058C"/>
    <w:rsid w:val="001D09E2"/>
    <w:rsid w:val="001D1951"/>
    <w:rsid w:val="001D1D32"/>
    <w:rsid w:val="001D301D"/>
    <w:rsid w:val="001D33C4"/>
    <w:rsid w:val="001D4219"/>
    <w:rsid w:val="001D484D"/>
    <w:rsid w:val="001D55C2"/>
    <w:rsid w:val="001D5B71"/>
    <w:rsid w:val="001D60E3"/>
    <w:rsid w:val="001D656C"/>
    <w:rsid w:val="001D6D1D"/>
    <w:rsid w:val="001D7073"/>
    <w:rsid w:val="001D734C"/>
    <w:rsid w:val="001D7709"/>
    <w:rsid w:val="001D780A"/>
    <w:rsid w:val="001E0470"/>
    <w:rsid w:val="001E07C7"/>
    <w:rsid w:val="001E0998"/>
    <w:rsid w:val="001E120E"/>
    <w:rsid w:val="001E1ECA"/>
    <w:rsid w:val="001E21ED"/>
    <w:rsid w:val="001E22C6"/>
    <w:rsid w:val="001E31F5"/>
    <w:rsid w:val="001E3AD7"/>
    <w:rsid w:val="001E48ED"/>
    <w:rsid w:val="001E4958"/>
    <w:rsid w:val="001E4EBD"/>
    <w:rsid w:val="001E5662"/>
    <w:rsid w:val="001E5943"/>
    <w:rsid w:val="001E610C"/>
    <w:rsid w:val="001E640D"/>
    <w:rsid w:val="001E66B9"/>
    <w:rsid w:val="001E67F8"/>
    <w:rsid w:val="001F0316"/>
    <w:rsid w:val="001F0972"/>
    <w:rsid w:val="001F0C3E"/>
    <w:rsid w:val="001F1157"/>
    <w:rsid w:val="001F15CE"/>
    <w:rsid w:val="001F327D"/>
    <w:rsid w:val="001F3F1C"/>
    <w:rsid w:val="001F640A"/>
    <w:rsid w:val="001F6FF2"/>
    <w:rsid w:val="00200226"/>
    <w:rsid w:val="002003FA"/>
    <w:rsid w:val="00201094"/>
    <w:rsid w:val="002013DA"/>
    <w:rsid w:val="00201943"/>
    <w:rsid w:val="0020251E"/>
    <w:rsid w:val="0020451A"/>
    <w:rsid w:val="0020469C"/>
    <w:rsid w:val="00204C5C"/>
    <w:rsid w:val="00205C99"/>
    <w:rsid w:val="00205F5D"/>
    <w:rsid w:val="00206B6A"/>
    <w:rsid w:val="00206ED2"/>
    <w:rsid w:val="002104D2"/>
    <w:rsid w:val="002108A2"/>
    <w:rsid w:val="00210BB5"/>
    <w:rsid w:val="00210C0E"/>
    <w:rsid w:val="00211300"/>
    <w:rsid w:val="00211897"/>
    <w:rsid w:val="002124F6"/>
    <w:rsid w:val="00212AA1"/>
    <w:rsid w:val="00213653"/>
    <w:rsid w:val="002137F0"/>
    <w:rsid w:val="00213834"/>
    <w:rsid w:val="00213A8C"/>
    <w:rsid w:val="00213AF7"/>
    <w:rsid w:val="00213FE3"/>
    <w:rsid w:val="00214961"/>
    <w:rsid w:val="00214A18"/>
    <w:rsid w:val="00214DCF"/>
    <w:rsid w:val="0021533D"/>
    <w:rsid w:val="00215564"/>
    <w:rsid w:val="00216206"/>
    <w:rsid w:val="00217EE0"/>
    <w:rsid w:val="00217FD7"/>
    <w:rsid w:val="002207CA"/>
    <w:rsid w:val="00220B46"/>
    <w:rsid w:val="002211C6"/>
    <w:rsid w:val="00222294"/>
    <w:rsid w:val="002228E3"/>
    <w:rsid w:val="00222C53"/>
    <w:rsid w:val="00223D0E"/>
    <w:rsid w:val="002248E8"/>
    <w:rsid w:val="00224AEA"/>
    <w:rsid w:val="00225279"/>
    <w:rsid w:val="0022598D"/>
    <w:rsid w:val="00225FAB"/>
    <w:rsid w:val="00226A4F"/>
    <w:rsid w:val="00227F22"/>
    <w:rsid w:val="002305E5"/>
    <w:rsid w:val="0023064F"/>
    <w:rsid w:val="00231A2B"/>
    <w:rsid w:val="00231B34"/>
    <w:rsid w:val="00232831"/>
    <w:rsid w:val="00233EE0"/>
    <w:rsid w:val="002346E3"/>
    <w:rsid w:val="002357C3"/>
    <w:rsid w:val="002371EF"/>
    <w:rsid w:val="00237B1D"/>
    <w:rsid w:val="00240316"/>
    <w:rsid w:val="0024038D"/>
    <w:rsid w:val="00240B7F"/>
    <w:rsid w:val="00240F15"/>
    <w:rsid w:val="002423A1"/>
    <w:rsid w:val="00242D6D"/>
    <w:rsid w:val="00243579"/>
    <w:rsid w:val="0024374F"/>
    <w:rsid w:val="00243941"/>
    <w:rsid w:val="00243F31"/>
    <w:rsid w:val="0024495E"/>
    <w:rsid w:val="002510D1"/>
    <w:rsid w:val="0025150B"/>
    <w:rsid w:val="00252D04"/>
    <w:rsid w:val="00252D26"/>
    <w:rsid w:val="00253621"/>
    <w:rsid w:val="00253E41"/>
    <w:rsid w:val="002540AB"/>
    <w:rsid w:val="00254555"/>
    <w:rsid w:val="00256314"/>
    <w:rsid w:val="002563B2"/>
    <w:rsid w:val="002576AB"/>
    <w:rsid w:val="00257802"/>
    <w:rsid w:val="0025782B"/>
    <w:rsid w:val="00260734"/>
    <w:rsid w:val="00260DD1"/>
    <w:rsid w:val="0026164A"/>
    <w:rsid w:val="00261A49"/>
    <w:rsid w:val="00261F82"/>
    <w:rsid w:val="00262346"/>
    <w:rsid w:val="00262E35"/>
    <w:rsid w:val="00263756"/>
    <w:rsid w:val="002637AE"/>
    <w:rsid w:val="002661E0"/>
    <w:rsid w:val="00266AC5"/>
    <w:rsid w:val="00266B0F"/>
    <w:rsid w:val="00266BC5"/>
    <w:rsid w:val="0026759E"/>
    <w:rsid w:val="002675ED"/>
    <w:rsid w:val="00267830"/>
    <w:rsid w:val="00271BEA"/>
    <w:rsid w:val="0027310B"/>
    <w:rsid w:val="00273CDA"/>
    <w:rsid w:val="00274AD9"/>
    <w:rsid w:val="002750AD"/>
    <w:rsid w:val="002753E5"/>
    <w:rsid w:val="0027575B"/>
    <w:rsid w:val="002765C0"/>
    <w:rsid w:val="00276EA3"/>
    <w:rsid w:val="00276F6A"/>
    <w:rsid w:val="0027745F"/>
    <w:rsid w:val="00277A16"/>
    <w:rsid w:val="0028039F"/>
    <w:rsid w:val="002813EB"/>
    <w:rsid w:val="00281CD0"/>
    <w:rsid w:val="00282553"/>
    <w:rsid w:val="0028256B"/>
    <w:rsid w:val="002829AF"/>
    <w:rsid w:val="0028401E"/>
    <w:rsid w:val="00284191"/>
    <w:rsid w:val="00284773"/>
    <w:rsid w:val="002847CC"/>
    <w:rsid w:val="0028588F"/>
    <w:rsid w:val="00285AC8"/>
    <w:rsid w:val="00285F11"/>
    <w:rsid w:val="002864B1"/>
    <w:rsid w:val="0028684A"/>
    <w:rsid w:val="002879B2"/>
    <w:rsid w:val="002902EA"/>
    <w:rsid w:val="002909E3"/>
    <w:rsid w:val="00291568"/>
    <w:rsid w:val="002915DA"/>
    <w:rsid w:val="00293874"/>
    <w:rsid w:val="00293C4F"/>
    <w:rsid w:val="00293D3A"/>
    <w:rsid w:val="00294892"/>
    <w:rsid w:val="0029506C"/>
    <w:rsid w:val="0029571F"/>
    <w:rsid w:val="00296568"/>
    <w:rsid w:val="00296F64"/>
    <w:rsid w:val="00297509"/>
    <w:rsid w:val="00297528"/>
    <w:rsid w:val="002979A9"/>
    <w:rsid w:val="002A091A"/>
    <w:rsid w:val="002A10DC"/>
    <w:rsid w:val="002A1B79"/>
    <w:rsid w:val="002A2A6B"/>
    <w:rsid w:val="002A43A7"/>
    <w:rsid w:val="002A457A"/>
    <w:rsid w:val="002A4755"/>
    <w:rsid w:val="002A5F48"/>
    <w:rsid w:val="002A6F9D"/>
    <w:rsid w:val="002A7212"/>
    <w:rsid w:val="002A7892"/>
    <w:rsid w:val="002B1340"/>
    <w:rsid w:val="002B14E0"/>
    <w:rsid w:val="002B34F5"/>
    <w:rsid w:val="002B3FF6"/>
    <w:rsid w:val="002B5335"/>
    <w:rsid w:val="002B5826"/>
    <w:rsid w:val="002B5D2A"/>
    <w:rsid w:val="002B6675"/>
    <w:rsid w:val="002B7153"/>
    <w:rsid w:val="002C1218"/>
    <w:rsid w:val="002C2FC3"/>
    <w:rsid w:val="002C31DB"/>
    <w:rsid w:val="002C33D6"/>
    <w:rsid w:val="002C3F09"/>
    <w:rsid w:val="002C406F"/>
    <w:rsid w:val="002C5B17"/>
    <w:rsid w:val="002C6701"/>
    <w:rsid w:val="002C705F"/>
    <w:rsid w:val="002C78EF"/>
    <w:rsid w:val="002C7C4A"/>
    <w:rsid w:val="002C7E54"/>
    <w:rsid w:val="002D001D"/>
    <w:rsid w:val="002D0B3B"/>
    <w:rsid w:val="002D1CE8"/>
    <w:rsid w:val="002D2AD9"/>
    <w:rsid w:val="002D387B"/>
    <w:rsid w:val="002D467D"/>
    <w:rsid w:val="002D4F17"/>
    <w:rsid w:val="002D5545"/>
    <w:rsid w:val="002D57B0"/>
    <w:rsid w:val="002D6263"/>
    <w:rsid w:val="002D7040"/>
    <w:rsid w:val="002D77D7"/>
    <w:rsid w:val="002D7804"/>
    <w:rsid w:val="002D7D57"/>
    <w:rsid w:val="002E0596"/>
    <w:rsid w:val="002E09E5"/>
    <w:rsid w:val="002E13D0"/>
    <w:rsid w:val="002E1B9C"/>
    <w:rsid w:val="002E1BB1"/>
    <w:rsid w:val="002E2257"/>
    <w:rsid w:val="002E4044"/>
    <w:rsid w:val="002E45F3"/>
    <w:rsid w:val="002E5786"/>
    <w:rsid w:val="002E6D83"/>
    <w:rsid w:val="002E7530"/>
    <w:rsid w:val="002E7648"/>
    <w:rsid w:val="002E7A4D"/>
    <w:rsid w:val="002E7A6B"/>
    <w:rsid w:val="002F02BB"/>
    <w:rsid w:val="002F03B9"/>
    <w:rsid w:val="002F26B7"/>
    <w:rsid w:val="002F2CB0"/>
    <w:rsid w:val="002F2ED3"/>
    <w:rsid w:val="002F30A9"/>
    <w:rsid w:val="002F3BF6"/>
    <w:rsid w:val="002F5E12"/>
    <w:rsid w:val="002F6297"/>
    <w:rsid w:val="002F6564"/>
    <w:rsid w:val="002F6A33"/>
    <w:rsid w:val="00300DAF"/>
    <w:rsid w:val="00300DB2"/>
    <w:rsid w:val="00301189"/>
    <w:rsid w:val="0030122C"/>
    <w:rsid w:val="003027C1"/>
    <w:rsid w:val="00302A3E"/>
    <w:rsid w:val="00303018"/>
    <w:rsid w:val="00303076"/>
    <w:rsid w:val="00303E3D"/>
    <w:rsid w:val="00304118"/>
    <w:rsid w:val="003046D1"/>
    <w:rsid w:val="00304738"/>
    <w:rsid w:val="00304B5B"/>
    <w:rsid w:val="00304B62"/>
    <w:rsid w:val="0030522B"/>
    <w:rsid w:val="003056B8"/>
    <w:rsid w:val="00305731"/>
    <w:rsid w:val="00305E91"/>
    <w:rsid w:val="00305EEC"/>
    <w:rsid w:val="0030604F"/>
    <w:rsid w:val="00306188"/>
    <w:rsid w:val="0030676D"/>
    <w:rsid w:val="00307DEA"/>
    <w:rsid w:val="00311051"/>
    <w:rsid w:val="00312D65"/>
    <w:rsid w:val="0031383F"/>
    <w:rsid w:val="00314677"/>
    <w:rsid w:val="00314F12"/>
    <w:rsid w:val="00315652"/>
    <w:rsid w:val="00315674"/>
    <w:rsid w:val="00315BEF"/>
    <w:rsid w:val="0031673F"/>
    <w:rsid w:val="003200E5"/>
    <w:rsid w:val="0032045A"/>
    <w:rsid w:val="00320861"/>
    <w:rsid w:val="0032087C"/>
    <w:rsid w:val="00320E6A"/>
    <w:rsid w:val="0032127F"/>
    <w:rsid w:val="003220DE"/>
    <w:rsid w:val="0032220F"/>
    <w:rsid w:val="0032256B"/>
    <w:rsid w:val="00323424"/>
    <w:rsid w:val="00323EC7"/>
    <w:rsid w:val="00324195"/>
    <w:rsid w:val="00324821"/>
    <w:rsid w:val="003248FA"/>
    <w:rsid w:val="00324A73"/>
    <w:rsid w:val="003250D8"/>
    <w:rsid w:val="00325319"/>
    <w:rsid w:val="003258D9"/>
    <w:rsid w:val="00325EC4"/>
    <w:rsid w:val="00325FEB"/>
    <w:rsid w:val="0032639B"/>
    <w:rsid w:val="003264C5"/>
    <w:rsid w:val="00330D41"/>
    <w:rsid w:val="00331C46"/>
    <w:rsid w:val="00332B48"/>
    <w:rsid w:val="003330AE"/>
    <w:rsid w:val="003333BA"/>
    <w:rsid w:val="00333D53"/>
    <w:rsid w:val="00335A91"/>
    <w:rsid w:val="00336171"/>
    <w:rsid w:val="0034008B"/>
    <w:rsid w:val="003401AE"/>
    <w:rsid w:val="00340235"/>
    <w:rsid w:val="00340500"/>
    <w:rsid w:val="00340AEB"/>
    <w:rsid w:val="00341EB3"/>
    <w:rsid w:val="0034207A"/>
    <w:rsid w:val="00343A11"/>
    <w:rsid w:val="00345108"/>
    <w:rsid w:val="003458F5"/>
    <w:rsid w:val="00345C2C"/>
    <w:rsid w:val="003461D1"/>
    <w:rsid w:val="00346358"/>
    <w:rsid w:val="00346A6C"/>
    <w:rsid w:val="00347280"/>
    <w:rsid w:val="003473C2"/>
    <w:rsid w:val="0034761F"/>
    <w:rsid w:val="003477B7"/>
    <w:rsid w:val="003505C3"/>
    <w:rsid w:val="0035065B"/>
    <w:rsid w:val="0035106E"/>
    <w:rsid w:val="003526AD"/>
    <w:rsid w:val="0035466E"/>
    <w:rsid w:val="003554DE"/>
    <w:rsid w:val="00355B22"/>
    <w:rsid w:val="00356E6B"/>
    <w:rsid w:val="00360813"/>
    <w:rsid w:val="0036127F"/>
    <w:rsid w:val="00361F71"/>
    <w:rsid w:val="00362FB0"/>
    <w:rsid w:val="00363AB3"/>
    <w:rsid w:val="00363EFB"/>
    <w:rsid w:val="00364B2C"/>
    <w:rsid w:val="00365E1C"/>
    <w:rsid w:val="0036623B"/>
    <w:rsid w:val="00366F11"/>
    <w:rsid w:val="00367491"/>
    <w:rsid w:val="00367615"/>
    <w:rsid w:val="0037017B"/>
    <w:rsid w:val="003704C2"/>
    <w:rsid w:val="00370EB8"/>
    <w:rsid w:val="00372824"/>
    <w:rsid w:val="00375028"/>
    <w:rsid w:val="0037515B"/>
    <w:rsid w:val="003755E7"/>
    <w:rsid w:val="003756E9"/>
    <w:rsid w:val="00377ADD"/>
    <w:rsid w:val="00377C1D"/>
    <w:rsid w:val="003803AF"/>
    <w:rsid w:val="00380810"/>
    <w:rsid w:val="0038096F"/>
    <w:rsid w:val="00380B3F"/>
    <w:rsid w:val="00380F2D"/>
    <w:rsid w:val="00381692"/>
    <w:rsid w:val="0038181F"/>
    <w:rsid w:val="00383DE8"/>
    <w:rsid w:val="00384217"/>
    <w:rsid w:val="003849FA"/>
    <w:rsid w:val="00384C63"/>
    <w:rsid w:val="00384E8F"/>
    <w:rsid w:val="0038535C"/>
    <w:rsid w:val="00387222"/>
    <w:rsid w:val="003919A1"/>
    <w:rsid w:val="00391D4F"/>
    <w:rsid w:val="00392948"/>
    <w:rsid w:val="0039391B"/>
    <w:rsid w:val="00394556"/>
    <w:rsid w:val="0039473F"/>
    <w:rsid w:val="0039489C"/>
    <w:rsid w:val="003958EA"/>
    <w:rsid w:val="00395B67"/>
    <w:rsid w:val="0039632B"/>
    <w:rsid w:val="00396333"/>
    <w:rsid w:val="00396776"/>
    <w:rsid w:val="00396DAB"/>
    <w:rsid w:val="003973BA"/>
    <w:rsid w:val="003979E8"/>
    <w:rsid w:val="003A0A30"/>
    <w:rsid w:val="003A0ADA"/>
    <w:rsid w:val="003A1061"/>
    <w:rsid w:val="003A11EA"/>
    <w:rsid w:val="003A1273"/>
    <w:rsid w:val="003A1640"/>
    <w:rsid w:val="003A1D08"/>
    <w:rsid w:val="003A1F5A"/>
    <w:rsid w:val="003A2866"/>
    <w:rsid w:val="003A33C3"/>
    <w:rsid w:val="003A3726"/>
    <w:rsid w:val="003A382C"/>
    <w:rsid w:val="003A4196"/>
    <w:rsid w:val="003A4575"/>
    <w:rsid w:val="003A7225"/>
    <w:rsid w:val="003B1911"/>
    <w:rsid w:val="003B23AB"/>
    <w:rsid w:val="003B3541"/>
    <w:rsid w:val="003B3878"/>
    <w:rsid w:val="003B3958"/>
    <w:rsid w:val="003B480D"/>
    <w:rsid w:val="003B5407"/>
    <w:rsid w:val="003B5558"/>
    <w:rsid w:val="003B5967"/>
    <w:rsid w:val="003B5CC0"/>
    <w:rsid w:val="003B5DFE"/>
    <w:rsid w:val="003B68A2"/>
    <w:rsid w:val="003B6C5E"/>
    <w:rsid w:val="003B6F7F"/>
    <w:rsid w:val="003B75D4"/>
    <w:rsid w:val="003B7723"/>
    <w:rsid w:val="003B774E"/>
    <w:rsid w:val="003B77A6"/>
    <w:rsid w:val="003C1B39"/>
    <w:rsid w:val="003C1B3A"/>
    <w:rsid w:val="003C2B86"/>
    <w:rsid w:val="003C3416"/>
    <w:rsid w:val="003C3B1A"/>
    <w:rsid w:val="003C539B"/>
    <w:rsid w:val="003C5806"/>
    <w:rsid w:val="003C5C57"/>
    <w:rsid w:val="003C6219"/>
    <w:rsid w:val="003C6A0E"/>
    <w:rsid w:val="003C6F5C"/>
    <w:rsid w:val="003C7B39"/>
    <w:rsid w:val="003D0188"/>
    <w:rsid w:val="003D4432"/>
    <w:rsid w:val="003D471E"/>
    <w:rsid w:val="003D4D45"/>
    <w:rsid w:val="003D4FE4"/>
    <w:rsid w:val="003D5368"/>
    <w:rsid w:val="003D58FB"/>
    <w:rsid w:val="003D5A04"/>
    <w:rsid w:val="003D5B2C"/>
    <w:rsid w:val="003D5BD9"/>
    <w:rsid w:val="003D5E14"/>
    <w:rsid w:val="003D62F9"/>
    <w:rsid w:val="003D6827"/>
    <w:rsid w:val="003D7ED8"/>
    <w:rsid w:val="003E03C9"/>
    <w:rsid w:val="003E0464"/>
    <w:rsid w:val="003E1BAD"/>
    <w:rsid w:val="003E1BE4"/>
    <w:rsid w:val="003E1C03"/>
    <w:rsid w:val="003E228A"/>
    <w:rsid w:val="003E34DE"/>
    <w:rsid w:val="003E34EB"/>
    <w:rsid w:val="003E3710"/>
    <w:rsid w:val="003E3C72"/>
    <w:rsid w:val="003E3F1D"/>
    <w:rsid w:val="003E4D82"/>
    <w:rsid w:val="003E505F"/>
    <w:rsid w:val="003E5601"/>
    <w:rsid w:val="003E5C7B"/>
    <w:rsid w:val="003E6902"/>
    <w:rsid w:val="003E6DBB"/>
    <w:rsid w:val="003E775D"/>
    <w:rsid w:val="003F08DB"/>
    <w:rsid w:val="003F09DE"/>
    <w:rsid w:val="003F15B0"/>
    <w:rsid w:val="003F15C8"/>
    <w:rsid w:val="003F1C3A"/>
    <w:rsid w:val="003F29DF"/>
    <w:rsid w:val="003F2A9D"/>
    <w:rsid w:val="003F32C2"/>
    <w:rsid w:val="003F32FE"/>
    <w:rsid w:val="003F35FA"/>
    <w:rsid w:val="003F3A01"/>
    <w:rsid w:val="003F3F55"/>
    <w:rsid w:val="003F4152"/>
    <w:rsid w:val="003F4621"/>
    <w:rsid w:val="003F547E"/>
    <w:rsid w:val="003F5D50"/>
    <w:rsid w:val="003F621A"/>
    <w:rsid w:val="003F62F3"/>
    <w:rsid w:val="003F6388"/>
    <w:rsid w:val="003F73C8"/>
    <w:rsid w:val="003F77F2"/>
    <w:rsid w:val="00400D55"/>
    <w:rsid w:val="004021C3"/>
    <w:rsid w:val="004022DA"/>
    <w:rsid w:val="00402E3E"/>
    <w:rsid w:val="004036DA"/>
    <w:rsid w:val="00403B1B"/>
    <w:rsid w:val="00404035"/>
    <w:rsid w:val="0040436F"/>
    <w:rsid w:val="00405690"/>
    <w:rsid w:val="00405786"/>
    <w:rsid w:val="00405A55"/>
    <w:rsid w:val="00406490"/>
    <w:rsid w:val="004071BA"/>
    <w:rsid w:val="004075D1"/>
    <w:rsid w:val="0040776A"/>
    <w:rsid w:val="00407EA1"/>
    <w:rsid w:val="00411BCA"/>
    <w:rsid w:val="00412C68"/>
    <w:rsid w:val="00412CE7"/>
    <w:rsid w:val="0041348E"/>
    <w:rsid w:val="004141D4"/>
    <w:rsid w:val="0041435E"/>
    <w:rsid w:val="00415201"/>
    <w:rsid w:val="004152B7"/>
    <w:rsid w:val="004160E1"/>
    <w:rsid w:val="00416EE6"/>
    <w:rsid w:val="004170D5"/>
    <w:rsid w:val="00417F15"/>
    <w:rsid w:val="00420111"/>
    <w:rsid w:val="004205D6"/>
    <w:rsid w:val="00421EA1"/>
    <w:rsid w:val="0042313A"/>
    <w:rsid w:val="004232BA"/>
    <w:rsid w:val="0042493B"/>
    <w:rsid w:val="00424FE5"/>
    <w:rsid w:val="0042594B"/>
    <w:rsid w:val="00426D97"/>
    <w:rsid w:val="004304C8"/>
    <w:rsid w:val="00430789"/>
    <w:rsid w:val="00431041"/>
    <w:rsid w:val="00431B1F"/>
    <w:rsid w:val="00431D86"/>
    <w:rsid w:val="00432184"/>
    <w:rsid w:val="0043254A"/>
    <w:rsid w:val="00432A78"/>
    <w:rsid w:val="00432DC9"/>
    <w:rsid w:val="00433481"/>
    <w:rsid w:val="00434334"/>
    <w:rsid w:val="004360AE"/>
    <w:rsid w:val="004364D3"/>
    <w:rsid w:val="00437588"/>
    <w:rsid w:val="00437CA9"/>
    <w:rsid w:val="00437E62"/>
    <w:rsid w:val="004403D2"/>
    <w:rsid w:val="004407BA"/>
    <w:rsid w:val="0044160B"/>
    <w:rsid w:val="00442188"/>
    <w:rsid w:val="004425B8"/>
    <w:rsid w:val="00442E97"/>
    <w:rsid w:val="00442F8F"/>
    <w:rsid w:val="00444449"/>
    <w:rsid w:val="004444EC"/>
    <w:rsid w:val="004444F4"/>
    <w:rsid w:val="004448B7"/>
    <w:rsid w:val="00444E9C"/>
    <w:rsid w:val="004455D0"/>
    <w:rsid w:val="00445970"/>
    <w:rsid w:val="00446681"/>
    <w:rsid w:val="004474BD"/>
    <w:rsid w:val="00450A18"/>
    <w:rsid w:val="00452856"/>
    <w:rsid w:val="004542B9"/>
    <w:rsid w:val="0045464B"/>
    <w:rsid w:val="00454D5F"/>
    <w:rsid w:val="00455561"/>
    <w:rsid w:val="00455907"/>
    <w:rsid w:val="00455BCC"/>
    <w:rsid w:val="00456388"/>
    <w:rsid w:val="00456EDE"/>
    <w:rsid w:val="004578C2"/>
    <w:rsid w:val="00457923"/>
    <w:rsid w:val="00457B38"/>
    <w:rsid w:val="00460590"/>
    <w:rsid w:val="0046132A"/>
    <w:rsid w:val="00461488"/>
    <w:rsid w:val="004618D4"/>
    <w:rsid w:val="004619D5"/>
    <w:rsid w:val="00461A73"/>
    <w:rsid w:val="00461ADA"/>
    <w:rsid w:val="00461C01"/>
    <w:rsid w:val="00462F20"/>
    <w:rsid w:val="00463197"/>
    <w:rsid w:val="004634C9"/>
    <w:rsid w:val="00466045"/>
    <w:rsid w:val="0046630E"/>
    <w:rsid w:val="0046677C"/>
    <w:rsid w:val="00466A23"/>
    <w:rsid w:val="00466F36"/>
    <w:rsid w:val="00467E4B"/>
    <w:rsid w:val="004711DE"/>
    <w:rsid w:val="00471A5A"/>
    <w:rsid w:val="00471F98"/>
    <w:rsid w:val="0047218E"/>
    <w:rsid w:val="004722F4"/>
    <w:rsid w:val="00472712"/>
    <w:rsid w:val="004727CE"/>
    <w:rsid w:val="00473C5E"/>
    <w:rsid w:val="00473DFB"/>
    <w:rsid w:val="004745A5"/>
    <w:rsid w:val="004750AF"/>
    <w:rsid w:val="004752F0"/>
    <w:rsid w:val="00475F0B"/>
    <w:rsid w:val="0047603E"/>
    <w:rsid w:val="00476530"/>
    <w:rsid w:val="004809B7"/>
    <w:rsid w:val="00481112"/>
    <w:rsid w:val="00481E32"/>
    <w:rsid w:val="00481EED"/>
    <w:rsid w:val="00485BF0"/>
    <w:rsid w:val="00485F99"/>
    <w:rsid w:val="004860B0"/>
    <w:rsid w:val="004863CE"/>
    <w:rsid w:val="00486C9F"/>
    <w:rsid w:val="00486F41"/>
    <w:rsid w:val="004901BA"/>
    <w:rsid w:val="00490E53"/>
    <w:rsid w:val="00490ECF"/>
    <w:rsid w:val="00490FC0"/>
    <w:rsid w:val="0049179A"/>
    <w:rsid w:val="00491D82"/>
    <w:rsid w:val="00492297"/>
    <w:rsid w:val="00492E89"/>
    <w:rsid w:val="00493235"/>
    <w:rsid w:val="00493F87"/>
    <w:rsid w:val="004942BE"/>
    <w:rsid w:val="004944F2"/>
    <w:rsid w:val="00496B04"/>
    <w:rsid w:val="00497427"/>
    <w:rsid w:val="00497AA6"/>
    <w:rsid w:val="004A0327"/>
    <w:rsid w:val="004A0683"/>
    <w:rsid w:val="004A265C"/>
    <w:rsid w:val="004A2B4B"/>
    <w:rsid w:val="004A2EE2"/>
    <w:rsid w:val="004A3BA3"/>
    <w:rsid w:val="004A3C59"/>
    <w:rsid w:val="004A4C96"/>
    <w:rsid w:val="004A5BD4"/>
    <w:rsid w:val="004A6110"/>
    <w:rsid w:val="004A613D"/>
    <w:rsid w:val="004A6E55"/>
    <w:rsid w:val="004A7FF5"/>
    <w:rsid w:val="004B03EA"/>
    <w:rsid w:val="004B0452"/>
    <w:rsid w:val="004B0740"/>
    <w:rsid w:val="004B2A61"/>
    <w:rsid w:val="004B2A89"/>
    <w:rsid w:val="004B48F1"/>
    <w:rsid w:val="004B506D"/>
    <w:rsid w:val="004B559E"/>
    <w:rsid w:val="004B5FCA"/>
    <w:rsid w:val="004B6182"/>
    <w:rsid w:val="004B6709"/>
    <w:rsid w:val="004B6CEA"/>
    <w:rsid w:val="004B7D9C"/>
    <w:rsid w:val="004C06CC"/>
    <w:rsid w:val="004C0BCE"/>
    <w:rsid w:val="004C1B3C"/>
    <w:rsid w:val="004C298E"/>
    <w:rsid w:val="004C3A05"/>
    <w:rsid w:val="004C3EB8"/>
    <w:rsid w:val="004C4C28"/>
    <w:rsid w:val="004C5276"/>
    <w:rsid w:val="004C587B"/>
    <w:rsid w:val="004C662D"/>
    <w:rsid w:val="004D0017"/>
    <w:rsid w:val="004D005A"/>
    <w:rsid w:val="004D0429"/>
    <w:rsid w:val="004D1187"/>
    <w:rsid w:val="004D1671"/>
    <w:rsid w:val="004D1B71"/>
    <w:rsid w:val="004D1CFD"/>
    <w:rsid w:val="004D2087"/>
    <w:rsid w:val="004D23B1"/>
    <w:rsid w:val="004D3494"/>
    <w:rsid w:val="004D3CAC"/>
    <w:rsid w:val="004D3FDE"/>
    <w:rsid w:val="004D4AE4"/>
    <w:rsid w:val="004D4C8F"/>
    <w:rsid w:val="004D5D94"/>
    <w:rsid w:val="004D5D9F"/>
    <w:rsid w:val="004D6463"/>
    <w:rsid w:val="004D7AF2"/>
    <w:rsid w:val="004D7F8C"/>
    <w:rsid w:val="004D7F9E"/>
    <w:rsid w:val="004E0663"/>
    <w:rsid w:val="004E10D6"/>
    <w:rsid w:val="004E1AD4"/>
    <w:rsid w:val="004E2EF7"/>
    <w:rsid w:val="004E444F"/>
    <w:rsid w:val="004E5097"/>
    <w:rsid w:val="004E51E3"/>
    <w:rsid w:val="004E58BD"/>
    <w:rsid w:val="004E58D0"/>
    <w:rsid w:val="004E7188"/>
    <w:rsid w:val="004E7611"/>
    <w:rsid w:val="004E7A15"/>
    <w:rsid w:val="004E7B77"/>
    <w:rsid w:val="004F031D"/>
    <w:rsid w:val="004F0723"/>
    <w:rsid w:val="004F1B87"/>
    <w:rsid w:val="004F2F0E"/>
    <w:rsid w:val="004F317C"/>
    <w:rsid w:val="004F3440"/>
    <w:rsid w:val="004F38A3"/>
    <w:rsid w:val="004F3B3F"/>
    <w:rsid w:val="004F5D54"/>
    <w:rsid w:val="004F6121"/>
    <w:rsid w:val="004F6E99"/>
    <w:rsid w:val="004F732E"/>
    <w:rsid w:val="004F78EC"/>
    <w:rsid w:val="005005C8"/>
    <w:rsid w:val="005010CB"/>
    <w:rsid w:val="00502145"/>
    <w:rsid w:val="00503045"/>
    <w:rsid w:val="005036A5"/>
    <w:rsid w:val="00503FDC"/>
    <w:rsid w:val="005046F6"/>
    <w:rsid w:val="005050C4"/>
    <w:rsid w:val="00505261"/>
    <w:rsid w:val="00505432"/>
    <w:rsid w:val="00505A0C"/>
    <w:rsid w:val="00505C66"/>
    <w:rsid w:val="005062CD"/>
    <w:rsid w:val="0050658E"/>
    <w:rsid w:val="00506F13"/>
    <w:rsid w:val="00507320"/>
    <w:rsid w:val="00507AF3"/>
    <w:rsid w:val="0051059F"/>
    <w:rsid w:val="005119F3"/>
    <w:rsid w:val="0051221D"/>
    <w:rsid w:val="00513099"/>
    <w:rsid w:val="0051368C"/>
    <w:rsid w:val="00514308"/>
    <w:rsid w:val="00514B30"/>
    <w:rsid w:val="00515417"/>
    <w:rsid w:val="00515733"/>
    <w:rsid w:val="005170BC"/>
    <w:rsid w:val="0051722B"/>
    <w:rsid w:val="00517FC6"/>
    <w:rsid w:val="00520ABC"/>
    <w:rsid w:val="00522614"/>
    <w:rsid w:val="005226F5"/>
    <w:rsid w:val="00522B04"/>
    <w:rsid w:val="005251FC"/>
    <w:rsid w:val="00525765"/>
    <w:rsid w:val="00527512"/>
    <w:rsid w:val="00527D69"/>
    <w:rsid w:val="00531154"/>
    <w:rsid w:val="005316C8"/>
    <w:rsid w:val="005322A2"/>
    <w:rsid w:val="00532BAE"/>
    <w:rsid w:val="00533C1A"/>
    <w:rsid w:val="0053422F"/>
    <w:rsid w:val="00536570"/>
    <w:rsid w:val="00540634"/>
    <w:rsid w:val="005412BB"/>
    <w:rsid w:val="005429DA"/>
    <w:rsid w:val="00542C13"/>
    <w:rsid w:val="00542FC7"/>
    <w:rsid w:val="005433A2"/>
    <w:rsid w:val="005437B7"/>
    <w:rsid w:val="00545F9A"/>
    <w:rsid w:val="00546425"/>
    <w:rsid w:val="00546B51"/>
    <w:rsid w:val="00547157"/>
    <w:rsid w:val="00547282"/>
    <w:rsid w:val="00547560"/>
    <w:rsid w:val="005506F7"/>
    <w:rsid w:val="005508A9"/>
    <w:rsid w:val="0055094F"/>
    <w:rsid w:val="0055182E"/>
    <w:rsid w:val="00553E67"/>
    <w:rsid w:val="005542AA"/>
    <w:rsid w:val="005546FA"/>
    <w:rsid w:val="00554AFF"/>
    <w:rsid w:val="00554DD3"/>
    <w:rsid w:val="005558D3"/>
    <w:rsid w:val="00556777"/>
    <w:rsid w:val="00556F13"/>
    <w:rsid w:val="00557163"/>
    <w:rsid w:val="00557198"/>
    <w:rsid w:val="00557329"/>
    <w:rsid w:val="00557711"/>
    <w:rsid w:val="005577F1"/>
    <w:rsid w:val="0056037B"/>
    <w:rsid w:val="005603BF"/>
    <w:rsid w:val="00560631"/>
    <w:rsid w:val="005631CB"/>
    <w:rsid w:val="0056340B"/>
    <w:rsid w:val="00565544"/>
    <w:rsid w:val="005669A0"/>
    <w:rsid w:val="00570255"/>
    <w:rsid w:val="00570369"/>
    <w:rsid w:val="00570C45"/>
    <w:rsid w:val="00570FFE"/>
    <w:rsid w:val="0057164C"/>
    <w:rsid w:val="0057170E"/>
    <w:rsid w:val="00571A8E"/>
    <w:rsid w:val="005723FC"/>
    <w:rsid w:val="00573264"/>
    <w:rsid w:val="00573355"/>
    <w:rsid w:val="00573866"/>
    <w:rsid w:val="005738AE"/>
    <w:rsid w:val="00573A61"/>
    <w:rsid w:val="00574818"/>
    <w:rsid w:val="00575F53"/>
    <w:rsid w:val="005767C0"/>
    <w:rsid w:val="00576BEC"/>
    <w:rsid w:val="005779B0"/>
    <w:rsid w:val="0058082B"/>
    <w:rsid w:val="005808AB"/>
    <w:rsid w:val="00580E05"/>
    <w:rsid w:val="0058140C"/>
    <w:rsid w:val="005817B3"/>
    <w:rsid w:val="005830FB"/>
    <w:rsid w:val="00583F78"/>
    <w:rsid w:val="00584091"/>
    <w:rsid w:val="005847FB"/>
    <w:rsid w:val="00584B2D"/>
    <w:rsid w:val="00585B15"/>
    <w:rsid w:val="0058605A"/>
    <w:rsid w:val="00590397"/>
    <w:rsid w:val="00590986"/>
    <w:rsid w:val="00590A29"/>
    <w:rsid w:val="00591548"/>
    <w:rsid w:val="00591A0A"/>
    <w:rsid w:val="00592716"/>
    <w:rsid w:val="00592C2C"/>
    <w:rsid w:val="00593B2D"/>
    <w:rsid w:val="00593DD4"/>
    <w:rsid w:val="0059442D"/>
    <w:rsid w:val="00596215"/>
    <w:rsid w:val="005969C4"/>
    <w:rsid w:val="005972A2"/>
    <w:rsid w:val="005A07D7"/>
    <w:rsid w:val="005A18DD"/>
    <w:rsid w:val="005A19CF"/>
    <w:rsid w:val="005A1A2F"/>
    <w:rsid w:val="005A225C"/>
    <w:rsid w:val="005A25D6"/>
    <w:rsid w:val="005A2737"/>
    <w:rsid w:val="005A3200"/>
    <w:rsid w:val="005A3307"/>
    <w:rsid w:val="005A3FAA"/>
    <w:rsid w:val="005A4D43"/>
    <w:rsid w:val="005A54A6"/>
    <w:rsid w:val="005A54E8"/>
    <w:rsid w:val="005A6398"/>
    <w:rsid w:val="005A64B5"/>
    <w:rsid w:val="005A6D1A"/>
    <w:rsid w:val="005A6E49"/>
    <w:rsid w:val="005B085F"/>
    <w:rsid w:val="005B0E0A"/>
    <w:rsid w:val="005B1CF0"/>
    <w:rsid w:val="005B21DD"/>
    <w:rsid w:val="005B2D64"/>
    <w:rsid w:val="005B36C9"/>
    <w:rsid w:val="005B3E45"/>
    <w:rsid w:val="005B49D9"/>
    <w:rsid w:val="005B5110"/>
    <w:rsid w:val="005B7234"/>
    <w:rsid w:val="005B7568"/>
    <w:rsid w:val="005B7E78"/>
    <w:rsid w:val="005C0A65"/>
    <w:rsid w:val="005C0A7E"/>
    <w:rsid w:val="005C0B14"/>
    <w:rsid w:val="005C0CFB"/>
    <w:rsid w:val="005C242A"/>
    <w:rsid w:val="005C27C1"/>
    <w:rsid w:val="005C3583"/>
    <w:rsid w:val="005C4093"/>
    <w:rsid w:val="005C49F4"/>
    <w:rsid w:val="005C4AC5"/>
    <w:rsid w:val="005C54E2"/>
    <w:rsid w:val="005C6639"/>
    <w:rsid w:val="005C68B6"/>
    <w:rsid w:val="005C7319"/>
    <w:rsid w:val="005C77C5"/>
    <w:rsid w:val="005C7C2C"/>
    <w:rsid w:val="005C7E4B"/>
    <w:rsid w:val="005D100C"/>
    <w:rsid w:val="005D1052"/>
    <w:rsid w:val="005D1102"/>
    <w:rsid w:val="005D2343"/>
    <w:rsid w:val="005D3382"/>
    <w:rsid w:val="005D41A9"/>
    <w:rsid w:val="005D5851"/>
    <w:rsid w:val="005D6123"/>
    <w:rsid w:val="005D64E7"/>
    <w:rsid w:val="005D67AC"/>
    <w:rsid w:val="005D6DC1"/>
    <w:rsid w:val="005D757D"/>
    <w:rsid w:val="005E00AD"/>
    <w:rsid w:val="005E01E3"/>
    <w:rsid w:val="005E0532"/>
    <w:rsid w:val="005E06D1"/>
    <w:rsid w:val="005E0F4D"/>
    <w:rsid w:val="005E10FB"/>
    <w:rsid w:val="005E14E3"/>
    <w:rsid w:val="005E1595"/>
    <w:rsid w:val="005E1709"/>
    <w:rsid w:val="005E1904"/>
    <w:rsid w:val="005E1FB7"/>
    <w:rsid w:val="005E250B"/>
    <w:rsid w:val="005E29AA"/>
    <w:rsid w:val="005E3738"/>
    <w:rsid w:val="005E3DA7"/>
    <w:rsid w:val="005E4B04"/>
    <w:rsid w:val="005E5FE3"/>
    <w:rsid w:val="005E6D9E"/>
    <w:rsid w:val="005E76EE"/>
    <w:rsid w:val="005E7ED7"/>
    <w:rsid w:val="005E7F72"/>
    <w:rsid w:val="005F0572"/>
    <w:rsid w:val="005F05E4"/>
    <w:rsid w:val="005F07D5"/>
    <w:rsid w:val="005F40C8"/>
    <w:rsid w:val="005F4221"/>
    <w:rsid w:val="005F441A"/>
    <w:rsid w:val="005F457D"/>
    <w:rsid w:val="005F51A7"/>
    <w:rsid w:val="005F56CE"/>
    <w:rsid w:val="005F59BA"/>
    <w:rsid w:val="005F68EC"/>
    <w:rsid w:val="005F74D7"/>
    <w:rsid w:val="00600025"/>
    <w:rsid w:val="0060087B"/>
    <w:rsid w:val="0060091B"/>
    <w:rsid w:val="0060152A"/>
    <w:rsid w:val="00601C9F"/>
    <w:rsid w:val="00602E5C"/>
    <w:rsid w:val="006032B0"/>
    <w:rsid w:val="006036CC"/>
    <w:rsid w:val="00603D3A"/>
    <w:rsid w:val="00604C72"/>
    <w:rsid w:val="00605A24"/>
    <w:rsid w:val="00606135"/>
    <w:rsid w:val="00606244"/>
    <w:rsid w:val="0060624C"/>
    <w:rsid w:val="00606B65"/>
    <w:rsid w:val="00606CEE"/>
    <w:rsid w:val="006102C4"/>
    <w:rsid w:val="00610647"/>
    <w:rsid w:val="00610D2B"/>
    <w:rsid w:val="0061179A"/>
    <w:rsid w:val="00612B1D"/>
    <w:rsid w:val="00612C6E"/>
    <w:rsid w:val="0061301A"/>
    <w:rsid w:val="006139BC"/>
    <w:rsid w:val="00613E7E"/>
    <w:rsid w:val="00614705"/>
    <w:rsid w:val="006149E4"/>
    <w:rsid w:val="006149F5"/>
    <w:rsid w:val="00614BC1"/>
    <w:rsid w:val="0061519F"/>
    <w:rsid w:val="00617491"/>
    <w:rsid w:val="0061758E"/>
    <w:rsid w:val="006175C2"/>
    <w:rsid w:val="00617C08"/>
    <w:rsid w:val="006201C1"/>
    <w:rsid w:val="00620290"/>
    <w:rsid w:val="00620778"/>
    <w:rsid w:val="0062201C"/>
    <w:rsid w:val="006227EB"/>
    <w:rsid w:val="00622EB3"/>
    <w:rsid w:val="006237DC"/>
    <w:rsid w:val="00624376"/>
    <w:rsid w:val="00624643"/>
    <w:rsid w:val="00624AEC"/>
    <w:rsid w:val="00625652"/>
    <w:rsid w:val="006257D1"/>
    <w:rsid w:val="006259CE"/>
    <w:rsid w:val="0062640B"/>
    <w:rsid w:val="00626C76"/>
    <w:rsid w:val="00626E93"/>
    <w:rsid w:val="00630AB0"/>
    <w:rsid w:val="00630DB8"/>
    <w:rsid w:val="006312A9"/>
    <w:rsid w:val="00631690"/>
    <w:rsid w:val="00634B8B"/>
    <w:rsid w:val="00634D18"/>
    <w:rsid w:val="006354D0"/>
    <w:rsid w:val="00635650"/>
    <w:rsid w:val="00635AFF"/>
    <w:rsid w:val="00636418"/>
    <w:rsid w:val="0063668D"/>
    <w:rsid w:val="006366BA"/>
    <w:rsid w:val="00637B52"/>
    <w:rsid w:val="006408D6"/>
    <w:rsid w:val="00641559"/>
    <w:rsid w:val="00642853"/>
    <w:rsid w:val="00642C22"/>
    <w:rsid w:val="00643697"/>
    <w:rsid w:val="00643A52"/>
    <w:rsid w:val="00644251"/>
    <w:rsid w:val="00644685"/>
    <w:rsid w:val="00645A1A"/>
    <w:rsid w:val="00645D33"/>
    <w:rsid w:val="0064692A"/>
    <w:rsid w:val="00646C89"/>
    <w:rsid w:val="0064706C"/>
    <w:rsid w:val="00647386"/>
    <w:rsid w:val="006474EC"/>
    <w:rsid w:val="006477EA"/>
    <w:rsid w:val="006479D8"/>
    <w:rsid w:val="006504DC"/>
    <w:rsid w:val="0065051E"/>
    <w:rsid w:val="0065077B"/>
    <w:rsid w:val="006507C4"/>
    <w:rsid w:val="006511F3"/>
    <w:rsid w:val="00651EDF"/>
    <w:rsid w:val="006526EB"/>
    <w:rsid w:val="0065362A"/>
    <w:rsid w:val="00653972"/>
    <w:rsid w:val="006541D7"/>
    <w:rsid w:val="00654E49"/>
    <w:rsid w:val="00656838"/>
    <w:rsid w:val="00661DC6"/>
    <w:rsid w:val="00662086"/>
    <w:rsid w:val="00662590"/>
    <w:rsid w:val="00662709"/>
    <w:rsid w:val="00663764"/>
    <w:rsid w:val="00663FD0"/>
    <w:rsid w:val="00664D4F"/>
    <w:rsid w:val="00665226"/>
    <w:rsid w:val="00665EC6"/>
    <w:rsid w:val="00667FC8"/>
    <w:rsid w:val="006700E5"/>
    <w:rsid w:val="006710F2"/>
    <w:rsid w:val="0067206C"/>
    <w:rsid w:val="006735B9"/>
    <w:rsid w:val="006750E3"/>
    <w:rsid w:val="006752BB"/>
    <w:rsid w:val="0067570C"/>
    <w:rsid w:val="006760F2"/>
    <w:rsid w:val="0067681C"/>
    <w:rsid w:val="00676C6E"/>
    <w:rsid w:val="006775F1"/>
    <w:rsid w:val="00677A86"/>
    <w:rsid w:val="0068044B"/>
    <w:rsid w:val="00680B02"/>
    <w:rsid w:val="006810DB"/>
    <w:rsid w:val="00681B6A"/>
    <w:rsid w:val="00681E4B"/>
    <w:rsid w:val="00682326"/>
    <w:rsid w:val="0068321E"/>
    <w:rsid w:val="006836CA"/>
    <w:rsid w:val="0068402B"/>
    <w:rsid w:val="00684176"/>
    <w:rsid w:val="006849AD"/>
    <w:rsid w:val="00684A54"/>
    <w:rsid w:val="00685265"/>
    <w:rsid w:val="00685464"/>
    <w:rsid w:val="00685E07"/>
    <w:rsid w:val="00690724"/>
    <w:rsid w:val="0069086B"/>
    <w:rsid w:val="00691433"/>
    <w:rsid w:val="006914C8"/>
    <w:rsid w:val="0069158A"/>
    <w:rsid w:val="006922F1"/>
    <w:rsid w:val="0069320D"/>
    <w:rsid w:val="006932D8"/>
    <w:rsid w:val="0069367E"/>
    <w:rsid w:val="00693E91"/>
    <w:rsid w:val="006942B9"/>
    <w:rsid w:val="0069441E"/>
    <w:rsid w:val="00694C36"/>
    <w:rsid w:val="00694CD4"/>
    <w:rsid w:val="00694CF8"/>
    <w:rsid w:val="00694E08"/>
    <w:rsid w:val="00697286"/>
    <w:rsid w:val="00697BB5"/>
    <w:rsid w:val="006A006C"/>
    <w:rsid w:val="006A061A"/>
    <w:rsid w:val="006A0F2C"/>
    <w:rsid w:val="006A1D81"/>
    <w:rsid w:val="006A2D0A"/>
    <w:rsid w:val="006A3E41"/>
    <w:rsid w:val="006A419D"/>
    <w:rsid w:val="006A4482"/>
    <w:rsid w:val="006A457C"/>
    <w:rsid w:val="006A461C"/>
    <w:rsid w:val="006A482D"/>
    <w:rsid w:val="006A4F4D"/>
    <w:rsid w:val="006A5429"/>
    <w:rsid w:val="006A568A"/>
    <w:rsid w:val="006A59D8"/>
    <w:rsid w:val="006A5D62"/>
    <w:rsid w:val="006A5FF6"/>
    <w:rsid w:val="006A6EB4"/>
    <w:rsid w:val="006A74FF"/>
    <w:rsid w:val="006B0BA0"/>
    <w:rsid w:val="006B0FD0"/>
    <w:rsid w:val="006B1871"/>
    <w:rsid w:val="006B30A9"/>
    <w:rsid w:val="006B50D5"/>
    <w:rsid w:val="006B519A"/>
    <w:rsid w:val="006B5249"/>
    <w:rsid w:val="006B603A"/>
    <w:rsid w:val="006B6508"/>
    <w:rsid w:val="006B65C5"/>
    <w:rsid w:val="006B7B0F"/>
    <w:rsid w:val="006C0A7B"/>
    <w:rsid w:val="006C1105"/>
    <w:rsid w:val="006C1244"/>
    <w:rsid w:val="006C2343"/>
    <w:rsid w:val="006C27D6"/>
    <w:rsid w:val="006C28D5"/>
    <w:rsid w:val="006C2C4F"/>
    <w:rsid w:val="006C305E"/>
    <w:rsid w:val="006C359F"/>
    <w:rsid w:val="006C4124"/>
    <w:rsid w:val="006C4BA5"/>
    <w:rsid w:val="006C57D4"/>
    <w:rsid w:val="006C5959"/>
    <w:rsid w:val="006C64B3"/>
    <w:rsid w:val="006C71A8"/>
    <w:rsid w:val="006C7863"/>
    <w:rsid w:val="006D0458"/>
    <w:rsid w:val="006D1FAC"/>
    <w:rsid w:val="006D24AF"/>
    <w:rsid w:val="006D3174"/>
    <w:rsid w:val="006D3569"/>
    <w:rsid w:val="006D42F8"/>
    <w:rsid w:val="006D4C34"/>
    <w:rsid w:val="006D4D28"/>
    <w:rsid w:val="006D54A0"/>
    <w:rsid w:val="006D614D"/>
    <w:rsid w:val="006D6C08"/>
    <w:rsid w:val="006E0029"/>
    <w:rsid w:val="006E0DBE"/>
    <w:rsid w:val="006E1DC7"/>
    <w:rsid w:val="006E2D70"/>
    <w:rsid w:val="006E46E0"/>
    <w:rsid w:val="006E5443"/>
    <w:rsid w:val="006E619B"/>
    <w:rsid w:val="006E6588"/>
    <w:rsid w:val="006E6891"/>
    <w:rsid w:val="006F21C2"/>
    <w:rsid w:val="006F2680"/>
    <w:rsid w:val="006F28E1"/>
    <w:rsid w:val="006F29D4"/>
    <w:rsid w:val="006F2D5D"/>
    <w:rsid w:val="006F32F3"/>
    <w:rsid w:val="006F393A"/>
    <w:rsid w:val="006F42D4"/>
    <w:rsid w:val="006F4477"/>
    <w:rsid w:val="006F4733"/>
    <w:rsid w:val="006F55C1"/>
    <w:rsid w:val="006F57E5"/>
    <w:rsid w:val="006F5CEE"/>
    <w:rsid w:val="006F62AD"/>
    <w:rsid w:val="006F700E"/>
    <w:rsid w:val="006F7BDB"/>
    <w:rsid w:val="007000CA"/>
    <w:rsid w:val="00700D7F"/>
    <w:rsid w:val="007010E4"/>
    <w:rsid w:val="00702874"/>
    <w:rsid w:val="007028E6"/>
    <w:rsid w:val="00703657"/>
    <w:rsid w:val="007043EE"/>
    <w:rsid w:val="0070442E"/>
    <w:rsid w:val="00705C40"/>
    <w:rsid w:val="00706827"/>
    <w:rsid w:val="00706A99"/>
    <w:rsid w:val="00710396"/>
    <w:rsid w:val="00710AAE"/>
    <w:rsid w:val="00711BEB"/>
    <w:rsid w:val="00712967"/>
    <w:rsid w:val="00712D2D"/>
    <w:rsid w:val="0071420D"/>
    <w:rsid w:val="007142D9"/>
    <w:rsid w:val="007147EF"/>
    <w:rsid w:val="007154DD"/>
    <w:rsid w:val="00716AD2"/>
    <w:rsid w:val="00716D45"/>
    <w:rsid w:val="007173DC"/>
    <w:rsid w:val="00717795"/>
    <w:rsid w:val="00720BCC"/>
    <w:rsid w:val="00720C98"/>
    <w:rsid w:val="007210FB"/>
    <w:rsid w:val="00721132"/>
    <w:rsid w:val="00721985"/>
    <w:rsid w:val="0072213A"/>
    <w:rsid w:val="007225DA"/>
    <w:rsid w:val="007227CC"/>
    <w:rsid w:val="007230E2"/>
    <w:rsid w:val="00723C5F"/>
    <w:rsid w:val="00724663"/>
    <w:rsid w:val="00724B4C"/>
    <w:rsid w:val="0072578D"/>
    <w:rsid w:val="0072595D"/>
    <w:rsid w:val="00725A65"/>
    <w:rsid w:val="00725D07"/>
    <w:rsid w:val="00725D49"/>
    <w:rsid w:val="0072704C"/>
    <w:rsid w:val="00727D11"/>
    <w:rsid w:val="00730A59"/>
    <w:rsid w:val="007310DC"/>
    <w:rsid w:val="007316FB"/>
    <w:rsid w:val="007317BA"/>
    <w:rsid w:val="007320EB"/>
    <w:rsid w:val="007328C6"/>
    <w:rsid w:val="00732EA9"/>
    <w:rsid w:val="007338D2"/>
    <w:rsid w:val="007349BA"/>
    <w:rsid w:val="00734F31"/>
    <w:rsid w:val="007379B0"/>
    <w:rsid w:val="00737FFA"/>
    <w:rsid w:val="007404BC"/>
    <w:rsid w:val="0074069A"/>
    <w:rsid w:val="0074126F"/>
    <w:rsid w:val="00742665"/>
    <w:rsid w:val="00742AFC"/>
    <w:rsid w:val="00743D35"/>
    <w:rsid w:val="007442BE"/>
    <w:rsid w:val="007445EF"/>
    <w:rsid w:val="00744BFC"/>
    <w:rsid w:val="00744DD4"/>
    <w:rsid w:val="0074607D"/>
    <w:rsid w:val="007462CF"/>
    <w:rsid w:val="00746628"/>
    <w:rsid w:val="00746759"/>
    <w:rsid w:val="00746C36"/>
    <w:rsid w:val="007472EB"/>
    <w:rsid w:val="00747FA4"/>
    <w:rsid w:val="0075029B"/>
    <w:rsid w:val="007506CC"/>
    <w:rsid w:val="00750B9F"/>
    <w:rsid w:val="007510C1"/>
    <w:rsid w:val="00751302"/>
    <w:rsid w:val="0075156C"/>
    <w:rsid w:val="007520CC"/>
    <w:rsid w:val="0075246E"/>
    <w:rsid w:val="00753301"/>
    <w:rsid w:val="00753D84"/>
    <w:rsid w:val="007543BD"/>
    <w:rsid w:val="00755513"/>
    <w:rsid w:val="00755C82"/>
    <w:rsid w:val="00756BA9"/>
    <w:rsid w:val="00757BCE"/>
    <w:rsid w:val="00760A84"/>
    <w:rsid w:val="00762D11"/>
    <w:rsid w:val="00763388"/>
    <w:rsid w:val="00763ACE"/>
    <w:rsid w:val="007642E1"/>
    <w:rsid w:val="00764509"/>
    <w:rsid w:val="007648AF"/>
    <w:rsid w:val="00764E91"/>
    <w:rsid w:val="00764FC0"/>
    <w:rsid w:val="00765743"/>
    <w:rsid w:val="007662C8"/>
    <w:rsid w:val="00767A26"/>
    <w:rsid w:val="00767E46"/>
    <w:rsid w:val="007720E9"/>
    <w:rsid w:val="00772319"/>
    <w:rsid w:val="007723B8"/>
    <w:rsid w:val="007729BD"/>
    <w:rsid w:val="007735B2"/>
    <w:rsid w:val="00773C55"/>
    <w:rsid w:val="00774CA2"/>
    <w:rsid w:val="007754E7"/>
    <w:rsid w:val="00775F88"/>
    <w:rsid w:val="00777D59"/>
    <w:rsid w:val="00777DA1"/>
    <w:rsid w:val="007802AD"/>
    <w:rsid w:val="007803BB"/>
    <w:rsid w:val="007808DB"/>
    <w:rsid w:val="00780CFD"/>
    <w:rsid w:val="00780E0A"/>
    <w:rsid w:val="00781540"/>
    <w:rsid w:val="00781C20"/>
    <w:rsid w:val="007827E3"/>
    <w:rsid w:val="00783834"/>
    <w:rsid w:val="00784218"/>
    <w:rsid w:val="00784340"/>
    <w:rsid w:val="00785C5C"/>
    <w:rsid w:val="00785EF2"/>
    <w:rsid w:val="00786AAF"/>
    <w:rsid w:val="007904E4"/>
    <w:rsid w:val="0079121A"/>
    <w:rsid w:val="0079149F"/>
    <w:rsid w:val="00791554"/>
    <w:rsid w:val="0079192A"/>
    <w:rsid w:val="00791D31"/>
    <w:rsid w:val="007929BD"/>
    <w:rsid w:val="00792FE3"/>
    <w:rsid w:val="007942D5"/>
    <w:rsid w:val="00796A13"/>
    <w:rsid w:val="0079713D"/>
    <w:rsid w:val="007973BF"/>
    <w:rsid w:val="00797CA1"/>
    <w:rsid w:val="007A1801"/>
    <w:rsid w:val="007A23F5"/>
    <w:rsid w:val="007A2D9E"/>
    <w:rsid w:val="007A3441"/>
    <w:rsid w:val="007A348C"/>
    <w:rsid w:val="007A3691"/>
    <w:rsid w:val="007A39FA"/>
    <w:rsid w:val="007A3D63"/>
    <w:rsid w:val="007A4179"/>
    <w:rsid w:val="007A4D47"/>
    <w:rsid w:val="007A6171"/>
    <w:rsid w:val="007A6380"/>
    <w:rsid w:val="007A63CB"/>
    <w:rsid w:val="007A6B90"/>
    <w:rsid w:val="007A7C8E"/>
    <w:rsid w:val="007A7D72"/>
    <w:rsid w:val="007A7DDD"/>
    <w:rsid w:val="007B01B6"/>
    <w:rsid w:val="007B0532"/>
    <w:rsid w:val="007B13F2"/>
    <w:rsid w:val="007B14DC"/>
    <w:rsid w:val="007B231B"/>
    <w:rsid w:val="007B25C3"/>
    <w:rsid w:val="007B29B8"/>
    <w:rsid w:val="007B3BCB"/>
    <w:rsid w:val="007B479A"/>
    <w:rsid w:val="007B5FEE"/>
    <w:rsid w:val="007B6067"/>
    <w:rsid w:val="007B721A"/>
    <w:rsid w:val="007B784F"/>
    <w:rsid w:val="007B78F9"/>
    <w:rsid w:val="007B7E23"/>
    <w:rsid w:val="007C0170"/>
    <w:rsid w:val="007C0F7A"/>
    <w:rsid w:val="007C1C92"/>
    <w:rsid w:val="007C1E45"/>
    <w:rsid w:val="007C2705"/>
    <w:rsid w:val="007C387C"/>
    <w:rsid w:val="007C5395"/>
    <w:rsid w:val="007C545F"/>
    <w:rsid w:val="007C59B3"/>
    <w:rsid w:val="007C61DD"/>
    <w:rsid w:val="007C63A5"/>
    <w:rsid w:val="007D0E83"/>
    <w:rsid w:val="007D1E6C"/>
    <w:rsid w:val="007D1FDA"/>
    <w:rsid w:val="007D33A3"/>
    <w:rsid w:val="007D36B7"/>
    <w:rsid w:val="007D4D64"/>
    <w:rsid w:val="007D5458"/>
    <w:rsid w:val="007D67E6"/>
    <w:rsid w:val="007D7848"/>
    <w:rsid w:val="007D7D57"/>
    <w:rsid w:val="007E0280"/>
    <w:rsid w:val="007E1821"/>
    <w:rsid w:val="007E1D86"/>
    <w:rsid w:val="007E20AD"/>
    <w:rsid w:val="007E5C5E"/>
    <w:rsid w:val="007E5DC9"/>
    <w:rsid w:val="007E5E18"/>
    <w:rsid w:val="007E6132"/>
    <w:rsid w:val="007E67D9"/>
    <w:rsid w:val="007F05FA"/>
    <w:rsid w:val="007F0C38"/>
    <w:rsid w:val="007F11CF"/>
    <w:rsid w:val="007F183D"/>
    <w:rsid w:val="007F2367"/>
    <w:rsid w:val="007F24D8"/>
    <w:rsid w:val="007F25F8"/>
    <w:rsid w:val="007F305E"/>
    <w:rsid w:val="007F3227"/>
    <w:rsid w:val="007F3586"/>
    <w:rsid w:val="007F3E63"/>
    <w:rsid w:val="007F55AE"/>
    <w:rsid w:val="007F5C61"/>
    <w:rsid w:val="007F767E"/>
    <w:rsid w:val="00800FF3"/>
    <w:rsid w:val="0080115C"/>
    <w:rsid w:val="008011B9"/>
    <w:rsid w:val="008021F0"/>
    <w:rsid w:val="008030BD"/>
    <w:rsid w:val="0080345A"/>
    <w:rsid w:val="00804316"/>
    <w:rsid w:val="00804917"/>
    <w:rsid w:val="00804D96"/>
    <w:rsid w:val="00805659"/>
    <w:rsid w:val="00805C66"/>
    <w:rsid w:val="00806161"/>
    <w:rsid w:val="00806BDB"/>
    <w:rsid w:val="00806FE1"/>
    <w:rsid w:val="00807F72"/>
    <w:rsid w:val="00810571"/>
    <w:rsid w:val="00811D87"/>
    <w:rsid w:val="00811FB2"/>
    <w:rsid w:val="008132CB"/>
    <w:rsid w:val="0081352D"/>
    <w:rsid w:val="0081388F"/>
    <w:rsid w:val="00813EEB"/>
    <w:rsid w:val="00814268"/>
    <w:rsid w:val="00816484"/>
    <w:rsid w:val="0081680A"/>
    <w:rsid w:val="00817CB4"/>
    <w:rsid w:val="00822292"/>
    <w:rsid w:val="00822CCA"/>
    <w:rsid w:val="008236A2"/>
    <w:rsid w:val="00823F71"/>
    <w:rsid w:val="00824C16"/>
    <w:rsid w:val="00825443"/>
    <w:rsid w:val="008257F6"/>
    <w:rsid w:val="008260A0"/>
    <w:rsid w:val="008273EF"/>
    <w:rsid w:val="00830FDE"/>
    <w:rsid w:val="00832A99"/>
    <w:rsid w:val="00832D6E"/>
    <w:rsid w:val="00832DEB"/>
    <w:rsid w:val="00833317"/>
    <w:rsid w:val="00833534"/>
    <w:rsid w:val="00833DB0"/>
    <w:rsid w:val="00835D0A"/>
    <w:rsid w:val="008363D1"/>
    <w:rsid w:val="00836BBE"/>
    <w:rsid w:val="00836F55"/>
    <w:rsid w:val="00836FC4"/>
    <w:rsid w:val="008370D3"/>
    <w:rsid w:val="00840E71"/>
    <w:rsid w:val="008411C9"/>
    <w:rsid w:val="00842A6D"/>
    <w:rsid w:val="00844913"/>
    <w:rsid w:val="00844B19"/>
    <w:rsid w:val="008461CC"/>
    <w:rsid w:val="00846450"/>
    <w:rsid w:val="00846563"/>
    <w:rsid w:val="00846984"/>
    <w:rsid w:val="00846CAE"/>
    <w:rsid w:val="00847407"/>
    <w:rsid w:val="00847AF3"/>
    <w:rsid w:val="00850D32"/>
    <w:rsid w:val="0085182E"/>
    <w:rsid w:val="008527A9"/>
    <w:rsid w:val="0085288E"/>
    <w:rsid w:val="00852DE9"/>
    <w:rsid w:val="00853040"/>
    <w:rsid w:val="00853CF3"/>
    <w:rsid w:val="008550D1"/>
    <w:rsid w:val="008562BA"/>
    <w:rsid w:val="00857490"/>
    <w:rsid w:val="00857A34"/>
    <w:rsid w:val="00857CD6"/>
    <w:rsid w:val="00857EFE"/>
    <w:rsid w:val="00860230"/>
    <w:rsid w:val="0086090A"/>
    <w:rsid w:val="00861A30"/>
    <w:rsid w:val="00862624"/>
    <w:rsid w:val="00862F22"/>
    <w:rsid w:val="008630BC"/>
    <w:rsid w:val="00863AE9"/>
    <w:rsid w:val="00863BD8"/>
    <w:rsid w:val="00864F0B"/>
    <w:rsid w:val="0086622E"/>
    <w:rsid w:val="00866A9E"/>
    <w:rsid w:val="008677C0"/>
    <w:rsid w:val="008702F9"/>
    <w:rsid w:val="00871C2F"/>
    <w:rsid w:val="008720F7"/>
    <w:rsid w:val="00872EF0"/>
    <w:rsid w:val="00872F90"/>
    <w:rsid w:val="008738ED"/>
    <w:rsid w:val="00874C88"/>
    <w:rsid w:val="0087505C"/>
    <w:rsid w:val="0087521E"/>
    <w:rsid w:val="008761C1"/>
    <w:rsid w:val="008761E9"/>
    <w:rsid w:val="0087642C"/>
    <w:rsid w:val="00876719"/>
    <w:rsid w:val="00876B1B"/>
    <w:rsid w:val="00877712"/>
    <w:rsid w:val="008808B4"/>
    <w:rsid w:val="00881386"/>
    <w:rsid w:val="00881B2B"/>
    <w:rsid w:val="008827D7"/>
    <w:rsid w:val="0088379E"/>
    <w:rsid w:val="00884937"/>
    <w:rsid w:val="00884A33"/>
    <w:rsid w:val="00884C08"/>
    <w:rsid w:val="008853A3"/>
    <w:rsid w:val="008854E6"/>
    <w:rsid w:val="0088595D"/>
    <w:rsid w:val="00885D6C"/>
    <w:rsid w:val="008867DA"/>
    <w:rsid w:val="00886C25"/>
    <w:rsid w:val="00887341"/>
    <w:rsid w:val="00887681"/>
    <w:rsid w:val="00887826"/>
    <w:rsid w:val="00887F34"/>
    <w:rsid w:val="00890B36"/>
    <w:rsid w:val="00891B29"/>
    <w:rsid w:val="00891E29"/>
    <w:rsid w:val="008927D1"/>
    <w:rsid w:val="008933FF"/>
    <w:rsid w:val="00895C08"/>
    <w:rsid w:val="00896956"/>
    <w:rsid w:val="00896C50"/>
    <w:rsid w:val="008973CF"/>
    <w:rsid w:val="008A0596"/>
    <w:rsid w:val="008A1667"/>
    <w:rsid w:val="008A196D"/>
    <w:rsid w:val="008A204E"/>
    <w:rsid w:val="008A29E3"/>
    <w:rsid w:val="008A3D09"/>
    <w:rsid w:val="008A6A4F"/>
    <w:rsid w:val="008A6EF1"/>
    <w:rsid w:val="008A76AB"/>
    <w:rsid w:val="008A785D"/>
    <w:rsid w:val="008B073F"/>
    <w:rsid w:val="008B0847"/>
    <w:rsid w:val="008B0DBD"/>
    <w:rsid w:val="008B107C"/>
    <w:rsid w:val="008B1339"/>
    <w:rsid w:val="008B23FA"/>
    <w:rsid w:val="008B2756"/>
    <w:rsid w:val="008B3258"/>
    <w:rsid w:val="008B4117"/>
    <w:rsid w:val="008B5242"/>
    <w:rsid w:val="008B58E4"/>
    <w:rsid w:val="008B60B4"/>
    <w:rsid w:val="008B63BB"/>
    <w:rsid w:val="008B6811"/>
    <w:rsid w:val="008B7890"/>
    <w:rsid w:val="008C0652"/>
    <w:rsid w:val="008C0D4B"/>
    <w:rsid w:val="008C0E30"/>
    <w:rsid w:val="008C125A"/>
    <w:rsid w:val="008C1A14"/>
    <w:rsid w:val="008C3643"/>
    <w:rsid w:val="008C3C16"/>
    <w:rsid w:val="008C3DCD"/>
    <w:rsid w:val="008C4464"/>
    <w:rsid w:val="008C4EA3"/>
    <w:rsid w:val="008C69BA"/>
    <w:rsid w:val="008C7A53"/>
    <w:rsid w:val="008D01F7"/>
    <w:rsid w:val="008D046F"/>
    <w:rsid w:val="008D11E0"/>
    <w:rsid w:val="008D1BB8"/>
    <w:rsid w:val="008D2E1D"/>
    <w:rsid w:val="008D3018"/>
    <w:rsid w:val="008D3269"/>
    <w:rsid w:val="008D32BD"/>
    <w:rsid w:val="008D53CD"/>
    <w:rsid w:val="008D5783"/>
    <w:rsid w:val="008D5FB0"/>
    <w:rsid w:val="008D767F"/>
    <w:rsid w:val="008D7793"/>
    <w:rsid w:val="008D7A88"/>
    <w:rsid w:val="008D7D6F"/>
    <w:rsid w:val="008D7E20"/>
    <w:rsid w:val="008D7E54"/>
    <w:rsid w:val="008E0E70"/>
    <w:rsid w:val="008E1834"/>
    <w:rsid w:val="008E1A33"/>
    <w:rsid w:val="008E1D8E"/>
    <w:rsid w:val="008E356E"/>
    <w:rsid w:val="008E3CF3"/>
    <w:rsid w:val="008E48A1"/>
    <w:rsid w:val="008E4D1A"/>
    <w:rsid w:val="008E790A"/>
    <w:rsid w:val="008F07C0"/>
    <w:rsid w:val="008F0C8A"/>
    <w:rsid w:val="008F0F93"/>
    <w:rsid w:val="008F18A9"/>
    <w:rsid w:val="008F244E"/>
    <w:rsid w:val="008F273B"/>
    <w:rsid w:val="008F280F"/>
    <w:rsid w:val="008F2D1D"/>
    <w:rsid w:val="008F34EA"/>
    <w:rsid w:val="008F3563"/>
    <w:rsid w:val="008F4919"/>
    <w:rsid w:val="008F535D"/>
    <w:rsid w:val="008F5CA6"/>
    <w:rsid w:val="008F5F2E"/>
    <w:rsid w:val="008F66F2"/>
    <w:rsid w:val="008F7451"/>
    <w:rsid w:val="008F75F2"/>
    <w:rsid w:val="008F7BBB"/>
    <w:rsid w:val="008F7FD3"/>
    <w:rsid w:val="00900D05"/>
    <w:rsid w:val="009025FC"/>
    <w:rsid w:val="009027D3"/>
    <w:rsid w:val="009029D2"/>
    <w:rsid w:val="00904350"/>
    <w:rsid w:val="009044FE"/>
    <w:rsid w:val="009048AA"/>
    <w:rsid w:val="00904DB0"/>
    <w:rsid w:val="00905157"/>
    <w:rsid w:val="00907266"/>
    <w:rsid w:val="0090768E"/>
    <w:rsid w:val="00907EF1"/>
    <w:rsid w:val="009105F7"/>
    <w:rsid w:val="00910A0B"/>
    <w:rsid w:val="00910FD1"/>
    <w:rsid w:val="00911F9E"/>
    <w:rsid w:val="00911FA8"/>
    <w:rsid w:val="0091358F"/>
    <w:rsid w:val="009139FC"/>
    <w:rsid w:val="00913AC5"/>
    <w:rsid w:val="00913C2B"/>
    <w:rsid w:val="00913D3B"/>
    <w:rsid w:val="00913F51"/>
    <w:rsid w:val="009141AC"/>
    <w:rsid w:val="00914F57"/>
    <w:rsid w:val="0091531D"/>
    <w:rsid w:val="00915A9F"/>
    <w:rsid w:val="00916634"/>
    <w:rsid w:val="00916AA9"/>
    <w:rsid w:val="009213C3"/>
    <w:rsid w:val="00921AFC"/>
    <w:rsid w:val="00921EC4"/>
    <w:rsid w:val="009236F8"/>
    <w:rsid w:val="00923796"/>
    <w:rsid w:val="00923DCF"/>
    <w:rsid w:val="00924CF3"/>
    <w:rsid w:val="00925081"/>
    <w:rsid w:val="00925BCC"/>
    <w:rsid w:val="00925E4A"/>
    <w:rsid w:val="00925FA6"/>
    <w:rsid w:val="009263FE"/>
    <w:rsid w:val="00927B5A"/>
    <w:rsid w:val="009309A7"/>
    <w:rsid w:val="00930C4B"/>
    <w:rsid w:val="009329D1"/>
    <w:rsid w:val="00932B5E"/>
    <w:rsid w:val="0093354A"/>
    <w:rsid w:val="00933FD0"/>
    <w:rsid w:val="0093450B"/>
    <w:rsid w:val="009347A1"/>
    <w:rsid w:val="00935129"/>
    <w:rsid w:val="009362D7"/>
    <w:rsid w:val="00937554"/>
    <w:rsid w:val="00937586"/>
    <w:rsid w:val="0094040B"/>
    <w:rsid w:val="009406FB"/>
    <w:rsid w:val="009407E0"/>
    <w:rsid w:val="0094378B"/>
    <w:rsid w:val="0094415E"/>
    <w:rsid w:val="00944C45"/>
    <w:rsid w:val="009459FA"/>
    <w:rsid w:val="0094642D"/>
    <w:rsid w:val="00946AEB"/>
    <w:rsid w:val="009500C6"/>
    <w:rsid w:val="00950E79"/>
    <w:rsid w:val="009510B5"/>
    <w:rsid w:val="00951938"/>
    <w:rsid w:val="00951B72"/>
    <w:rsid w:val="0095231F"/>
    <w:rsid w:val="00952359"/>
    <w:rsid w:val="00954A97"/>
    <w:rsid w:val="00954DAD"/>
    <w:rsid w:val="0095515E"/>
    <w:rsid w:val="00955551"/>
    <w:rsid w:val="0095595C"/>
    <w:rsid w:val="00955E4A"/>
    <w:rsid w:val="00957AD5"/>
    <w:rsid w:val="00960CC3"/>
    <w:rsid w:val="0096118A"/>
    <w:rsid w:val="0096159C"/>
    <w:rsid w:val="009617DF"/>
    <w:rsid w:val="00961C94"/>
    <w:rsid w:val="00961DBC"/>
    <w:rsid w:val="00961E9B"/>
    <w:rsid w:val="00961FA3"/>
    <w:rsid w:val="00962919"/>
    <w:rsid w:val="00963752"/>
    <w:rsid w:val="009639AB"/>
    <w:rsid w:val="009643E2"/>
    <w:rsid w:val="009654C1"/>
    <w:rsid w:val="00965DE8"/>
    <w:rsid w:val="00966AD0"/>
    <w:rsid w:val="009671A5"/>
    <w:rsid w:val="00970837"/>
    <w:rsid w:val="00970D20"/>
    <w:rsid w:val="00971050"/>
    <w:rsid w:val="009719A2"/>
    <w:rsid w:val="00971E6D"/>
    <w:rsid w:val="0097249F"/>
    <w:rsid w:val="00972C87"/>
    <w:rsid w:val="009734FC"/>
    <w:rsid w:val="009739F2"/>
    <w:rsid w:val="00974D9B"/>
    <w:rsid w:val="0097525C"/>
    <w:rsid w:val="00975825"/>
    <w:rsid w:val="00975BD1"/>
    <w:rsid w:val="0097600C"/>
    <w:rsid w:val="00976086"/>
    <w:rsid w:val="00976630"/>
    <w:rsid w:val="0097797C"/>
    <w:rsid w:val="009814F9"/>
    <w:rsid w:val="009829BB"/>
    <w:rsid w:val="009832A3"/>
    <w:rsid w:val="009840C0"/>
    <w:rsid w:val="00984503"/>
    <w:rsid w:val="009848A3"/>
    <w:rsid w:val="00984E22"/>
    <w:rsid w:val="0098523C"/>
    <w:rsid w:val="009858FD"/>
    <w:rsid w:val="009865AA"/>
    <w:rsid w:val="0098699B"/>
    <w:rsid w:val="00990365"/>
    <w:rsid w:val="00990432"/>
    <w:rsid w:val="009905C3"/>
    <w:rsid w:val="00991717"/>
    <w:rsid w:val="00992900"/>
    <w:rsid w:val="00992DBC"/>
    <w:rsid w:val="00993448"/>
    <w:rsid w:val="009937CA"/>
    <w:rsid w:val="0099428A"/>
    <w:rsid w:val="00994FC6"/>
    <w:rsid w:val="0099560B"/>
    <w:rsid w:val="00995BFF"/>
    <w:rsid w:val="00995E02"/>
    <w:rsid w:val="00996410"/>
    <w:rsid w:val="00996628"/>
    <w:rsid w:val="00997AE7"/>
    <w:rsid w:val="009A06BE"/>
    <w:rsid w:val="009A0845"/>
    <w:rsid w:val="009A2757"/>
    <w:rsid w:val="009A3C1B"/>
    <w:rsid w:val="009A3FA8"/>
    <w:rsid w:val="009A5C03"/>
    <w:rsid w:val="009A5C51"/>
    <w:rsid w:val="009A5CBA"/>
    <w:rsid w:val="009A642C"/>
    <w:rsid w:val="009A7949"/>
    <w:rsid w:val="009B013A"/>
    <w:rsid w:val="009B160F"/>
    <w:rsid w:val="009B3E10"/>
    <w:rsid w:val="009B3F92"/>
    <w:rsid w:val="009B3F99"/>
    <w:rsid w:val="009B3FA3"/>
    <w:rsid w:val="009B44DD"/>
    <w:rsid w:val="009B4DF6"/>
    <w:rsid w:val="009B55BE"/>
    <w:rsid w:val="009B6526"/>
    <w:rsid w:val="009B6A83"/>
    <w:rsid w:val="009B6FF3"/>
    <w:rsid w:val="009B706B"/>
    <w:rsid w:val="009B796E"/>
    <w:rsid w:val="009C0694"/>
    <w:rsid w:val="009C070A"/>
    <w:rsid w:val="009C10F3"/>
    <w:rsid w:val="009C1502"/>
    <w:rsid w:val="009C2B2C"/>
    <w:rsid w:val="009C30A7"/>
    <w:rsid w:val="009C3205"/>
    <w:rsid w:val="009C334B"/>
    <w:rsid w:val="009C36AC"/>
    <w:rsid w:val="009C40B9"/>
    <w:rsid w:val="009C41A2"/>
    <w:rsid w:val="009C53A4"/>
    <w:rsid w:val="009C54C3"/>
    <w:rsid w:val="009C5D02"/>
    <w:rsid w:val="009C6524"/>
    <w:rsid w:val="009C6AA7"/>
    <w:rsid w:val="009C73CF"/>
    <w:rsid w:val="009C7FE7"/>
    <w:rsid w:val="009D0D99"/>
    <w:rsid w:val="009D1327"/>
    <w:rsid w:val="009D13EE"/>
    <w:rsid w:val="009D1570"/>
    <w:rsid w:val="009D19A5"/>
    <w:rsid w:val="009D1D48"/>
    <w:rsid w:val="009D1EDB"/>
    <w:rsid w:val="009D20E9"/>
    <w:rsid w:val="009D2D5C"/>
    <w:rsid w:val="009D3EDC"/>
    <w:rsid w:val="009D4592"/>
    <w:rsid w:val="009D54DB"/>
    <w:rsid w:val="009D54EA"/>
    <w:rsid w:val="009D6635"/>
    <w:rsid w:val="009D6769"/>
    <w:rsid w:val="009D6ACB"/>
    <w:rsid w:val="009D6AD6"/>
    <w:rsid w:val="009D6E30"/>
    <w:rsid w:val="009E02C4"/>
    <w:rsid w:val="009E08EE"/>
    <w:rsid w:val="009E195B"/>
    <w:rsid w:val="009E1DA5"/>
    <w:rsid w:val="009E3271"/>
    <w:rsid w:val="009E3533"/>
    <w:rsid w:val="009E3614"/>
    <w:rsid w:val="009E37DD"/>
    <w:rsid w:val="009E4452"/>
    <w:rsid w:val="009E742B"/>
    <w:rsid w:val="009F01EF"/>
    <w:rsid w:val="009F07E8"/>
    <w:rsid w:val="009F07E9"/>
    <w:rsid w:val="009F151D"/>
    <w:rsid w:val="009F2D9A"/>
    <w:rsid w:val="009F3C83"/>
    <w:rsid w:val="009F4C7C"/>
    <w:rsid w:val="009F5452"/>
    <w:rsid w:val="009F61AC"/>
    <w:rsid w:val="009F664C"/>
    <w:rsid w:val="009F6D15"/>
    <w:rsid w:val="009F7235"/>
    <w:rsid w:val="00A009FD"/>
    <w:rsid w:val="00A01B52"/>
    <w:rsid w:val="00A0268D"/>
    <w:rsid w:val="00A03008"/>
    <w:rsid w:val="00A03545"/>
    <w:rsid w:val="00A04636"/>
    <w:rsid w:val="00A04B7C"/>
    <w:rsid w:val="00A053FC"/>
    <w:rsid w:val="00A05F50"/>
    <w:rsid w:val="00A066BB"/>
    <w:rsid w:val="00A06868"/>
    <w:rsid w:val="00A06AFF"/>
    <w:rsid w:val="00A0735D"/>
    <w:rsid w:val="00A073E6"/>
    <w:rsid w:val="00A10582"/>
    <w:rsid w:val="00A1077C"/>
    <w:rsid w:val="00A10948"/>
    <w:rsid w:val="00A11522"/>
    <w:rsid w:val="00A116B0"/>
    <w:rsid w:val="00A11AAB"/>
    <w:rsid w:val="00A11FF3"/>
    <w:rsid w:val="00A1262F"/>
    <w:rsid w:val="00A1295B"/>
    <w:rsid w:val="00A12C83"/>
    <w:rsid w:val="00A12D0C"/>
    <w:rsid w:val="00A15496"/>
    <w:rsid w:val="00A15D61"/>
    <w:rsid w:val="00A16A0A"/>
    <w:rsid w:val="00A17F19"/>
    <w:rsid w:val="00A20601"/>
    <w:rsid w:val="00A20678"/>
    <w:rsid w:val="00A20F20"/>
    <w:rsid w:val="00A21D32"/>
    <w:rsid w:val="00A22334"/>
    <w:rsid w:val="00A225B0"/>
    <w:rsid w:val="00A2270A"/>
    <w:rsid w:val="00A22E2C"/>
    <w:rsid w:val="00A25C40"/>
    <w:rsid w:val="00A260E0"/>
    <w:rsid w:val="00A265B7"/>
    <w:rsid w:val="00A279B2"/>
    <w:rsid w:val="00A302FD"/>
    <w:rsid w:val="00A31338"/>
    <w:rsid w:val="00A313EF"/>
    <w:rsid w:val="00A31ADB"/>
    <w:rsid w:val="00A3233D"/>
    <w:rsid w:val="00A32C89"/>
    <w:rsid w:val="00A3375B"/>
    <w:rsid w:val="00A340A7"/>
    <w:rsid w:val="00A340A9"/>
    <w:rsid w:val="00A34656"/>
    <w:rsid w:val="00A348B1"/>
    <w:rsid w:val="00A35634"/>
    <w:rsid w:val="00A35691"/>
    <w:rsid w:val="00A35C9A"/>
    <w:rsid w:val="00A372EE"/>
    <w:rsid w:val="00A37DD9"/>
    <w:rsid w:val="00A40B64"/>
    <w:rsid w:val="00A4147F"/>
    <w:rsid w:val="00A4165B"/>
    <w:rsid w:val="00A418E5"/>
    <w:rsid w:val="00A41A57"/>
    <w:rsid w:val="00A41FC0"/>
    <w:rsid w:val="00A422C9"/>
    <w:rsid w:val="00A42307"/>
    <w:rsid w:val="00A4351D"/>
    <w:rsid w:val="00A43D98"/>
    <w:rsid w:val="00A44DC7"/>
    <w:rsid w:val="00A4577A"/>
    <w:rsid w:val="00A457FC"/>
    <w:rsid w:val="00A46285"/>
    <w:rsid w:val="00A464E0"/>
    <w:rsid w:val="00A469C1"/>
    <w:rsid w:val="00A472E7"/>
    <w:rsid w:val="00A52D6A"/>
    <w:rsid w:val="00A53641"/>
    <w:rsid w:val="00A53C14"/>
    <w:rsid w:val="00A53C32"/>
    <w:rsid w:val="00A544C2"/>
    <w:rsid w:val="00A54722"/>
    <w:rsid w:val="00A55566"/>
    <w:rsid w:val="00A56EFA"/>
    <w:rsid w:val="00A6012B"/>
    <w:rsid w:val="00A60F31"/>
    <w:rsid w:val="00A61652"/>
    <w:rsid w:val="00A61B78"/>
    <w:rsid w:val="00A61E47"/>
    <w:rsid w:val="00A6221B"/>
    <w:rsid w:val="00A6283C"/>
    <w:rsid w:val="00A64DA1"/>
    <w:rsid w:val="00A652BB"/>
    <w:rsid w:val="00A65F8A"/>
    <w:rsid w:val="00A661C9"/>
    <w:rsid w:val="00A665CB"/>
    <w:rsid w:val="00A666EE"/>
    <w:rsid w:val="00A66EAB"/>
    <w:rsid w:val="00A67A1C"/>
    <w:rsid w:val="00A67A8A"/>
    <w:rsid w:val="00A7063D"/>
    <w:rsid w:val="00A71B0B"/>
    <w:rsid w:val="00A72775"/>
    <w:rsid w:val="00A72E28"/>
    <w:rsid w:val="00A73526"/>
    <w:rsid w:val="00A737C0"/>
    <w:rsid w:val="00A73E37"/>
    <w:rsid w:val="00A74BF0"/>
    <w:rsid w:val="00A750EE"/>
    <w:rsid w:val="00A75A48"/>
    <w:rsid w:val="00A767E9"/>
    <w:rsid w:val="00A76CEC"/>
    <w:rsid w:val="00A77392"/>
    <w:rsid w:val="00A7745F"/>
    <w:rsid w:val="00A8084C"/>
    <w:rsid w:val="00A810B2"/>
    <w:rsid w:val="00A8146F"/>
    <w:rsid w:val="00A81B0A"/>
    <w:rsid w:val="00A81F69"/>
    <w:rsid w:val="00A822E7"/>
    <w:rsid w:val="00A82379"/>
    <w:rsid w:val="00A82DCD"/>
    <w:rsid w:val="00A82DF5"/>
    <w:rsid w:val="00A8339A"/>
    <w:rsid w:val="00A83532"/>
    <w:rsid w:val="00A855FC"/>
    <w:rsid w:val="00A85873"/>
    <w:rsid w:val="00A85E73"/>
    <w:rsid w:val="00A86D83"/>
    <w:rsid w:val="00A87EEF"/>
    <w:rsid w:val="00A87EFC"/>
    <w:rsid w:val="00A902B9"/>
    <w:rsid w:val="00A9040E"/>
    <w:rsid w:val="00A905FA"/>
    <w:rsid w:val="00A90B47"/>
    <w:rsid w:val="00A90C07"/>
    <w:rsid w:val="00A90D55"/>
    <w:rsid w:val="00A91DA8"/>
    <w:rsid w:val="00A92770"/>
    <w:rsid w:val="00A94580"/>
    <w:rsid w:val="00A947D2"/>
    <w:rsid w:val="00A94A0F"/>
    <w:rsid w:val="00A95374"/>
    <w:rsid w:val="00A95400"/>
    <w:rsid w:val="00A963D5"/>
    <w:rsid w:val="00A96487"/>
    <w:rsid w:val="00A96796"/>
    <w:rsid w:val="00A97640"/>
    <w:rsid w:val="00AA01E1"/>
    <w:rsid w:val="00AA0B71"/>
    <w:rsid w:val="00AA1BA4"/>
    <w:rsid w:val="00AA2525"/>
    <w:rsid w:val="00AA28ED"/>
    <w:rsid w:val="00AA350E"/>
    <w:rsid w:val="00AA3819"/>
    <w:rsid w:val="00AA3CF0"/>
    <w:rsid w:val="00AA41E7"/>
    <w:rsid w:val="00AA4E32"/>
    <w:rsid w:val="00AA53E6"/>
    <w:rsid w:val="00AA54A5"/>
    <w:rsid w:val="00AA59B7"/>
    <w:rsid w:val="00AA5E0F"/>
    <w:rsid w:val="00AA6424"/>
    <w:rsid w:val="00AA6C7C"/>
    <w:rsid w:val="00AA6D40"/>
    <w:rsid w:val="00AA7523"/>
    <w:rsid w:val="00AA77B4"/>
    <w:rsid w:val="00AB0018"/>
    <w:rsid w:val="00AB06B9"/>
    <w:rsid w:val="00AB1A35"/>
    <w:rsid w:val="00AB29FF"/>
    <w:rsid w:val="00AB2FE2"/>
    <w:rsid w:val="00AB35C7"/>
    <w:rsid w:val="00AB3D9C"/>
    <w:rsid w:val="00AB4479"/>
    <w:rsid w:val="00AB474A"/>
    <w:rsid w:val="00AB47DA"/>
    <w:rsid w:val="00AB4AF9"/>
    <w:rsid w:val="00AB4D73"/>
    <w:rsid w:val="00AB5121"/>
    <w:rsid w:val="00AB51A4"/>
    <w:rsid w:val="00AB66C9"/>
    <w:rsid w:val="00AB681F"/>
    <w:rsid w:val="00AB6B5D"/>
    <w:rsid w:val="00AB6DEB"/>
    <w:rsid w:val="00AB724D"/>
    <w:rsid w:val="00AB7AEA"/>
    <w:rsid w:val="00AC1D98"/>
    <w:rsid w:val="00AC1F33"/>
    <w:rsid w:val="00AC2B2D"/>
    <w:rsid w:val="00AC2B62"/>
    <w:rsid w:val="00AC43D7"/>
    <w:rsid w:val="00AC4B67"/>
    <w:rsid w:val="00AC51DA"/>
    <w:rsid w:val="00AC59A4"/>
    <w:rsid w:val="00AC5AE9"/>
    <w:rsid w:val="00AC5B32"/>
    <w:rsid w:val="00AC6046"/>
    <w:rsid w:val="00AC74B5"/>
    <w:rsid w:val="00AC771B"/>
    <w:rsid w:val="00AC7DA1"/>
    <w:rsid w:val="00AC7FAF"/>
    <w:rsid w:val="00AD2A1A"/>
    <w:rsid w:val="00AD3C28"/>
    <w:rsid w:val="00AD3E58"/>
    <w:rsid w:val="00AD61E8"/>
    <w:rsid w:val="00AD64F8"/>
    <w:rsid w:val="00AD65C2"/>
    <w:rsid w:val="00AD686F"/>
    <w:rsid w:val="00AD75DE"/>
    <w:rsid w:val="00AD7E37"/>
    <w:rsid w:val="00AE0850"/>
    <w:rsid w:val="00AE09A6"/>
    <w:rsid w:val="00AE0CF1"/>
    <w:rsid w:val="00AE0E23"/>
    <w:rsid w:val="00AE11D2"/>
    <w:rsid w:val="00AE1362"/>
    <w:rsid w:val="00AE22FA"/>
    <w:rsid w:val="00AE2404"/>
    <w:rsid w:val="00AE2C56"/>
    <w:rsid w:val="00AE312A"/>
    <w:rsid w:val="00AE317A"/>
    <w:rsid w:val="00AE35F1"/>
    <w:rsid w:val="00AE3E27"/>
    <w:rsid w:val="00AE3FB7"/>
    <w:rsid w:val="00AE4387"/>
    <w:rsid w:val="00AE4DFB"/>
    <w:rsid w:val="00AE5A32"/>
    <w:rsid w:val="00AE6267"/>
    <w:rsid w:val="00AE6B51"/>
    <w:rsid w:val="00AE7B89"/>
    <w:rsid w:val="00AF0D49"/>
    <w:rsid w:val="00AF270B"/>
    <w:rsid w:val="00AF3C3A"/>
    <w:rsid w:val="00AF5A23"/>
    <w:rsid w:val="00AF615A"/>
    <w:rsid w:val="00AF6EB4"/>
    <w:rsid w:val="00B01980"/>
    <w:rsid w:val="00B023F9"/>
    <w:rsid w:val="00B0255C"/>
    <w:rsid w:val="00B03D8E"/>
    <w:rsid w:val="00B047DA"/>
    <w:rsid w:val="00B05214"/>
    <w:rsid w:val="00B07BEE"/>
    <w:rsid w:val="00B10864"/>
    <w:rsid w:val="00B10FF4"/>
    <w:rsid w:val="00B11B99"/>
    <w:rsid w:val="00B11E52"/>
    <w:rsid w:val="00B1228D"/>
    <w:rsid w:val="00B13182"/>
    <w:rsid w:val="00B13CA6"/>
    <w:rsid w:val="00B1438D"/>
    <w:rsid w:val="00B1536B"/>
    <w:rsid w:val="00B15666"/>
    <w:rsid w:val="00B1595D"/>
    <w:rsid w:val="00B15D72"/>
    <w:rsid w:val="00B15EB3"/>
    <w:rsid w:val="00B1609D"/>
    <w:rsid w:val="00B1644B"/>
    <w:rsid w:val="00B17B02"/>
    <w:rsid w:val="00B17E14"/>
    <w:rsid w:val="00B20615"/>
    <w:rsid w:val="00B21041"/>
    <w:rsid w:val="00B21BD7"/>
    <w:rsid w:val="00B22426"/>
    <w:rsid w:val="00B224EC"/>
    <w:rsid w:val="00B22BB1"/>
    <w:rsid w:val="00B22FC0"/>
    <w:rsid w:val="00B23FAF"/>
    <w:rsid w:val="00B244AC"/>
    <w:rsid w:val="00B2467B"/>
    <w:rsid w:val="00B24A17"/>
    <w:rsid w:val="00B24DB3"/>
    <w:rsid w:val="00B25044"/>
    <w:rsid w:val="00B25694"/>
    <w:rsid w:val="00B25B51"/>
    <w:rsid w:val="00B2666C"/>
    <w:rsid w:val="00B26FC5"/>
    <w:rsid w:val="00B270CB"/>
    <w:rsid w:val="00B27852"/>
    <w:rsid w:val="00B3012C"/>
    <w:rsid w:val="00B3026E"/>
    <w:rsid w:val="00B30799"/>
    <w:rsid w:val="00B32C08"/>
    <w:rsid w:val="00B32EED"/>
    <w:rsid w:val="00B33A1E"/>
    <w:rsid w:val="00B34241"/>
    <w:rsid w:val="00B343C8"/>
    <w:rsid w:val="00B35969"/>
    <w:rsid w:val="00B3647D"/>
    <w:rsid w:val="00B37061"/>
    <w:rsid w:val="00B3733A"/>
    <w:rsid w:val="00B376F4"/>
    <w:rsid w:val="00B37EC2"/>
    <w:rsid w:val="00B402AC"/>
    <w:rsid w:val="00B42450"/>
    <w:rsid w:val="00B42BD7"/>
    <w:rsid w:val="00B42EDE"/>
    <w:rsid w:val="00B432F6"/>
    <w:rsid w:val="00B43C97"/>
    <w:rsid w:val="00B45762"/>
    <w:rsid w:val="00B4624F"/>
    <w:rsid w:val="00B46B3C"/>
    <w:rsid w:val="00B50407"/>
    <w:rsid w:val="00B510B6"/>
    <w:rsid w:val="00B516B0"/>
    <w:rsid w:val="00B51DB6"/>
    <w:rsid w:val="00B51E48"/>
    <w:rsid w:val="00B525D1"/>
    <w:rsid w:val="00B5260D"/>
    <w:rsid w:val="00B5426F"/>
    <w:rsid w:val="00B54A2A"/>
    <w:rsid w:val="00B54E10"/>
    <w:rsid w:val="00B55876"/>
    <w:rsid w:val="00B56589"/>
    <w:rsid w:val="00B567E6"/>
    <w:rsid w:val="00B5689A"/>
    <w:rsid w:val="00B56E77"/>
    <w:rsid w:val="00B576E8"/>
    <w:rsid w:val="00B606C8"/>
    <w:rsid w:val="00B609B9"/>
    <w:rsid w:val="00B61F2A"/>
    <w:rsid w:val="00B6324A"/>
    <w:rsid w:val="00B63494"/>
    <w:rsid w:val="00B63BC0"/>
    <w:rsid w:val="00B63EDE"/>
    <w:rsid w:val="00B64864"/>
    <w:rsid w:val="00B64A9E"/>
    <w:rsid w:val="00B64AA7"/>
    <w:rsid w:val="00B64EA8"/>
    <w:rsid w:val="00B675CE"/>
    <w:rsid w:val="00B67A31"/>
    <w:rsid w:val="00B70949"/>
    <w:rsid w:val="00B709EE"/>
    <w:rsid w:val="00B70EFA"/>
    <w:rsid w:val="00B710C7"/>
    <w:rsid w:val="00B71C5D"/>
    <w:rsid w:val="00B72A09"/>
    <w:rsid w:val="00B730DD"/>
    <w:rsid w:val="00B73591"/>
    <w:rsid w:val="00B74689"/>
    <w:rsid w:val="00B74769"/>
    <w:rsid w:val="00B74A53"/>
    <w:rsid w:val="00B763B3"/>
    <w:rsid w:val="00B76680"/>
    <w:rsid w:val="00B77CF6"/>
    <w:rsid w:val="00B77DFB"/>
    <w:rsid w:val="00B80DCE"/>
    <w:rsid w:val="00B81071"/>
    <w:rsid w:val="00B81F50"/>
    <w:rsid w:val="00B828C8"/>
    <w:rsid w:val="00B82BD7"/>
    <w:rsid w:val="00B832FE"/>
    <w:rsid w:val="00B84220"/>
    <w:rsid w:val="00B84E78"/>
    <w:rsid w:val="00B85102"/>
    <w:rsid w:val="00B85290"/>
    <w:rsid w:val="00B8570C"/>
    <w:rsid w:val="00B85E50"/>
    <w:rsid w:val="00B86AFD"/>
    <w:rsid w:val="00B87545"/>
    <w:rsid w:val="00B905CB"/>
    <w:rsid w:val="00B90CD1"/>
    <w:rsid w:val="00B90D9B"/>
    <w:rsid w:val="00B91901"/>
    <w:rsid w:val="00B91909"/>
    <w:rsid w:val="00B91E43"/>
    <w:rsid w:val="00B92735"/>
    <w:rsid w:val="00B92F44"/>
    <w:rsid w:val="00B930F9"/>
    <w:rsid w:val="00B937BE"/>
    <w:rsid w:val="00B937FA"/>
    <w:rsid w:val="00B94BA3"/>
    <w:rsid w:val="00B94E93"/>
    <w:rsid w:val="00B95262"/>
    <w:rsid w:val="00B961D6"/>
    <w:rsid w:val="00B96FFE"/>
    <w:rsid w:val="00B97097"/>
    <w:rsid w:val="00BA08F5"/>
    <w:rsid w:val="00BA0D96"/>
    <w:rsid w:val="00BA1778"/>
    <w:rsid w:val="00BA1B01"/>
    <w:rsid w:val="00BA2881"/>
    <w:rsid w:val="00BA4BED"/>
    <w:rsid w:val="00BA5A31"/>
    <w:rsid w:val="00BA5DC8"/>
    <w:rsid w:val="00BA6041"/>
    <w:rsid w:val="00BA65D2"/>
    <w:rsid w:val="00BA6D42"/>
    <w:rsid w:val="00BA713D"/>
    <w:rsid w:val="00BB006D"/>
    <w:rsid w:val="00BB0827"/>
    <w:rsid w:val="00BB0FC6"/>
    <w:rsid w:val="00BB103C"/>
    <w:rsid w:val="00BB12AB"/>
    <w:rsid w:val="00BB12DD"/>
    <w:rsid w:val="00BB1A31"/>
    <w:rsid w:val="00BB2238"/>
    <w:rsid w:val="00BB23F5"/>
    <w:rsid w:val="00BB318C"/>
    <w:rsid w:val="00BB31B7"/>
    <w:rsid w:val="00BB3620"/>
    <w:rsid w:val="00BB399B"/>
    <w:rsid w:val="00BB48FC"/>
    <w:rsid w:val="00BB5B28"/>
    <w:rsid w:val="00BB5C59"/>
    <w:rsid w:val="00BB5D0A"/>
    <w:rsid w:val="00BB601F"/>
    <w:rsid w:val="00BB6085"/>
    <w:rsid w:val="00BB6725"/>
    <w:rsid w:val="00BB715E"/>
    <w:rsid w:val="00BB7A58"/>
    <w:rsid w:val="00BB7BA6"/>
    <w:rsid w:val="00BC24F2"/>
    <w:rsid w:val="00BC2668"/>
    <w:rsid w:val="00BC299F"/>
    <w:rsid w:val="00BC4A78"/>
    <w:rsid w:val="00BC4BB5"/>
    <w:rsid w:val="00BC5890"/>
    <w:rsid w:val="00BC5C25"/>
    <w:rsid w:val="00BC6B3F"/>
    <w:rsid w:val="00BC74DD"/>
    <w:rsid w:val="00BC7575"/>
    <w:rsid w:val="00BD005D"/>
    <w:rsid w:val="00BD0C18"/>
    <w:rsid w:val="00BD1146"/>
    <w:rsid w:val="00BD11DB"/>
    <w:rsid w:val="00BD2FD2"/>
    <w:rsid w:val="00BD32F9"/>
    <w:rsid w:val="00BD3F20"/>
    <w:rsid w:val="00BD41FD"/>
    <w:rsid w:val="00BD574A"/>
    <w:rsid w:val="00BD6CCE"/>
    <w:rsid w:val="00BD71BF"/>
    <w:rsid w:val="00BD7440"/>
    <w:rsid w:val="00BD7AAA"/>
    <w:rsid w:val="00BE0BA6"/>
    <w:rsid w:val="00BE0FF5"/>
    <w:rsid w:val="00BE1057"/>
    <w:rsid w:val="00BE1738"/>
    <w:rsid w:val="00BE2B1C"/>
    <w:rsid w:val="00BE35ED"/>
    <w:rsid w:val="00BE42CE"/>
    <w:rsid w:val="00BE4A63"/>
    <w:rsid w:val="00BE51E8"/>
    <w:rsid w:val="00BE598A"/>
    <w:rsid w:val="00BE6EEE"/>
    <w:rsid w:val="00BF19F3"/>
    <w:rsid w:val="00BF1F20"/>
    <w:rsid w:val="00BF30B9"/>
    <w:rsid w:val="00BF3BB0"/>
    <w:rsid w:val="00BF3EC8"/>
    <w:rsid w:val="00BF40B8"/>
    <w:rsid w:val="00BF44E6"/>
    <w:rsid w:val="00BF4BD7"/>
    <w:rsid w:val="00BF4D72"/>
    <w:rsid w:val="00BF4FD8"/>
    <w:rsid w:val="00BF53C4"/>
    <w:rsid w:val="00BF5E59"/>
    <w:rsid w:val="00BF65DC"/>
    <w:rsid w:val="00BF7FAE"/>
    <w:rsid w:val="00C001BC"/>
    <w:rsid w:val="00C00453"/>
    <w:rsid w:val="00C0104A"/>
    <w:rsid w:val="00C0109A"/>
    <w:rsid w:val="00C035DB"/>
    <w:rsid w:val="00C037D3"/>
    <w:rsid w:val="00C03F86"/>
    <w:rsid w:val="00C045ED"/>
    <w:rsid w:val="00C049E5"/>
    <w:rsid w:val="00C04D7F"/>
    <w:rsid w:val="00C05616"/>
    <w:rsid w:val="00C0658D"/>
    <w:rsid w:val="00C068BA"/>
    <w:rsid w:val="00C06AA9"/>
    <w:rsid w:val="00C07265"/>
    <w:rsid w:val="00C101A3"/>
    <w:rsid w:val="00C106EA"/>
    <w:rsid w:val="00C10D9B"/>
    <w:rsid w:val="00C11A6E"/>
    <w:rsid w:val="00C129B1"/>
    <w:rsid w:val="00C13354"/>
    <w:rsid w:val="00C141B1"/>
    <w:rsid w:val="00C14A6F"/>
    <w:rsid w:val="00C15384"/>
    <w:rsid w:val="00C15656"/>
    <w:rsid w:val="00C15AFF"/>
    <w:rsid w:val="00C15CF8"/>
    <w:rsid w:val="00C16734"/>
    <w:rsid w:val="00C17322"/>
    <w:rsid w:val="00C17BA9"/>
    <w:rsid w:val="00C20127"/>
    <w:rsid w:val="00C219E7"/>
    <w:rsid w:val="00C220EC"/>
    <w:rsid w:val="00C22DAD"/>
    <w:rsid w:val="00C230F9"/>
    <w:rsid w:val="00C231BE"/>
    <w:rsid w:val="00C24728"/>
    <w:rsid w:val="00C25156"/>
    <w:rsid w:val="00C251D1"/>
    <w:rsid w:val="00C2623A"/>
    <w:rsid w:val="00C26A85"/>
    <w:rsid w:val="00C278FC"/>
    <w:rsid w:val="00C27FF6"/>
    <w:rsid w:val="00C307FD"/>
    <w:rsid w:val="00C30A62"/>
    <w:rsid w:val="00C32557"/>
    <w:rsid w:val="00C3369B"/>
    <w:rsid w:val="00C33B6D"/>
    <w:rsid w:val="00C33E6A"/>
    <w:rsid w:val="00C35BA4"/>
    <w:rsid w:val="00C369F8"/>
    <w:rsid w:val="00C36CA1"/>
    <w:rsid w:val="00C370D8"/>
    <w:rsid w:val="00C3711B"/>
    <w:rsid w:val="00C37FD0"/>
    <w:rsid w:val="00C411DC"/>
    <w:rsid w:val="00C412D6"/>
    <w:rsid w:val="00C41CA6"/>
    <w:rsid w:val="00C42298"/>
    <w:rsid w:val="00C4247A"/>
    <w:rsid w:val="00C43ED7"/>
    <w:rsid w:val="00C44AD5"/>
    <w:rsid w:val="00C45F4D"/>
    <w:rsid w:val="00C46B00"/>
    <w:rsid w:val="00C46D02"/>
    <w:rsid w:val="00C473ED"/>
    <w:rsid w:val="00C47FE0"/>
    <w:rsid w:val="00C50803"/>
    <w:rsid w:val="00C51A21"/>
    <w:rsid w:val="00C5252F"/>
    <w:rsid w:val="00C529AB"/>
    <w:rsid w:val="00C5346E"/>
    <w:rsid w:val="00C5409C"/>
    <w:rsid w:val="00C542F7"/>
    <w:rsid w:val="00C550F5"/>
    <w:rsid w:val="00C57AD1"/>
    <w:rsid w:val="00C604C4"/>
    <w:rsid w:val="00C6129D"/>
    <w:rsid w:val="00C61BE2"/>
    <w:rsid w:val="00C630C4"/>
    <w:rsid w:val="00C635F6"/>
    <w:rsid w:val="00C64A36"/>
    <w:rsid w:val="00C65676"/>
    <w:rsid w:val="00C657C2"/>
    <w:rsid w:val="00C658CE"/>
    <w:rsid w:val="00C65B09"/>
    <w:rsid w:val="00C66E93"/>
    <w:rsid w:val="00C66F8B"/>
    <w:rsid w:val="00C7058F"/>
    <w:rsid w:val="00C709C4"/>
    <w:rsid w:val="00C713E2"/>
    <w:rsid w:val="00C71A2C"/>
    <w:rsid w:val="00C720D7"/>
    <w:rsid w:val="00C72A35"/>
    <w:rsid w:val="00C73908"/>
    <w:rsid w:val="00C74378"/>
    <w:rsid w:val="00C74524"/>
    <w:rsid w:val="00C74EFC"/>
    <w:rsid w:val="00C75825"/>
    <w:rsid w:val="00C771A3"/>
    <w:rsid w:val="00C7751E"/>
    <w:rsid w:val="00C80157"/>
    <w:rsid w:val="00C8039B"/>
    <w:rsid w:val="00C80A44"/>
    <w:rsid w:val="00C80DCC"/>
    <w:rsid w:val="00C80DD7"/>
    <w:rsid w:val="00C81819"/>
    <w:rsid w:val="00C83184"/>
    <w:rsid w:val="00C83AD9"/>
    <w:rsid w:val="00C8429D"/>
    <w:rsid w:val="00C85320"/>
    <w:rsid w:val="00C85A33"/>
    <w:rsid w:val="00C86FBF"/>
    <w:rsid w:val="00C8700E"/>
    <w:rsid w:val="00C90A1F"/>
    <w:rsid w:val="00C9120A"/>
    <w:rsid w:val="00C91359"/>
    <w:rsid w:val="00C92059"/>
    <w:rsid w:val="00C92355"/>
    <w:rsid w:val="00C92A9C"/>
    <w:rsid w:val="00C947FD"/>
    <w:rsid w:val="00C948A3"/>
    <w:rsid w:val="00C96556"/>
    <w:rsid w:val="00C96D4E"/>
    <w:rsid w:val="00C9720B"/>
    <w:rsid w:val="00C97469"/>
    <w:rsid w:val="00CA102D"/>
    <w:rsid w:val="00CA1515"/>
    <w:rsid w:val="00CA17B3"/>
    <w:rsid w:val="00CA1E78"/>
    <w:rsid w:val="00CA1F7F"/>
    <w:rsid w:val="00CA27DC"/>
    <w:rsid w:val="00CA2BE0"/>
    <w:rsid w:val="00CA4339"/>
    <w:rsid w:val="00CA630B"/>
    <w:rsid w:val="00CA691A"/>
    <w:rsid w:val="00CA6A70"/>
    <w:rsid w:val="00CA74D5"/>
    <w:rsid w:val="00CA7CD2"/>
    <w:rsid w:val="00CB09A2"/>
    <w:rsid w:val="00CB0F71"/>
    <w:rsid w:val="00CB121B"/>
    <w:rsid w:val="00CB2C2C"/>
    <w:rsid w:val="00CB3173"/>
    <w:rsid w:val="00CB38EF"/>
    <w:rsid w:val="00CB3A96"/>
    <w:rsid w:val="00CB3F2E"/>
    <w:rsid w:val="00CB4549"/>
    <w:rsid w:val="00CB4E16"/>
    <w:rsid w:val="00CB5F3A"/>
    <w:rsid w:val="00CB6BC2"/>
    <w:rsid w:val="00CB6F5F"/>
    <w:rsid w:val="00CB7872"/>
    <w:rsid w:val="00CC060D"/>
    <w:rsid w:val="00CC09D0"/>
    <w:rsid w:val="00CC0F1F"/>
    <w:rsid w:val="00CC3265"/>
    <w:rsid w:val="00CC33BA"/>
    <w:rsid w:val="00CC380D"/>
    <w:rsid w:val="00CC38A2"/>
    <w:rsid w:val="00CC4798"/>
    <w:rsid w:val="00CC559F"/>
    <w:rsid w:val="00CC6F10"/>
    <w:rsid w:val="00CC7011"/>
    <w:rsid w:val="00CD0AC5"/>
    <w:rsid w:val="00CD0EF4"/>
    <w:rsid w:val="00CD1062"/>
    <w:rsid w:val="00CD13F4"/>
    <w:rsid w:val="00CD14F0"/>
    <w:rsid w:val="00CD19D2"/>
    <w:rsid w:val="00CD1B5A"/>
    <w:rsid w:val="00CD1BA2"/>
    <w:rsid w:val="00CD4FBD"/>
    <w:rsid w:val="00CD5E7A"/>
    <w:rsid w:val="00CE017E"/>
    <w:rsid w:val="00CE0288"/>
    <w:rsid w:val="00CE109C"/>
    <w:rsid w:val="00CE11F5"/>
    <w:rsid w:val="00CE15AD"/>
    <w:rsid w:val="00CE23A9"/>
    <w:rsid w:val="00CE27FF"/>
    <w:rsid w:val="00CE3369"/>
    <w:rsid w:val="00CE3DB8"/>
    <w:rsid w:val="00CE3E4A"/>
    <w:rsid w:val="00CE5613"/>
    <w:rsid w:val="00CE66B6"/>
    <w:rsid w:val="00CE6B49"/>
    <w:rsid w:val="00CE6BC7"/>
    <w:rsid w:val="00CE74ED"/>
    <w:rsid w:val="00CF0A41"/>
    <w:rsid w:val="00CF2908"/>
    <w:rsid w:val="00CF308C"/>
    <w:rsid w:val="00CF3947"/>
    <w:rsid w:val="00CF4DFD"/>
    <w:rsid w:val="00CF598F"/>
    <w:rsid w:val="00CF5ABA"/>
    <w:rsid w:val="00CF5BBF"/>
    <w:rsid w:val="00CF6779"/>
    <w:rsid w:val="00CF7E51"/>
    <w:rsid w:val="00D00783"/>
    <w:rsid w:val="00D00885"/>
    <w:rsid w:val="00D0099A"/>
    <w:rsid w:val="00D00AE2"/>
    <w:rsid w:val="00D00CD9"/>
    <w:rsid w:val="00D011D7"/>
    <w:rsid w:val="00D01A56"/>
    <w:rsid w:val="00D02108"/>
    <w:rsid w:val="00D021AB"/>
    <w:rsid w:val="00D02275"/>
    <w:rsid w:val="00D0287D"/>
    <w:rsid w:val="00D039E2"/>
    <w:rsid w:val="00D04214"/>
    <w:rsid w:val="00D04870"/>
    <w:rsid w:val="00D05397"/>
    <w:rsid w:val="00D05619"/>
    <w:rsid w:val="00D05C76"/>
    <w:rsid w:val="00D06CBC"/>
    <w:rsid w:val="00D07104"/>
    <w:rsid w:val="00D10898"/>
    <w:rsid w:val="00D11FDB"/>
    <w:rsid w:val="00D12084"/>
    <w:rsid w:val="00D127A7"/>
    <w:rsid w:val="00D12B89"/>
    <w:rsid w:val="00D131D2"/>
    <w:rsid w:val="00D1379A"/>
    <w:rsid w:val="00D150FD"/>
    <w:rsid w:val="00D15114"/>
    <w:rsid w:val="00D15323"/>
    <w:rsid w:val="00D15446"/>
    <w:rsid w:val="00D1630C"/>
    <w:rsid w:val="00D163DB"/>
    <w:rsid w:val="00D16815"/>
    <w:rsid w:val="00D16C6D"/>
    <w:rsid w:val="00D170AA"/>
    <w:rsid w:val="00D1791A"/>
    <w:rsid w:val="00D179E8"/>
    <w:rsid w:val="00D21CC6"/>
    <w:rsid w:val="00D234E1"/>
    <w:rsid w:val="00D237D4"/>
    <w:rsid w:val="00D23856"/>
    <w:rsid w:val="00D24969"/>
    <w:rsid w:val="00D24A56"/>
    <w:rsid w:val="00D26A7A"/>
    <w:rsid w:val="00D27A18"/>
    <w:rsid w:val="00D30376"/>
    <w:rsid w:val="00D307C0"/>
    <w:rsid w:val="00D30EC5"/>
    <w:rsid w:val="00D31378"/>
    <w:rsid w:val="00D31C44"/>
    <w:rsid w:val="00D32839"/>
    <w:rsid w:val="00D32CE1"/>
    <w:rsid w:val="00D330E1"/>
    <w:rsid w:val="00D340A7"/>
    <w:rsid w:val="00D34670"/>
    <w:rsid w:val="00D3477F"/>
    <w:rsid w:val="00D34810"/>
    <w:rsid w:val="00D35797"/>
    <w:rsid w:val="00D363AD"/>
    <w:rsid w:val="00D36620"/>
    <w:rsid w:val="00D36D9E"/>
    <w:rsid w:val="00D37D62"/>
    <w:rsid w:val="00D40559"/>
    <w:rsid w:val="00D40930"/>
    <w:rsid w:val="00D4258E"/>
    <w:rsid w:val="00D42DD8"/>
    <w:rsid w:val="00D43597"/>
    <w:rsid w:val="00D43718"/>
    <w:rsid w:val="00D43916"/>
    <w:rsid w:val="00D449ED"/>
    <w:rsid w:val="00D45398"/>
    <w:rsid w:val="00D45ADA"/>
    <w:rsid w:val="00D46093"/>
    <w:rsid w:val="00D4636B"/>
    <w:rsid w:val="00D46D76"/>
    <w:rsid w:val="00D474C9"/>
    <w:rsid w:val="00D505AE"/>
    <w:rsid w:val="00D50E74"/>
    <w:rsid w:val="00D51F9D"/>
    <w:rsid w:val="00D52CE5"/>
    <w:rsid w:val="00D53016"/>
    <w:rsid w:val="00D54C8B"/>
    <w:rsid w:val="00D553E4"/>
    <w:rsid w:val="00D568C0"/>
    <w:rsid w:val="00D57757"/>
    <w:rsid w:val="00D604E2"/>
    <w:rsid w:val="00D61F6D"/>
    <w:rsid w:val="00D6203B"/>
    <w:rsid w:val="00D6271C"/>
    <w:rsid w:val="00D629C5"/>
    <w:rsid w:val="00D62A75"/>
    <w:rsid w:val="00D62FC6"/>
    <w:rsid w:val="00D6357B"/>
    <w:rsid w:val="00D63739"/>
    <w:rsid w:val="00D63CAA"/>
    <w:rsid w:val="00D65131"/>
    <w:rsid w:val="00D65505"/>
    <w:rsid w:val="00D65E08"/>
    <w:rsid w:val="00D6635B"/>
    <w:rsid w:val="00D664A2"/>
    <w:rsid w:val="00D66ABD"/>
    <w:rsid w:val="00D6799D"/>
    <w:rsid w:val="00D67B67"/>
    <w:rsid w:val="00D701C3"/>
    <w:rsid w:val="00D7052A"/>
    <w:rsid w:val="00D73551"/>
    <w:rsid w:val="00D74816"/>
    <w:rsid w:val="00D76D6E"/>
    <w:rsid w:val="00D7717E"/>
    <w:rsid w:val="00D772E6"/>
    <w:rsid w:val="00D77AB7"/>
    <w:rsid w:val="00D77EC1"/>
    <w:rsid w:val="00D8002C"/>
    <w:rsid w:val="00D80197"/>
    <w:rsid w:val="00D80310"/>
    <w:rsid w:val="00D81146"/>
    <w:rsid w:val="00D81CE8"/>
    <w:rsid w:val="00D83391"/>
    <w:rsid w:val="00D85458"/>
    <w:rsid w:val="00D86419"/>
    <w:rsid w:val="00D86E11"/>
    <w:rsid w:val="00D90015"/>
    <w:rsid w:val="00D901BC"/>
    <w:rsid w:val="00D9041A"/>
    <w:rsid w:val="00D90824"/>
    <w:rsid w:val="00D90B84"/>
    <w:rsid w:val="00D91955"/>
    <w:rsid w:val="00D91C5C"/>
    <w:rsid w:val="00D922ED"/>
    <w:rsid w:val="00D9347D"/>
    <w:rsid w:val="00D93FCF"/>
    <w:rsid w:val="00D95DB0"/>
    <w:rsid w:val="00D96368"/>
    <w:rsid w:val="00D96DE5"/>
    <w:rsid w:val="00D9767A"/>
    <w:rsid w:val="00D97DB4"/>
    <w:rsid w:val="00D97EF7"/>
    <w:rsid w:val="00DA0734"/>
    <w:rsid w:val="00DA0895"/>
    <w:rsid w:val="00DA09DA"/>
    <w:rsid w:val="00DA0F38"/>
    <w:rsid w:val="00DA16CA"/>
    <w:rsid w:val="00DA1E9C"/>
    <w:rsid w:val="00DA26A6"/>
    <w:rsid w:val="00DA2FBF"/>
    <w:rsid w:val="00DA39CA"/>
    <w:rsid w:val="00DA3BDC"/>
    <w:rsid w:val="00DA4B83"/>
    <w:rsid w:val="00DA4FC8"/>
    <w:rsid w:val="00DA5574"/>
    <w:rsid w:val="00DA57A2"/>
    <w:rsid w:val="00DA5EC9"/>
    <w:rsid w:val="00DA6615"/>
    <w:rsid w:val="00DA72EA"/>
    <w:rsid w:val="00DA7449"/>
    <w:rsid w:val="00DA7D86"/>
    <w:rsid w:val="00DB0083"/>
    <w:rsid w:val="00DB03DD"/>
    <w:rsid w:val="00DB0C64"/>
    <w:rsid w:val="00DB0EF7"/>
    <w:rsid w:val="00DB1C86"/>
    <w:rsid w:val="00DB1DCB"/>
    <w:rsid w:val="00DB272E"/>
    <w:rsid w:val="00DB4D26"/>
    <w:rsid w:val="00DB53E9"/>
    <w:rsid w:val="00DB60A5"/>
    <w:rsid w:val="00DB60B9"/>
    <w:rsid w:val="00DB64C2"/>
    <w:rsid w:val="00DB7456"/>
    <w:rsid w:val="00DB76C0"/>
    <w:rsid w:val="00DB7B96"/>
    <w:rsid w:val="00DC3056"/>
    <w:rsid w:val="00DC31FD"/>
    <w:rsid w:val="00DC3528"/>
    <w:rsid w:val="00DC35AC"/>
    <w:rsid w:val="00DC3A4C"/>
    <w:rsid w:val="00DC4929"/>
    <w:rsid w:val="00DC4FDC"/>
    <w:rsid w:val="00DC566A"/>
    <w:rsid w:val="00DC6744"/>
    <w:rsid w:val="00DD129D"/>
    <w:rsid w:val="00DD191D"/>
    <w:rsid w:val="00DD19F6"/>
    <w:rsid w:val="00DD1DD0"/>
    <w:rsid w:val="00DD36DA"/>
    <w:rsid w:val="00DD3775"/>
    <w:rsid w:val="00DD4A0D"/>
    <w:rsid w:val="00DD4CC1"/>
    <w:rsid w:val="00DD5C76"/>
    <w:rsid w:val="00DD5D66"/>
    <w:rsid w:val="00DD6E56"/>
    <w:rsid w:val="00DD6EA1"/>
    <w:rsid w:val="00DE1049"/>
    <w:rsid w:val="00DE113C"/>
    <w:rsid w:val="00DE151A"/>
    <w:rsid w:val="00DE2520"/>
    <w:rsid w:val="00DE2956"/>
    <w:rsid w:val="00DE2A2F"/>
    <w:rsid w:val="00DE39B7"/>
    <w:rsid w:val="00DE3A97"/>
    <w:rsid w:val="00DE3D56"/>
    <w:rsid w:val="00DE4CBC"/>
    <w:rsid w:val="00DE5176"/>
    <w:rsid w:val="00DE5646"/>
    <w:rsid w:val="00DE5936"/>
    <w:rsid w:val="00DE5AC0"/>
    <w:rsid w:val="00DE5EDD"/>
    <w:rsid w:val="00DE6165"/>
    <w:rsid w:val="00DE6C66"/>
    <w:rsid w:val="00DE6EB4"/>
    <w:rsid w:val="00DF0132"/>
    <w:rsid w:val="00DF088E"/>
    <w:rsid w:val="00DF0F1E"/>
    <w:rsid w:val="00DF1FB2"/>
    <w:rsid w:val="00DF21D1"/>
    <w:rsid w:val="00DF2584"/>
    <w:rsid w:val="00DF2A7D"/>
    <w:rsid w:val="00DF3A8F"/>
    <w:rsid w:val="00DF3C89"/>
    <w:rsid w:val="00DF3CA8"/>
    <w:rsid w:val="00DF4DA0"/>
    <w:rsid w:val="00DF619D"/>
    <w:rsid w:val="00DF6CF0"/>
    <w:rsid w:val="00E003C0"/>
    <w:rsid w:val="00E0216C"/>
    <w:rsid w:val="00E0239D"/>
    <w:rsid w:val="00E03B83"/>
    <w:rsid w:val="00E0429E"/>
    <w:rsid w:val="00E046CB"/>
    <w:rsid w:val="00E046F2"/>
    <w:rsid w:val="00E04ADA"/>
    <w:rsid w:val="00E050B0"/>
    <w:rsid w:val="00E05610"/>
    <w:rsid w:val="00E056BA"/>
    <w:rsid w:val="00E05915"/>
    <w:rsid w:val="00E06389"/>
    <w:rsid w:val="00E079B6"/>
    <w:rsid w:val="00E123E0"/>
    <w:rsid w:val="00E1277C"/>
    <w:rsid w:val="00E13893"/>
    <w:rsid w:val="00E139CF"/>
    <w:rsid w:val="00E13B00"/>
    <w:rsid w:val="00E14724"/>
    <w:rsid w:val="00E1563E"/>
    <w:rsid w:val="00E15EAE"/>
    <w:rsid w:val="00E16812"/>
    <w:rsid w:val="00E16E0D"/>
    <w:rsid w:val="00E1787D"/>
    <w:rsid w:val="00E17889"/>
    <w:rsid w:val="00E17A3C"/>
    <w:rsid w:val="00E2005C"/>
    <w:rsid w:val="00E20686"/>
    <w:rsid w:val="00E20E7F"/>
    <w:rsid w:val="00E212AE"/>
    <w:rsid w:val="00E21824"/>
    <w:rsid w:val="00E21BCA"/>
    <w:rsid w:val="00E22134"/>
    <w:rsid w:val="00E2215B"/>
    <w:rsid w:val="00E2278F"/>
    <w:rsid w:val="00E228D9"/>
    <w:rsid w:val="00E2321C"/>
    <w:rsid w:val="00E24547"/>
    <w:rsid w:val="00E24608"/>
    <w:rsid w:val="00E24712"/>
    <w:rsid w:val="00E25733"/>
    <w:rsid w:val="00E25C37"/>
    <w:rsid w:val="00E25F3B"/>
    <w:rsid w:val="00E268CE"/>
    <w:rsid w:val="00E26988"/>
    <w:rsid w:val="00E27455"/>
    <w:rsid w:val="00E27922"/>
    <w:rsid w:val="00E3155F"/>
    <w:rsid w:val="00E315EF"/>
    <w:rsid w:val="00E31850"/>
    <w:rsid w:val="00E31D46"/>
    <w:rsid w:val="00E322C0"/>
    <w:rsid w:val="00E32542"/>
    <w:rsid w:val="00E32602"/>
    <w:rsid w:val="00E3322D"/>
    <w:rsid w:val="00E34B9A"/>
    <w:rsid w:val="00E352F2"/>
    <w:rsid w:val="00E35B46"/>
    <w:rsid w:val="00E35BED"/>
    <w:rsid w:val="00E372EE"/>
    <w:rsid w:val="00E37441"/>
    <w:rsid w:val="00E378C3"/>
    <w:rsid w:val="00E37BB2"/>
    <w:rsid w:val="00E40570"/>
    <w:rsid w:val="00E40AA3"/>
    <w:rsid w:val="00E41D0B"/>
    <w:rsid w:val="00E42B78"/>
    <w:rsid w:val="00E43DB9"/>
    <w:rsid w:val="00E45781"/>
    <w:rsid w:val="00E477A4"/>
    <w:rsid w:val="00E47CAB"/>
    <w:rsid w:val="00E502D9"/>
    <w:rsid w:val="00E5267F"/>
    <w:rsid w:val="00E533EB"/>
    <w:rsid w:val="00E53AF1"/>
    <w:rsid w:val="00E53D3F"/>
    <w:rsid w:val="00E54910"/>
    <w:rsid w:val="00E54FF6"/>
    <w:rsid w:val="00E55D82"/>
    <w:rsid w:val="00E57471"/>
    <w:rsid w:val="00E60071"/>
    <w:rsid w:val="00E60093"/>
    <w:rsid w:val="00E603BB"/>
    <w:rsid w:val="00E60557"/>
    <w:rsid w:val="00E606B9"/>
    <w:rsid w:val="00E60AC9"/>
    <w:rsid w:val="00E61049"/>
    <w:rsid w:val="00E612A5"/>
    <w:rsid w:val="00E61FC0"/>
    <w:rsid w:val="00E62AC6"/>
    <w:rsid w:val="00E6380F"/>
    <w:rsid w:val="00E645FC"/>
    <w:rsid w:val="00E64866"/>
    <w:rsid w:val="00E64BCA"/>
    <w:rsid w:val="00E654D0"/>
    <w:rsid w:val="00E657D4"/>
    <w:rsid w:val="00E66316"/>
    <w:rsid w:val="00E665DF"/>
    <w:rsid w:val="00E67482"/>
    <w:rsid w:val="00E676C4"/>
    <w:rsid w:val="00E7072D"/>
    <w:rsid w:val="00E70DF4"/>
    <w:rsid w:val="00E72060"/>
    <w:rsid w:val="00E725DD"/>
    <w:rsid w:val="00E72904"/>
    <w:rsid w:val="00E72CC7"/>
    <w:rsid w:val="00E73A11"/>
    <w:rsid w:val="00E7456A"/>
    <w:rsid w:val="00E76547"/>
    <w:rsid w:val="00E7670A"/>
    <w:rsid w:val="00E76B32"/>
    <w:rsid w:val="00E76C3C"/>
    <w:rsid w:val="00E77097"/>
    <w:rsid w:val="00E8056B"/>
    <w:rsid w:val="00E809EA"/>
    <w:rsid w:val="00E80F2C"/>
    <w:rsid w:val="00E846CF"/>
    <w:rsid w:val="00E85346"/>
    <w:rsid w:val="00E85820"/>
    <w:rsid w:val="00E8598C"/>
    <w:rsid w:val="00E8637B"/>
    <w:rsid w:val="00E86556"/>
    <w:rsid w:val="00E86A2F"/>
    <w:rsid w:val="00E86FA0"/>
    <w:rsid w:val="00E878C4"/>
    <w:rsid w:val="00E9000B"/>
    <w:rsid w:val="00E9093F"/>
    <w:rsid w:val="00E90AD9"/>
    <w:rsid w:val="00E91B45"/>
    <w:rsid w:val="00E91DA0"/>
    <w:rsid w:val="00E91ED9"/>
    <w:rsid w:val="00E92149"/>
    <w:rsid w:val="00E92557"/>
    <w:rsid w:val="00E9291B"/>
    <w:rsid w:val="00E92B34"/>
    <w:rsid w:val="00E93472"/>
    <w:rsid w:val="00E9456C"/>
    <w:rsid w:val="00E947C2"/>
    <w:rsid w:val="00E94A77"/>
    <w:rsid w:val="00E9552A"/>
    <w:rsid w:val="00E95EB2"/>
    <w:rsid w:val="00E96914"/>
    <w:rsid w:val="00E97E13"/>
    <w:rsid w:val="00EA10E6"/>
    <w:rsid w:val="00EA1A07"/>
    <w:rsid w:val="00EA1F05"/>
    <w:rsid w:val="00EA29C5"/>
    <w:rsid w:val="00EA3514"/>
    <w:rsid w:val="00EA3540"/>
    <w:rsid w:val="00EA3E9D"/>
    <w:rsid w:val="00EA5496"/>
    <w:rsid w:val="00EA55FC"/>
    <w:rsid w:val="00EA58D7"/>
    <w:rsid w:val="00EA6A7D"/>
    <w:rsid w:val="00EB0EDA"/>
    <w:rsid w:val="00EB0EF5"/>
    <w:rsid w:val="00EB23AF"/>
    <w:rsid w:val="00EB23B9"/>
    <w:rsid w:val="00EB25EC"/>
    <w:rsid w:val="00EB3CBF"/>
    <w:rsid w:val="00EB426B"/>
    <w:rsid w:val="00EB4689"/>
    <w:rsid w:val="00EB4729"/>
    <w:rsid w:val="00EB4935"/>
    <w:rsid w:val="00EB4E97"/>
    <w:rsid w:val="00EB5815"/>
    <w:rsid w:val="00EB5912"/>
    <w:rsid w:val="00EB5944"/>
    <w:rsid w:val="00EB5C82"/>
    <w:rsid w:val="00EB661B"/>
    <w:rsid w:val="00EB7192"/>
    <w:rsid w:val="00EC084B"/>
    <w:rsid w:val="00EC0A60"/>
    <w:rsid w:val="00EC0E75"/>
    <w:rsid w:val="00EC22D3"/>
    <w:rsid w:val="00EC2520"/>
    <w:rsid w:val="00EC3C7F"/>
    <w:rsid w:val="00EC3D85"/>
    <w:rsid w:val="00EC4464"/>
    <w:rsid w:val="00EC4E03"/>
    <w:rsid w:val="00EC634A"/>
    <w:rsid w:val="00EC6ED2"/>
    <w:rsid w:val="00EC77CA"/>
    <w:rsid w:val="00ED03CD"/>
    <w:rsid w:val="00ED073C"/>
    <w:rsid w:val="00ED0A02"/>
    <w:rsid w:val="00ED156E"/>
    <w:rsid w:val="00ED2F92"/>
    <w:rsid w:val="00ED45F1"/>
    <w:rsid w:val="00ED4F76"/>
    <w:rsid w:val="00ED5133"/>
    <w:rsid w:val="00ED5467"/>
    <w:rsid w:val="00ED5538"/>
    <w:rsid w:val="00ED56ED"/>
    <w:rsid w:val="00ED5852"/>
    <w:rsid w:val="00ED63F7"/>
    <w:rsid w:val="00EE0517"/>
    <w:rsid w:val="00EE0967"/>
    <w:rsid w:val="00EE0B82"/>
    <w:rsid w:val="00EE0C6A"/>
    <w:rsid w:val="00EE0D8D"/>
    <w:rsid w:val="00EE19E7"/>
    <w:rsid w:val="00EE1F88"/>
    <w:rsid w:val="00EE248E"/>
    <w:rsid w:val="00EE3022"/>
    <w:rsid w:val="00EE3CF8"/>
    <w:rsid w:val="00EE41BA"/>
    <w:rsid w:val="00EE4C4C"/>
    <w:rsid w:val="00EE5330"/>
    <w:rsid w:val="00EE53C6"/>
    <w:rsid w:val="00EE6282"/>
    <w:rsid w:val="00EE6BED"/>
    <w:rsid w:val="00EF0A96"/>
    <w:rsid w:val="00EF0CFA"/>
    <w:rsid w:val="00EF0F28"/>
    <w:rsid w:val="00EF1BD7"/>
    <w:rsid w:val="00EF22AF"/>
    <w:rsid w:val="00EF2306"/>
    <w:rsid w:val="00EF28D9"/>
    <w:rsid w:val="00EF3C55"/>
    <w:rsid w:val="00EF43D3"/>
    <w:rsid w:val="00EF64CC"/>
    <w:rsid w:val="00EF66FD"/>
    <w:rsid w:val="00EF776F"/>
    <w:rsid w:val="00EF7E53"/>
    <w:rsid w:val="00EF7F11"/>
    <w:rsid w:val="00F00285"/>
    <w:rsid w:val="00F00376"/>
    <w:rsid w:val="00F00714"/>
    <w:rsid w:val="00F00B61"/>
    <w:rsid w:val="00F0180A"/>
    <w:rsid w:val="00F01D9E"/>
    <w:rsid w:val="00F0245E"/>
    <w:rsid w:val="00F02AAA"/>
    <w:rsid w:val="00F02B4D"/>
    <w:rsid w:val="00F02DC0"/>
    <w:rsid w:val="00F03437"/>
    <w:rsid w:val="00F0385E"/>
    <w:rsid w:val="00F04442"/>
    <w:rsid w:val="00F04CE4"/>
    <w:rsid w:val="00F05592"/>
    <w:rsid w:val="00F05816"/>
    <w:rsid w:val="00F05C03"/>
    <w:rsid w:val="00F05FB5"/>
    <w:rsid w:val="00F06551"/>
    <w:rsid w:val="00F06815"/>
    <w:rsid w:val="00F06ADA"/>
    <w:rsid w:val="00F077F4"/>
    <w:rsid w:val="00F10F0C"/>
    <w:rsid w:val="00F11B18"/>
    <w:rsid w:val="00F11B7E"/>
    <w:rsid w:val="00F12C21"/>
    <w:rsid w:val="00F12DA7"/>
    <w:rsid w:val="00F1435E"/>
    <w:rsid w:val="00F14564"/>
    <w:rsid w:val="00F15AA5"/>
    <w:rsid w:val="00F165C6"/>
    <w:rsid w:val="00F16BA4"/>
    <w:rsid w:val="00F16DD1"/>
    <w:rsid w:val="00F2086C"/>
    <w:rsid w:val="00F220C0"/>
    <w:rsid w:val="00F22584"/>
    <w:rsid w:val="00F22A6F"/>
    <w:rsid w:val="00F22F9B"/>
    <w:rsid w:val="00F233EE"/>
    <w:rsid w:val="00F241AC"/>
    <w:rsid w:val="00F243C8"/>
    <w:rsid w:val="00F24553"/>
    <w:rsid w:val="00F24760"/>
    <w:rsid w:val="00F2489A"/>
    <w:rsid w:val="00F2593B"/>
    <w:rsid w:val="00F2655A"/>
    <w:rsid w:val="00F26A50"/>
    <w:rsid w:val="00F3092D"/>
    <w:rsid w:val="00F30A0E"/>
    <w:rsid w:val="00F3113F"/>
    <w:rsid w:val="00F31A9F"/>
    <w:rsid w:val="00F32897"/>
    <w:rsid w:val="00F32BA2"/>
    <w:rsid w:val="00F343E2"/>
    <w:rsid w:val="00F350C0"/>
    <w:rsid w:val="00F35A2D"/>
    <w:rsid w:val="00F366CA"/>
    <w:rsid w:val="00F368B1"/>
    <w:rsid w:val="00F36B68"/>
    <w:rsid w:val="00F36F80"/>
    <w:rsid w:val="00F3727B"/>
    <w:rsid w:val="00F37328"/>
    <w:rsid w:val="00F3736E"/>
    <w:rsid w:val="00F37761"/>
    <w:rsid w:val="00F377C6"/>
    <w:rsid w:val="00F37B39"/>
    <w:rsid w:val="00F37C96"/>
    <w:rsid w:val="00F40087"/>
    <w:rsid w:val="00F406BC"/>
    <w:rsid w:val="00F40730"/>
    <w:rsid w:val="00F408E4"/>
    <w:rsid w:val="00F41572"/>
    <w:rsid w:val="00F41A2A"/>
    <w:rsid w:val="00F41DF0"/>
    <w:rsid w:val="00F42474"/>
    <w:rsid w:val="00F43171"/>
    <w:rsid w:val="00F43AF2"/>
    <w:rsid w:val="00F43CB3"/>
    <w:rsid w:val="00F45F1A"/>
    <w:rsid w:val="00F4637E"/>
    <w:rsid w:val="00F465F1"/>
    <w:rsid w:val="00F475B6"/>
    <w:rsid w:val="00F477E8"/>
    <w:rsid w:val="00F50330"/>
    <w:rsid w:val="00F50A4B"/>
    <w:rsid w:val="00F5101C"/>
    <w:rsid w:val="00F53258"/>
    <w:rsid w:val="00F53413"/>
    <w:rsid w:val="00F53D1F"/>
    <w:rsid w:val="00F53EF9"/>
    <w:rsid w:val="00F5557A"/>
    <w:rsid w:val="00F556A5"/>
    <w:rsid w:val="00F56247"/>
    <w:rsid w:val="00F56C50"/>
    <w:rsid w:val="00F572AB"/>
    <w:rsid w:val="00F5733C"/>
    <w:rsid w:val="00F60539"/>
    <w:rsid w:val="00F60AB4"/>
    <w:rsid w:val="00F61139"/>
    <w:rsid w:val="00F61228"/>
    <w:rsid w:val="00F61740"/>
    <w:rsid w:val="00F6181A"/>
    <w:rsid w:val="00F62320"/>
    <w:rsid w:val="00F62F9D"/>
    <w:rsid w:val="00F63E9D"/>
    <w:rsid w:val="00F63EF1"/>
    <w:rsid w:val="00F64013"/>
    <w:rsid w:val="00F640C3"/>
    <w:rsid w:val="00F64D79"/>
    <w:rsid w:val="00F658B0"/>
    <w:rsid w:val="00F65D5F"/>
    <w:rsid w:val="00F66826"/>
    <w:rsid w:val="00F66DDD"/>
    <w:rsid w:val="00F6711E"/>
    <w:rsid w:val="00F671C8"/>
    <w:rsid w:val="00F70580"/>
    <w:rsid w:val="00F7074A"/>
    <w:rsid w:val="00F7218D"/>
    <w:rsid w:val="00F74099"/>
    <w:rsid w:val="00F74417"/>
    <w:rsid w:val="00F7563E"/>
    <w:rsid w:val="00F76EEB"/>
    <w:rsid w:val="00F77A07"/>
    <w:rsid w:val="00F77A18"/>
    <w:rsid w:val="00F77AFB"/>
    <w:rsid w:val="00F80192"/>
    <w:rsid w:val="00F803AB"/>
    <w:rsid w:val="00F81092"/>
    <w:rsid w:val="00F82215"/>
    <w:rsid w:val="00F85B5B"/>
    <w:rsid w:val="00F87360"/>
    <w:rsid w:val="00F87D00"/>
    <w:rsid w:val="00F904A8"/>
    <w:rsid w:val="00F91B36"/>
    <w:rsid w:val="00F933B8"/>
    <w:rsid w:val="00F93D40"/>
    <w:rsid w:val="00F93DFA"/>
    <w:rsid w:val="00F94978"/>
    <w:rsid w:val="00F95A35"/>
    <w:rsid w:val="00F9636B"/>
    <w:rsid w:val="00F9663D"/>
    <w:rsid w:val="00F966D5"/>
    <w:rsid w:val="00F97342"/>
    <w:rsid w:val="00F97B03"/>
    <w:rsid w:val="00FA02E8"/>
    <w:rsid w:val="00FA1090"/>
    <w:rsid w:val="00FA133E"/>
    <w:rsid w:val="00FA1721"/>
    <w:rsid w:val="00FA1A80"/>
    <w:rsid w:val="00FA1AEF"/>
    <w:rsid w:val="00FA2199"/>
    <w:rsid w:val="00FA4749"/>
    <w:rsid w:val="00FA47B5"/>
    <w:rsid w:val="00FA5680"/>
    <w:rsid w:val="00FA61D4"/>
    <w:rsid w:val="00FA6D9D"/>
    <w:rsid w:val="00FA6E62"/>
    <w:rsid w:val="00FB0BFA"/>
    <w:rsid w:val="00FB1874"/>
    <w:rsid w:val="00FB1B11"/>
    <w:rsid w:val="00FB1E13"/>
    <w:rsid w:val="00FB25AB"/>
    <w:rsid w:val="00FB2A28"/>
    <w:rsid w:val="00FB2C70"/>
    <w:rsid w:val="00FB322A"/>
    <w:rsid w:val="00FB461B"/>
    <w:rsid w:val="00FB4A20"/>
    <w:rsid w:val="00FB503A"/>
    <w:rsid w:val="00FB57B1"/>
    <w:rsid w:val="00FB58D9"/>
    <w:rsid w:val="00FB68DE"/>
    <w:rsid w:val="00FB6B78"/>
    <w:rsid w:val="00FB722D"/>
    <w:rsid w:val="00FB7415"/>
    <w:rsid w:val="00FC00A7"/>
    <w:rsid w:val="00FC0223"/>
    <w:rsid w:val="00FC03C9"/>
    <w:rsid w:val="00FC0C6F"/>
    <w:rsid w:val="00FC1CDC"/>
    <w:rsid w:val="00FC220A"/>
    <w:rsid w:val="00FC2898"/>
    <w:rsid w:val="00FC2FA8"/>
    <w:rsid w:val="00FC30E5"/>
    <w:rsid w:val="00FC381C"/>
    <w:rsid w:val="00FC3AEC"/>
    <w:rsid w:val="00FC3E54"/>
    <w:rsid w:val="00FC40E9"/>
    <w:rsid w:val="00FC4667"/>
    <w:rsid w:val="00FC501E"/>
    <w:rsid w:val="00FC5391"/>
    <w:rsid w:val="00FC5583"/>
    <w:rsid w:val="00FC7A0A"/>
    <w:rsid w:val="00FC7C39"/>
    <w:rsid w:val="00FD022E"/>
    <w:rsid w:val="00FD06B5"/>
    <w:rsid w:val="00FD06C6"/>
    <w:rsid w:val="00FD09F3"/>
    <w:rsid w:val="00FD13ED"/>
    <w:rsid w:val="00FD1668"/>
    <w:rsid w:val="00FD1DA4"/>
    <w:rsid w:val="00FD2038"/>
    <w:rsid w:val="00FD22F7"/>
    <w:rsid w:val="00FD2F6A"/>
    <w:rsid w:val="00FD3008"/>
    <w:rsid w:val="00FD32A0"/>
    <w:rsid w:val="00FD3A37"/>
    <w:rsid w:val="00FD60B4"/>
    <w:rsid w:val="00FD6CEB"/>
    <w:rsid w:val="00FD791D"/>
    <w:rsid w:val="00FE1716"/>
    <w:rsid w:val="00FE188F"/>
    <w:rsid w:val="00FE1969"/>
    <w:rsid w:val="00FE1B61"/>
    <w:rsid w:val="00FE367D"/>
    <w:rsid w:val="00FE380D"/>
    <w:rsid w:val="00FE3C37"/>
    <w:rsid w:val="00FE41BE"/>
    <w:rsid w:val="00FE4B55"/>
    <w:rsid w:val="00FE50F9"/>
    <w:rsid w:val="00FE6463"/>
    <w:rsid w:val="00FF009E"/>
    <w:rsid w:val="00FF0501"/>
    <w:rsid w:val="00FF1533"/>
    <w:rsid w:val="00FF1794"/>
    <w:rsid w:val="00FF18D9"/>
    <w:rsid w:val="00FF1B47"/>
    <w:rsid w:val="00FF1F20"/>
    <w:rsid w:val="00FF242F"/>
    <w:rsid w:val="00FF298C"/>
    <w:rsid w:val="00FF2E25"/>
    <w:rsid w:val="00FF3822"/>
    <w:rsid w:val="00FF38A8"/>
    <w:rsid w:val="00FF3ED6"/>
    <w:rsid w:val="00FF4477"/>
    <w:rsid w:val="00FF458F"/>
    <w:rsid w:val="00FF51F4"/>
    <w:rsid w:val="00FF6403"/>
    <w:rsid w:val="00FF6C53"/>
    <w:rsid w:val="00FF6CCD"/>
    <w:rsid w:val="00FF730E"/>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85031"/>
  <w15:docId w15:val="{45B0437D-AAE2-4C37-A8BB-151B4B84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329"/>
    <w:pPr>
      <w:tabs>
        <w:tab w:val="left" w:pos="360"/>
      </w:tabs>
      <w:spacing w:after="0" w:line="240" w:lineRule="auto"/>
    </w:pPr>
  </w:style>
  <w:style w:type="paragraph" w:styleId="Heading1">
    <w:name w:val="heading 1"/>
    <w:basedOn w:val="Normal"/>
    <w:next w:val="Normal"/>
    <w:link w:val="Heading1Char"/>
    <w:uiPriority w:val="9"/>
    <w:qFormat/>
    <w:rsid w:val="009029D2"/>
    <w:pPr>
      <w:keepNext/>
      <w:keepLines/>
      <w:outlineLvl w:val="0"/>
    </w:pPr>
    <w:rPr>
      <w:rFonts w:eastAsiaTheme="majorEastAsia" w:cstheme="majorBidi"/>
      <w:b/>
      <w:bCs/>
      <w:caps/>
      <w:sz w:val="36"/>
      <w:szCs w:val="28"/>
    </w:rPr>
  </w:style>
  <w:style w:type="paragraph" w:styleId="Heading2">
    <w:name w:val="heading 2"/>
    <w:basedOn w:val="Normal"/>
    <w:next w:val="Normal"/>
    <w:link w:val="Heading2Char"/>
    <w:uiPriority w:val="9"/>
    <w:unhideWhenUsed/>
    <w:qFormat/>
    <w:rsid w:val="003F35FA"/>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5F40C8"/>
    <w:pPr>
      <w:keepNext/>
      <w:keepLines/>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2879B2"/>
    <w:pPr>
      <w:keepNext/>
      <w:keepLines/>
      <w:outlineLvl w:val="3"/>
    </w:pPr>
    <w:rPr>
      <w:rFonts w:eastAsiaTheme="majorEastAsia" w:cstheme="majorBidi"/>
      <w:bCs/>
      <w:iCs/>
      <w:sz w:val="24"/>
    </w:rPr>
  </w:style>
  <w:style w:type="paragraph" w:styleId="Heading6">
    <w:name w:val="heading 6"/>
    <w:basedOn w:val="Normal"/>
    <w:next w:val="Normal"/>
    <w:link w:val="Heading6Char"/>
    <w:rsid w:val="002902EA"/>
    <w:pPr>
      <w:numPr>
        <w:numId w:val="30"/>
      </w:numPr>
      <w:tabs>
        <w:tab w:val="clear" w:pos="360"/>
      </w:tabs>
      <w:spacing w:after="80"/>
      <w:outlineLvl w:val="5"/>
    </w:pPr>
    <w:rPr>
      <w:rFonts w:ascii="Tahoma" w:eastAsia="Times New Roman" w:hAnsi="Tahoma" w:cs="Times New Roman"/>
      <w:bCs/>
      <w:vanish/>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9D2"/>
    <w:rPr>
      <w:rFonts w:eastAsiaTheme="majorEastAsia" w:cstheme="majorBidi"/>
      <w:b/>
      <w:bCs/>
      <w:caps/>
      <w:sz w:val="36"/>
      <w:szCs w:val="28"/>
    </w:rPr>
  </w:style>
  <w:style w:type="character" w:customStyle="1" w:styleId="Heading2Char">
    <w:name w:val="Heading 2 Char"/>
    <w:basedOn w:val="DefaultParagraphFont"/>
    <w:link w:val="Heading2"/>
    <w:uiPriority w:val="9"/>
    <w:rsid w:val="003F35FA"/>
    <w:rPr>
      <w:rFonts w:eastAsiaTheme="majorEastAsia" w:cstheme="majorBidi"/>
      <w:b/>
      <w:bCs/>
      <w:sz w:val="28"/>
      <w:szCs w:val="26"/>
    </w:rPr>
  </w:style>
  <w:style w:type="table" w:styleId="TableGrid">
    <w:name w:val="Table Grid"/>
    <w:basedOn w:val="TableNormal"/>
    <w:uiPriority w:val="59"/>
    <w:rsid w:val="009559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nhideWhenUsed/>
    <w:qFormat/>
    <w:rsid w:val="00147604"/>
    <w:pPr>
      <w:numPr>
        <w:numId w:val="1"/>
      </w:numPr>
      <w:contextualSpacing/>
    </w:pPr>
  </w:style>
  <w:style w:type="paragraph" w:styleId="ListParagraph">
    <w:name w:val="List Paragraph"/>
    <w:aliases w:val="Bullet List"/>
    <w:basedOn w:val="Normal"/>
    <w:uiPriority w:val="34"/>
    <w:qFormat/>
    <w:rsid w:val="004C4C28"/>
    <w:pPr>
      <w:numPr>
        <w:numId w:val="2"/>
      </w:numPr>
      <w:ind w:left="360"/>
      <w:contextualSpacing/>
    </w:pPr>
  </w:style>
  <w:style w:type="paragraph" w:styleId="Footer">
    <w:name w:val="footer"/>
    <w:basedOn w:val="Normal"/>
    <w:link w:val="FooterChar"/>
    <w:uiPriority w:val="99"/>
    <w:unhideWhenUsed/>
    <w:rsid w:val="00ED2F92"/>
    <w:pPr>
      <w:tabs>
        <w:tab w:val="center" w:pos="4680"/>
        <w:tab w:val="right" w:pos="9360"/>
      </w:tabs>
    </w:pPr>
  </w:style>
  <w:style w:type="character" w:customStyle="1" w:styleId="FooterChar">
    <w:name w:val="Footer Char"/>
    <w:basedOn w:val="DefaultParagraphFont"/>
    <w:link w:val="Footer"/>
    <w:uiPriority w:val="99"/>
    <w:rsid w:val="00ED2F92"/>
    <w:rPr>
      <w:sz w:val="20"/>
    </w:rPr>
  </w:style>
  <w:style w:type="paragraph" w:styleId="Caption">
    <w:name w:val="caption"/>
    <w:basedOn w:val="Normal"/>
    <w:next w:val="Normal"/>
    <w:unhideWhenUsed/>
    <w:qFormat/>
    <w:rsid w:val="00EF776F"/>
    <w:pPr>
      <w:jc w:val="center"/>
    </w:pPr>
    <w:rPr>
      <w:b/>
      <w:bCs/>
      <w:sz w:val="20"/>
      <w:szCs w:val="18"/>
    </w:rPr>
  </w:style>
  <w:style w:type="paragraph" w:styleId="Header">
    <w:name w:val="header"/>
    <w:basedOn w:val="Normal"/>
    <w:link w:val="HeaderChar"/>
    <w:uiPriority w:val="99"/>
    <w:unhideWhenUsed/>
    <w:rsid w:val="00ED2F92"/>
    <w:pPr>
      <w:tabs>
        <w:tab w:val="center" w:pos="4680"/>
        <w:tab w:val="right" w:pos="9360"/>
      </w:tabs>
    </w:pPr>
  </w:style>
  <w:style w:type="character" w:customStyle="1" w:styleId="HeaderChar">
    <w:name w:val="Header Char"/>
    <w:basedOn w:val="DefaultParagraphFont"/>
    <w:link w:val="Header"/>
    <w:uiPriority w:val="99"/>
    <w:rsid w:val="00ED2F92"/>
    <w:rPr>
      <w:sz w:val="20"/>
    </w:rPr>
  </w:style>
  <w:style w:type="character" w:customStyle="1" w:styleId="Heading3Char">
    <w:name w:val="Heading 3 Char"/>
    <w:basedOn w:val="DefaultParagraphFont"/>
    <w:link w:val="Heading3"/>
    <w:uiPriority w:val="9"/>
    <w:rsid w:val="005F40C8"/>
    <w:rPr>
      <w:rFonts w:eastAsiaTheme="majorEastAsia" w:cstheme="majorBidi"/>
      <w:b/>
      <w:bCs/>
      <w:sz w:val="24"/>
    </w:rPr>
  </w:style>
  <w:style w:type="paragraph" w:styleId="BalloonText">
    <w:name w:val="Balloon Text"/>
    <w:basedOn w:val="Normal"/>
    <w:link w:val="BalloonTextChar"/>
    <w:uiPriority w:val="99"/>
    <w:semiHidden/>
    <w:unhideWhenUsed/>
    <w:rsid w:val="00F241AC"/>
    <w:rPr>
      <w:rFonts w:ascii="Tahoma" w:hAnsi="Tahoma" w:cs="Tahoma"/>
      <w:sz w:val="16"/>
      <w:szCs w:val="16"/>
    </w:rPr>
  </w:style>
  <w:style w:type="character" w:customStyle="1" w:styleId="BalloonTextChar">
    <w:name w:val="Balloon Text Char"/>
    <w:basedOn w:val="DefaultParagraphFont"/>
    <w:link w:val="BalloonText"/>
    <w:uiPriority w:val="99"/>
    <w:semiHidden/>
    <w:rsid w:val="00F241AC"/>
    <w:rPr>
      <w:rFonts w:ascii="Tahoma" w:hAnsi="Tahoma" w:cs="Tahoma"/>
      <w:sz w:val="16"/>
      <w:szCs w:val="16"/>
    </w:rPr>
  </w:style>
  <w:style w:type="character" w:styleId="PlaceholderText">
    <w:name w:val="Placeholder Text"/>
    <w:basedOn w:val="DefaultParagraphFont"/>
    <w:uiPriority w:val="99"/>
    <w:semiHidden/>
    <w:rsid w:val="00031E2A"/>
    <w:rPr>
      <w:color w:val="808080"/>
    </w:rPr>
  </w:style>
  <w:style w:type="character" w:styleId="CommentReference">
    <w:name w:val="annotation reference"/>
    <w:basedOn w:val="DefaultParagraphFont"/>
    <w:uiPriority w:val="99"/>
    <w:semiHidden/>
    <w:unhideWhenUsed/>
    <w:rsid w:val="004E58D0"/>
    <w:rPr>
      <w:sz w:val="16"/>
      <w:szCs w:val="16"/>
    </w:rPr>
  </w:style>
  <w:style w:type="paragraph" w:styleId="CommentText">
    <w:name w:val="annotation text"/>
    <w:basedOn w:val="Normal"/>
    <w:link w:val="CommentTextChar"/>
    <w:uiPriority w:val="99"/>
    <w:unhideWhenUsed/>
    <w:rsid w:val="004E58D0"/>
    <w:rPr>
      <w:sz w:val="20"/>
      <w:szCs w:val="20"/>
    </w:rPr>
  </w:style>
  <w:style w:type="character" w:customStyle="1" w:styleId="CommentTextChar">
    <w:name w:val="Comment Text Char"/>
    <w:basedOn w:val="DefaultParagraphFont"/>
    <w:link w:val="CommentText"/>
    <w:uiPriority w:val="99"/>
    <w:rsid w:val="004E58D0"/>
    <w:rPr>
      <w:sz w:val="20"/>
      <w:szCs w:val="20"/>
    </w:rPr>
  </w:style>
  <w:style w:type="paragraph" w:styleId="CommentSubject">
    <w:name w:val="annotation subject"/>
    <w:basedOn w:val="CommentText"/>
    <w:next w:val="CommentText"/>
    <w:link w:val="CommentSubjectChar"/>
    <w:uiPriority w:val="99"/>
    <w:semiHidden/>
    <w:unhideWhenUsed/>
    <w:rsid w:val="004E58D0"/>
    <w:rPr>
      <w:b/>
      <w:bCs/>
    </w:rPr>
  </w:style>
  <w:style w:type="character" w:customStyle="1" w:styleId="CommentSubjectChar">
    <w:name w:val="Comment Subject Char"/>
    <w:basedOn w:val="CommentTextChar"/>
    <w:link w:val="CommentSubject"/>
    <w:uiPriority w:val="99"/>
    <w:semiHidden/>
    <w:rsid w:val="004E58D0"/>
    <w:rPr>
      <w:b/>
      <w:bCs/>
      <w:sz w:val="20"/>
      <w:szCs w:val="20"/>
    </w:rPr>
  </w:style>
  <w:style w:type="character" w:customStyle="1" w:styleId="Heading4Char">
    <w:name w:val="Heading 4 Char"/>
    <w:basedOn w:val="DefaultParagraphFont"/>
    <w:link w:val="Heading4"/>
    <w:uiPriority w:val="9"/>
    <w:rsid w:val="002879B2"/>
    <w:rPr>
      <w:rFonts w:eastAsiaTheme="majorEastAsia" w:cstheme="majorBidi"/>
      <w:bCs/>
      <w:iCs/>
      <w:sz w:val="24"/>
    </w:rPr>
  </w:style>
  <w:style w:type="paragraph" w:styleId="TOC1">
    <w:name w:val="toc 1"/>
    <w:basedOn w:val="Normal"/>
    <w:next w:val="Normal"/>
    <w:autoRedefine/>
    <w:uiPriority w:val="39"/>
    <w:unhideWhenUsed/>
    <w:rsid w:val="009213C3"/>
    <w:pPr>
      <w:tabs>
        <w:tab w:val="clear" w:pos="360"/>
      </w:tabs>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9213C3"/>
    <w:pPr>
      <w:tabs>
        <w:tab w:val="clear" w:pos="360"/>
      </w:tabs>
      <w:spacing w:before="240"/>
    </w:pPr>
    <w:rPr>
      <w:b/>
      <w:bCs/>
      <w:sz w:val="20"/>
      <w:szCs w:val="20"/>
    </w:rPr>
  </w:style>
  <w:style w:type="paragraph" w:styleId="TOC3">
    <w:name w:val="toc 3"/>
    <w:basedOn w:val="Normal"/>
    <w:next w:val="Normal"/>
    <w:autoRedefine/>
    <w:uiPriority w:val="39"/>
    <w:unhideWhenUsed/>
    <w:rsid w:val="009213C3"/>
    <w:pPr>
      <w:tabs>
        <w:tab w:val="clear" w:pos="360"/>
      </w:tabs>
      <w:ind w:left="220"/>
    </w:pPr>
    <w:rPr>
      <w:sz w:val="20"/>
      <w:szCs w:val="20"/>
    </w:rPr>
  </w:style>
  <w:style w:type="character" w:styleId="Hyperlink">
    <w:name w:val="Hyperlink"/>
    <w:basedOn w:val="DefaultParagraphFont"/>
    <w:uiPriority w:val="99"/>
    <w:unhideWhenUsed/>
    <w:rsid w:val="000E5EB0"/>
    <w:rPr>
      <w:color w:val="0000FF" w:themeColor="hyperlink"/>
      <w:u w:val="single"/>
    </w:rPr>
  </w:style>
  <w:style w:type="paragraph" w:styleId="TOCHeading">
    <w:name w:val="TOC Heading"/>
    <w:basedOn w:val="Heading1"/>
    <w:next w:val="Normal"/>
    <w:uiPriority w:val="39"/>
    <w:unhideWhenUsed/>
    <w:qFormat/>
    <w:rsid w:val="009213C3"/>
    <w:pPr>
      <w:spacing w:before="480" w:line="276" w:lineRule="auto"/>
      <w:outlineLvl w:val="9"/>
    </w:pPr>
    <w:rPr>
      <w:rFonts w:asciiTheme="majorHAnsi" w:hAnsiTheme="majorHAnsi"/>
      <w:color w:val="365F91" w:themeColor="accent1" w:themeShade="BF"/>
      <w:lang w:eastAsia="ja-JP"/>
    </w:rPr>
  </w:style>
  <w:style w:type="paragraph" w:styleId="FootnoteText">
    <w:name w:val="footnote text"/>
    <w:basedOn w:val="Normal"/>
    <w:link w:val="FootnoteTextChar"/>
    <w:uiPriority w:val="99"/>
    <w:semiHidden/>
    <w:unhideWhenUsed/>
    <w:rsid w:val="00B224EC"/>
    <w:rPr>
      <w:sz w:val="20"/>
      <w:szCs w:val="20"/>
    </w:rPr>
  </w:style>
  <w:style w:type="character" w:customStyle="1" w:styleId="FootnoteTextChar">
    <w:name w:val="Footnote Text Char"/>
    <w:basedOn w:val="DefaultParagraphFont"/>
    <w:link w:val="FootnoteText"/>
    <w:uiPriority w:val="99"/>
    <w:semiHidden/>
    <w:rsid w:val="00B224EC"/>
    <w:rPr>
      <w:sz w:val="20"/>
      <w:szCs w:val="20"/>
    </w:rPr>
  </w:style>
  <w:style w:type="character" w:styleId="FootnoteReference">
    <w:name w:val="footnote reference"/>
    <w:basedOn w:val="DefaultParagraphFont"/>
    <w:uiPriority w:val="99"/>
    <w:semiHidden/>
    <w:unhideWhenUsed/>
    <w:rsid w:val="00B224EC"/>
    <w:rPr>
      <w:vertAlign w:val="superscript"/>
    </w:rPr>
  </w:style>
  <w:style w:type="paragraph" w:styleId="TableofFigures">
    <w:name w:val="table of figures"/>
    <w:basedOn w:val="Normal"/>
    <w:next w:val="Normal"/>
    <w:uiPriority w:val="99"/>
    <w:unhideWhenUsed/>
    <w:rsid w:val="00737FFA"/>
  </w:style>
  <w:style w:type="paragraph" w:styleId="NormalWeb">
    <w:name w:val="Normal (Web)"/>
    <w:basedOn w:val="Normal"/>
    <w:uiPriority w:val="99"/>
    <w:semiHidden/>
    <w:unhideWhenUsed/>
    <w:rsid w:val="00871C2F"/>
    <w:pPr>
      <w:spacing w:before="100" w:beforeAutospacing="1" w:after="100" w:afterAutospacing="1"/>
    </w:pPr>
    <w:rPr>
      <w:rFonts w:eastAsia="Times New Roman" w:cs="Times New Roman"/>
      <w:szCs w:val="24"/>
    </w:rPr>
  </w:style>
  <w:style w:type="character" w:customStyle="1" w:styleId="apple-style-span">
    <w:name w:val="apple-style-span"/>
    <w:basedOn w:val="DefaultParagraphFont"/>
    <w:rsid w:val="00871C2F"/>
  </w:style>
  <w:style w:type="character" w:customStyle="1" w:styleId="apple-converted-space">
    <w:name w:val="apple-converted-space"/>
    <w:basedOn w:val="DefaultParagraphFont"/>
    <w:rsid w:val="00871C2F"/>
  </w:style>
  <w:style w:type="paragraph" w:styleId="TOC4">
    <w:name w:val="toc 4"/>
    <w:basedOn w:val="Normal"/>
    <w:next w:val="Normal"/>
    <w:autoRedefine/>
    <w:uiPriority w:val="39"/>
    <w:unhideWhenUsed/>
    <w:rsid w:val="00F60539"/>
    <w:pPr>
      <w:tabs>
        <w:tab w:val="clear" w:pos="360"/>
      </w:tabs>
      <w:ind w:left="440"/>
    </w:pPr>
    <w:rPr>
      <w:sz w:val="20"/>
      <w:szCs w:val="20"/>
    </w:rPr>
  </w:style>
  <w:style w:type="paragraph" w:styleId="TOC5">
    <w:name w:val="toc 5"/>
    <w:basedOn w:val="Normal"/>
    <w:next w:val="Normal"/>
    <w:autoRedefine/>
    <w:uiPriority w:val="39"/>
    <w:unhideWhenUsed/>
    <w:rsid w:val="00F60539"/>
    <w:pPr>
      <w:tabs>
        <w:tab w:val="clear" w:pos="360"/>
      </w:tabs>
      <w:ind w:left="660"/>
    </w:pPr>
    <w:rPr>
      <w:sz w:val="20"/>
      <w:szCs w:val="20"/>
    </w:rPr>
  </w:style>
  <w:style w:type="paragraph" w:styleId="TOC6">
    <w:name w:val="toc 6"/>
    <w:basedOn w:val="Normal"/>
    <w:next w:val="Normal"/>
    <w:autoRedefine/>
    <w:uiPriority w:val="39"/>
    <w:unhideWhenUsed/>
    <w:rsid w:val="00F60539"/>
    <w:pPr>
      <w:tabs>
        <w:tab w:val="clear" w:pos="360"/>
      </w:tabs>
      <w:ind w:left="880"/>
    </w:pPr>
    <w:rPr>
      <w:sz w:val="20"/>
      <w:szCs w:val="20"/>
    </w:rPr>
  </w:style>
  <w:style w:type="paragraph" w:styleId="TOC7">
    <w:name w:val="toc 7"/>
    <w:basedOn w:val="Normal"/>
    <w:next w:val="Normal"/>
    <w:autoRedefine/>
    <w:uiPriority w:val="39"/>
    <w:unhideWhenUsed/>
    <w:rsid w:val="00F60539"/>
    <w:pPr>
      <w:tabs>
        <w:tab w:val="clear" w:pos="360"/>
      </w:tabs>
      <w:ind w:left="1100"/>
    </w:pPr>
    <w:rPr>
      <w:sz w:val="20"/>
      <w:szCs w:val="20"/>
    </w:rPr>
  </w:style>
  <w:style w:type="paragraph" w:styleId="TOC8">
    <w:name w:val="toc 8"/>
    <w:basedOn w:val="Normal"/>
    <w:next w:val="Normal"/>
    <w:autoRedefine/>
    <w:uiPriority w:val="39"/>
    <w:unhideWhenUsed/>
    <w:rsid w:val="00F60539"/>
    <w:pPr>
      <w:tabs>
        <w:tab w:val="clear" w:pos="360"/>
      </w:tabs>
      <w:ind w:left="1320"/>
    </w:pPr>
    <w:rPr>
      <w:sz w:val="20"/>
      <w:szCs w:val="20"/>
    </w:rPr>
  </w:style>
  <w:style w:type="paragraph" w:styleId="TOC9">
    <w:name w:val="toc 9"/>
    <w:basedOn w:val="Normal"/>
    <w:next w:val="Normal"/>
    <w:autoRedefine/>
    <w:uiPriority w:val="39"/>
    <w:unhideWhenUsed/>
    <w:rsid w:val="00F60539"/>
    <w:pPr>
      <w:tabs>
        <w:tab w:val="clear" w:pos="360"/>
      </w:tabs>
      <w:ind w:left="1540"/>
    </w:pPr>
    <w:rPr>
      <w:sz w:val="20"/>
      <w:szCs w:val="20"/>
    </w:rPr>
  </w:style>
  <w:style w:type="paragraph" w:styleId="Index1">
    <w:name w:val="index 1"/>
    <w:basedOn w:val="Normal"/>
    <w:next w:val="Normal"/>
    <w:autoRedefine/>
    <w:uiPriority w:val="99"/>
    <w:semiHidden/>
    <w:unhideWhenUsed/>
    <w:rsid w:val="006D6C08"/>
    <w:pPr>
      <w:tabs>
        <w:tab w:val="clear" w:pos="360"/>
      </w:tabs>
      <w:ind w:left="240" w:hanging="240"/>
    </w:pPr>
    <w:rPr>
      <w:sz w:val="24"/>
    </w:rPr>
  </w:style>
  <w:style w:type="paragraph" w:styleId="EndnoteText">
    <w:name w:val="endnote text"/>
    <w:basedOn w:val="Normal"/>
    <w:link w:val="EndnoteTextChar"/>
    <w:uiPriority w:val="99"/>
    <w:semiHidden/>
    <w:unhideWhenUsed/>
    <w:rsid w:val="006D6C08"/>
    <w:pPr>
      <w:tabs>
        <w:tab w:val="clear" w:pos="360"/>
      </w:tabs>
    </w:pPr>
    <w:rPr>
      <w:sz w:val="20"/>
      <w:szCs w:val="20"/>
    </w:rPr>
  </w:style>
  <w:style w:type="character" w:customStyle="1" w:styleId="EndnoteTextChar">
    <w:name w:val="Endnote Text Char"/>
    <w:basedOn w:val="DefaultParagraphFont"/>
    <w:link w:val="EndnoteText"/>
    <w:uiPriority w:val="99"/>
    <w:semiHidden/>
    <w:rsid w:val="006D6C08"/>
    <w:rPr>
      <w:sz w:val="20"/>
      <w:szCs w:val="20"/>
    </w:rPr>
  </w:style>
  <w:style w:type="character" w:styleId="EndnoteReference">
    <w:name w:val="endnote reference"/>
    <w:basedOn w:val="DefaultParagraphFont"/>
    <w:uiPriority w:val="99"/>
    <w:semiHidden/>
    <w:unhideWhenUsed/>
    <w:rsid w:val="006D6C08"/>
    <w:rPr>
      <w:vertAlign w:val="superscript"/>
    </w:rPr>
  </w:style>
  <w:style w:type="character" w:styleId="FollowedHyperlink">
    <w:name w:val="FollowedHyperlink"/>
    <w:basedOn w:val="DefaultParagraphFont"/>
    <w:uiPriority w:val="99"/>
    <w:semiHidden/>
    <w:unhideWhenUsed/>
    <w:rsid w:val="006D6C08"/>
    <w:rPr>
      <w:color w:val="800080" w:themeColor="followedHyperlink"/>
      <w:u w:val="single"/>
    </w:rPr>
  </w:style>
  <w:style w:type="character" w:customStyle="1" w:styleId="Heading6Char">
    <w:name w:val="Heading 6 Char"/>
    <w:basedOn w:val="DefaultParagraphFont"/>
    <w:link w:val="Heading6"/>
    <w:rsid w:val="002902EA"/>
    <w:rPr>
      <w:rFonts w:ascii="Tahoma" w:eastAsia="Times New Roman" w:hAnsi="Tahoma" w:cs="Times New Roman"/>
      <w:bCs/>
      <w:vanish/>
      <w:sz w:val="16"/>
    </w:rPr>
  </w:style>
  <w:style w:type="paragraph" w:customStyle="1" w:styleId="EquationLabel">
    <w:name w:val="Equation Label"/>
    <w:basedOn w:val="Normal"/>
    <w:rsid w:val="002902EA"/>
    <w:pPr>
      <w:widowControl w:val="0"/>
      <w:tabs>
        <w:tab w:val="clear" w:pos="360"/>
        <w:tab w:val="right" w:pos="720"/>
        <w:tab w:val="center" w:pos="900"/>
        <w:tab w:val="left" w:pos="1080"/>
      </w:tabs>
      <w:spacing w:after="80"/>
      <w:ind w:left="1080" w:hanging="1080"/>
    </w:pPr>
    <w:rPr>
      <w:rFonts w:ascii="Palatino Linotype" w:eastAsia="Times New Roman" w:hAnsi="Palatino Linotype" w:cs="Times New Roman"/>
      <w:sz w:val="20"/>
      <w:szCs w:val="20"/>
    </w:rPr>
  </w:style>
  <w:style w:type="paragraph" w:customStyle="1" w:styleId="Level1">
    <w:name w:val="Level 1"/>
    <w:basedOn w:val="Normal"/>
    <w:uiPriority w:val="99"/>
    <w:rsid w:val="00FB461B"/>
    <w:pPr>
      <w:widowControl w:val="0"/>
      <w:tabs>
        <w:tab w:val="clear" w:pos="360"/>
      </w:tabs>
      <w:autoSpaceDE w:val="0"/>
      <w:autoSpaceDN w:val="0"/>
      <w:adjustRightInd w:val="0"/>
      <w:ind w:left="720" w:hanging="720"/>
      <w:outlineLvl w:val="0"/>
    </w:pPr>
    <w:rPr>
      <w:rFonts w:eastAsiaTheme="minorEastAsia" w:cs="Times New Roman"/>
      <w:sz w:val="24"/>
      <w:szCs w:val="24"/>
    </w:rPr>
  </w:style>
  <w:style w:type="paragraph" w:customStyle="1" w:styleId="Tabletext">
    <w:name w:val="Table text"/>
    <w:basedOn w:val="Normal"/>
    <w:link w:val="TabletextChar"/>
    <w:qFormat/>
    <w:rsid w:val="003A0ADA"/>
    <w:pPr>
      <w:jc w:val="center"/>
    </w:pPr>
    <w:rPr>
      <w:sz w:val="16"/>
    </w:rPr>
  </w:style>
  <w:style w:type="character" w:customStyle="1" w:styleId="TabletextChar">
    <w:name w:val="Table text Char"/>
    <w:basedOn w:val="DefaultParagraphFont"/>
    <w:link w:val="Tabletext"/>
    <w:rsid w:val="003A0ADA"/>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001">
      <w:bodyDiv w:val="1"/>
      <w:marLeft w:val="0"/>
      <w:marRight w:val="0"/>
      <w:marTop w:val="0"/>
      <w:marBottom w:val="0"/>
      <w:divBdr>
        <w:top w:val="none" w:sz="0" w:space="0" w:color="auto"/>
        <w:left w:val="none" w:sz="0" w:space="0" w:color="auto"/>
        <w:bottom w:val="none" w:sz="0" w:space="0" w:color="auto"/>
        <w:right w:val="none" w:sz="0" w:space="0" w:color="auto"/>
      </w:divBdr>
    </w:div>
    <w:div w:id="55010046">
      <w:bodyDiv w:val="1"/>
      <w:marLeft w:val="0"/>
      <w:marRight w:val="0"/>
      <w:marTop w:val="0"/>
      <w:marBottom w:val="0"/>
      <w:divBdr>
        <w:top w:val="none" w:sz="0" w:space="0" w:color="auto"/>
        <w:left w:val="none" w:sz="0" w:space="0" w:color="auto"/>
        <w:bottom w:val="none" w:sz="0" w:space="0" w:color="auto"/>
        <w:right w:val="none" w:sz="0" w:space="0" w:color="auto"/>
      </w:divBdr>
    </w:div>
    <w:div w:id="117845825">
      <w:bodyDiv w:val="1"/>
      <w:marLeft w:val="0"/>
      <w:marRight w:val="0"/>
      <w:marTop w:val="0"/>
      <w:marBottom w:val="0"/>
      <w:divBdr>
        <w:top w:val="none" w:sz="0" w:space="0" w:color="auto"/>
        <w:left w:val="none" w:sz="0" w:space="0" w:color="auto"/>
        <w:bottom w:val="none" w:sz="0" w:space="0" w:color="auto"/>
        <w:right w:val="none" w:sz="0" w:space="0" w:color="auto"/>
      </w:divBdr>
    </w:div>
    <w:div w:id="131681495">
      <w:bodyDiv w:val="1"/>
      <w:marLeft w:val="0"/>
      <w:marRight w:val="0"/>
      <w:marTop w:val="0"/>
      <w:marBottom w:val="0"/>
      <w:divBdr>
        <w:top w:val="none" w:sz="0" w:space="0" w:color="auto"/>
        <w:left w:val="none" w:sz="0" w:space="0" w:color="auto"/>
        <w:bottom w:val="none" w:sz="0" w:space="0" w:color="auto"/>
        <w:right w:val="none" w:sz="0" w:space="0" w:color="auto"/>
      </w:divBdr>
    </w:div>
    <w:div w:id="309674054">
      <w:bodyDiv w:val="1"/>
      <w:marLeft w:val="0"/>
      <w:marRight w:val="0"/>
      <w:marTop w:val="0"/>
      <w:marBottom w:val="0"/>
      <w:divBdr>
        <w:top w:val="none" w:sz="0" w:space="0" w:color="auto"/>
        <w:left w:val="none" w:sz="0" w:space="0" w:color="auto"/>
        <w:bottom w:val="none" w:sz="0" w:space="0" w:color="auto"/>
        <w:right w:val="none" w:sz="0" w:space="0" w:color="auto"/>
      </w:divBdr>
    </w:div>
    <w:div w:id="387269900">
      <w:bodyDiv w:val="1"/>
      <w:marLeft w:val="0"/>
      <w:marRight w:val="0"/>
      <w:marTop w:val="0"/>
      <w:marBottom w:val="0"/>
      <w:divBdr>
        <w:top w:val="none" w:sz="0" w:space="0" w:color="auto"/>
        <w:left w:val="none" w:sz="0" w:space="0" w:color="auto"/>
        <w:bottom w:val="none" w:sz="0" w:space="0" w:color="auto"/>
        <w:right w:val="none" w:sz="0" w:space="0" w:color="auto"/>
      </w:divBdr>
    </w:div>
    <w:div w:id="395011485">
      <w:bodyDiv w:val="1"/>
      <w:marLeft w:val="0"/>
      <w:marRight w:val="0"/>
      <w:marTop w:val="0"/>
      <w:marBottom w:val="0"/>
      <w:divBdr>
        <w:top w:val="none" w:sz="0" w:space="0" w:color="auto"/>
        <w:left w:val="none" w:sz="0" w:space="0" w:color="auto"/>
        <w:bottom w:val="none" w:sz="0" w:space="0" w:color="auto"/>
        <w:right w:val="none" w:sz="0" w:space="0" w:color="auto"/>
      </w:divBdr>
    </w:div>
    <w:div w:id="414206661">
      <w:bodyDiv w:val="1"/>
      <w:marLeft w:val="0"/>
      <w:marRight w:val="0"/>
      <w:marTop w:val="0"/>
      <w:marBottom w:val="0"/>
      <w:divBdr>
        <w:top w:val="none" w:sz="0" w:space="0" w:color="auto"/>
        <w:left w:val="none" w:sz="0" w:space="0" w:color="auto"/>
        <w:bottom w:val="none" w:sz="0" w:space="0" w:color="auto"/>
        <w:right w:val="none" w:sz="0" w:space="0" w:color="auto"/>
      </w:divBdr>
    </w:div>
    <w:div w:id="416369993">
      <w:bodyDiv w:val="1"/>
      <w:marLeft w:val="0"/>
      <w:marRight w:val="0"/>
      <w:marTop w:val="0"/>
      <w:marBottom w:val="0"/>
      <w:divBdr>
        <w:top w:val="none" w:sz="0" w:space="0" w:color="auto"/>
        <w:left w:val="none" w:sz="0" w:space="0" w:color="auto"/>
        <w:bottom w:val="none" w:sz="0" w:space="0" w:color="auto"/>
        <w:right w:val="none" w:sz="0" w:space="0" w:color="auto"/>
      </w:divBdr>
    </w:div>
    <w:div w:id="417755642">
      <w:bodyDiv w:val="1"/>
      <w:marLeft w:val="0"/>
      <w:marRight w:val="0"/>
      <w:marTop w:val="0"/>
      <w:marBottom w:val="0"/>
      <w:divBdr>
        <w:top w:val="none" w:sz="0" w:space="0" w:color="auto"/>
        <w:left w:val="none" w:sz="0" w:space="0" w:color="auto"/>
        <w:bottom w:val="none" w:sz="0" w:space="0" w:color="auto"/>
        <w:right w:val="none" w:sz="0" w:space="0" w:color="auto"/>
      </w:divBdr>
    </w:div>
    <w:div w:id="501354992">
      <w:bodyDiv w:val="1"/>
      <w:marLeft w:val="0"/>
      <w:marRight w:val="0"/>
      <w:marTop w:val="0"/>
      <w:marBottom w:val="0"/>
      <w:divBdr>
        <w:top w:val="none" w:sz="0" w:space="0" w:color="auto"/>
        <w:left w:val="none" w:sz="0" w:space="0" w:color="auto"/>
        <w:bottom w:val="none" w:sz="0" w:space="0" w:color="auto"/>
        <w:right w:val="none" w:sz="0" w:space="0" w:color="auto"/>
      </w:divBdr>
    </w:div>
    <w:div w:id="537283133">
      <w:bodyDiv w:val="1"/>
      <w:marLeft w:val="0"/>
      <w:marRight w:val="0"/>
      <w:marTop w:val="0"/>
      <w:marBottom w:val="0"/>
      <w:divBdr>
        <w:top w:val="none" w:sz="0" w:space="0" w:color="auto"/>
        <w:left w:val="none" w:sz="0" w:space="0" w:color="auto"/>
        <w:bottom w:val="none" w:sz="0" w:space="0" w:color="auto"/>
        <w:right w:val="none" w:sz="0" w:space="0" w:color="auto"/>
      </w:divBdr>
    </w:div>
    <w:div w:id="552155547">
      <w:bodyDiv w:val="1"/>
      <w:marLeft w:val="0"/>
      <w:marRight w:val="0"/>
      <w:marTop w:val="0"/>
      <w:marBottom w:val="0"/>
      <w:divBdr>
        <w:top w:val="none" w:sz="0" w:space="0" w:color="auto"/>
        <w:left w:val="none" w:sz="0" w:space="0" w:color="auto"/>
        <w:bottom w:val="none" w:sz="0" w:space="0" w:color="auto"/>
        <w:right w:val="none" w:sz="0" w:space="0" w:color="auto"/>
      </w:divBdr>
    </w:div>
    <w:div w:id="567881262">
      <w:bodyDiv w:val="1"/>
      <w:marLeft w:val="0"/>
      <w:marRight w:val="0"/>
      <w:marTop w:val="0"/>
      <w:marBottom w:val="0"/>
      <w:divBdr>
        <w:top w:val="none" w:sz="0" w:space="0" w:color="auto"/>
        <w:left w:val="none" w:sz="0" w:space="0" w:color="auto"/>
        <w:bottom w:val="none" w:sz="0" w:space="0" w:color="auto"/>
        <w:right w:val="none" w:sz="0" w:space="0" w:color="auto"/>
      </w:divBdr>
    </w:div>
    <w:div w:id="578833959">
      <w:bodyDiv w:val="1"/>
      <w:marLeft w:val="0"/>
      <w:marRight w:val="0"/>
      <w:marTop w:val="0"/>
      <w:marBottom w:val="0"/>
      <w:divBdr>
        <w:top w:val="none" w:sz="0" w:space="0" w:color="auto"/>
        <w:left w:val="none" w:sz="0" w:space="0" w:color="auto"/>
        <w:bottom w:val="none" w:sz="0" w:space="0" w:color="auto"/>
        <w:right w:val="none" w:sz="0" w:space="0" w:color="auto"/>
      </w:divBdr>
    </w:div>
    <w:div w:id="619841498">
      <w:bodyDiv w:val="1"/>
      <w:marLeft w:val="0"/>
      <w:marRight w:val="0"/>
      <w:marTop w:val="0"/>
      <w:marBottom w:val="0"/>
      <w:divBdr>
        <w:top w:val="none" w:sz="0" w:space="0" w:color="auto"/>
        <w:left w:val="none" w:sz="0" w:space="0" w:color="auto"/>
        <w:bottom w:val="none" w:sz="0" w:space="0" w:color="auto"/>
        <w:right w:val="none" w:sz="0" w:space="0" w:color="auto"/>
      </w:divBdr>
    </w:div>
    <w:div w:id="632560236">
      <w:bodyDiv w:val="1"/>
      <w:marLeft w:val="0"/>
      <w:marRight w:val="0"/>
      <w:marTop w:val="0"/>
      <w:marBottom w:val="0"/>
      <w:divBdr>
        <w:top w:val="none" w:sz="0" w:space="0" w:color="auto"/>
        <w:left w:val="none" w:sz="0" w:space="0" w:color="auto"/>
        <w:bottom w:val="none" w:sz="0" w:space="0" w:color="auto"/>
        <w:right w:val="none" w:sz="0" w:space="0" w:color="auto"/>
      </w:divBdr>
    </w:div>
    <w:div w:id="732125466">
      <w:bodyDiv w:val="1"/>
      <w:marLeft w:val="0"/>
      <w:marRight w:val="0"/>
      <w:marTop w:val="0"/>
      <w:marBottom w:val="0"/>
      <w:divBdr>
        <w:top w:val="none" w:sz="0" w:space="0" w:color="auto"/>
        <w:left w:val="none" w:sz="0" w:space="0" w:color="auto"/>
        <w:bottom w:val="none" w:sz="0" w:space="0" w:color="auto"/>
        <w:right w:val="none" w:sz="0" w:space="0" w:color="auto"/>
      </w:divBdr>
    </w:div>
    <w:div w:id="800194944">
      <w:bodyDiv w:val="1"/>
      <w:marLeft w:val="0"/>
      <w:marRight w:val="0"/>
      <w:marTop w:val="0"/>
      <w:marBottom w:val="0"/>
      <w:divBdr>
        <w:top w:val="none" w:sz="0" w:space="0" w:color="auto"/>
        <w:left w:val="none" w:sz="0" w:space="0" w:color="auto"/>
        <w:bottom w:val="none" w:sz="0" w:space="0" w:color="auto"/>
        <w:right w:val="none" w:sz="0" w:space="0" w:color="auto"/>
      </w:divBdr>
    </w:div>
    <w:div w:id="879710120">
      <w:bodyDiv w:val="1"/>
      <w:marLeft w:val="0"/>
      <w:marRight w:val="0"/>
      <w:marTop w:val="0"/>
      <w:marBottom w:val="0"/>
      <w:divBdr>
        <w:top w:val="none" w:sz="0" w:space="0" w:color="auto"/>
        <w:left w:val="none" w:sz="0" w:space="0" w:color="auto"/>
        <w:bottom w:val="none" w:sz="0" w:space="0" w:color="auto"/>
        <w:right w:val="none" w:sz="0" w:space="0" w:color="auto"/>
      </w:divBdr>
    </w:div>
    <w:div w:id="976765224">
      <w:bodyDiv w:val="1"/>
      <w:marLeft w:val="0"/>
      <w:marRight w:val="0"/>
      <w:marTop w:val="0"/>
      <w:marBottom w:val="0"/>
      <w:divBdr>
        <w:top w:val="none" w:sz="0" w:space="0" w:color="auto"/>
        <w:left w:val="none" w:sz="0" w:space="0" w:color="auto"/>
        <w:bottom w:val="none" w:sz="0" w:space="0" w:color="auto"/>
        <w:right w:val="none" w:sz="0" w:space="0" w:color="auto"/>
      </w:divBdr>
    </w:div>
    <w:div w:id="1036782410">
      <w:bodyDiv w:val="1"/>
      <w:marLeft w:val="0"/>
      <w:marRight w:val="0"/>
      <w:marTop w:val="0"/>
      <w:marBottom w:val="0"/>
      <w:divBdr>
        <w:top w:val="none" w:sz="0" w:space="0" w:color="auto"/>
        <w:left w:val="none" w:sz="0" w:space="0" w:color="auto"/>
        <w:bottom w:val="none" w:sz="0" w:space="0" w:color="auto"/>
        <w:right w:val="none" w:sz="0" w:space="0" w:color="auto"/>
      </w:divBdr>
    </w:div>
    <w:div w:id="1196842726">
      <w:bodyDiv w:val="1"/>
      <w:marLeft w:val="0"/>
      <w:marRight w:val="0"/>
      <w:marTop w:val="0"/>
      <w:marBottom w:val="0"/>
      <w:divBdr>
        <w:top w:val="none" w:sz="0" w:space="0" w:color="auto"/>
        <w:left w:val="none" w:sz="0" w:space="0" w:color="auto"/>
        <w:bottom w:val="none" w:sz="0" w:space="0" w:color="auto"/>
        <w:right w:val="none" w:sz="0" w:space="0" w:color="auto"/>
      </w:divBdr>
    </w:div>
    <w:div w:id="1325666885">
      <w:bodyDiv w:val="1"/>
      <w:marLeft w:val="0"/>
      <w:marRight w:val="0"/>
      <w:marTop w:val="0"/>
      <w:marBottom w:val="0"/>
      <w:divBdr>
        <w:top w:val="none" w:sz="0" w:space="0" w:color="auto"/>
        <w:left w:val="none" w:sz="0" w:space="0" w:color="auto"/>
        <w:bottom w:val="none" w:sz="0" w:space="0" w:color="auto"/>
        <w:right w:val="none" w:sz="0" w:space="0" w:color="auto"/>
      </w:divBdr>
    </w:div>
    <w:div w:id="1331250928">
      <w:bodyDiv w:val="1"/>
      <w:marLeft w:val="0"/>
      <w:marRight w:val="0"/>
      <w:marTop w:val="0"/>
      <w:marBottom w:val="0"/>
      <w:divBdr>
        <w:top w:val="none" w:sz="0" w:space="0" w:color="auto"/>
        <w:left w:val="none" w:sz="0" w:space="0" w:color="auto"/>
        <w:bottom w:val="none" w:sz="0" w:space="0" w:color="auto"/>
        <w:right w:val="none" w:sz="0" w:space="0" w:color="auto"/>
      </w:divBdr>
    </w:div>
    <w:div w:id="1365902423">
      <w:bodyDiv w:val="1"/>
      <w:marLeft w:val="0"/>
      <w:marRight w:val="0"/>
      <w:marTop w:val="0"/>
      <w:marBottom w:val="0"/>
      <w:divBdr>
        <w:top w:val="none" w:sz="0" w:space="0" w:color="auto"/>
        <w:left w:val="none" w:sz="0" w:space="0" w:color="auto"/>
        <w:bottom w:val="none" w:sz="0" w:space="0" w:color="auto"/>
        <w:right w:val="none" w:sz="0" w:space="0" w:color="auto"/>
      </w:divBdr>
    </w:div>
    <w:div w:id="1378777135">
      <w:bodyDiv w:val="1"/>
      <w:marLeft w:val="0"/>
      <w:marRight w:val="0"/>
      <w:marTop w:val="0"/>
      <w:marBottom w:val="0"/>
      <w:divBdr>
        <w:top w:val="none" w:sz="0" w:space="0" w:color="auto"/>
        <w:left w:val="none" w:sz="0" w:space="0" w:color="auto"/>
        <w:bottom w:val="none" w:sz="0" w:space="0" w:color="auto"/>
        <w:right w:val="none" w:sz="0" w:space="0" w:color="auto"/>
      </w:divBdr>
    </w:div>
    <w:div w:id="1394038962">
      <w:bodyDiv w:val="1"/>
      <w:marLeft w:val="0"/>
      <w:marRight w:val="0"/>
      <w:marTop w:val="0"/>
      <w:marBottom w:val="0"/>
      <w:divBdr>
        <w:top w:val="none" w:sz="0" w:space="0" w:color="auto"/>
        <w:left w:val="none" w:sz="0" w:space="0" w:color="auto"/>
        <w:bottom w:val="none" w:sz="0" w:space="0" w:color="auto"/>
        <w:right w:val="none" w:sz="0" w:space="0" w:color="auto"/>
      </w:divBdr>
    </w:div>
    <w:div w:id="1419407628">
      <w:bodyDiv w:val="1"/>
      <w:marLeft w:val="0"/>
      <w:marRight w:val="0"/>
      <w:marTop w:val="0"/>
      <w:marBottom w:val="0"/>
      <w:divBdr>
        <w:top w:val="none" w:sz="0" w:space="0" w:color="auto"/>
        <w:left w:val="none" w:sz="0" w:space="0" w:color="auto"/>
        <w:bottom w:val="none" w:sz="0" w:space="0" w:color="auto"/>
        <w:right w:val="none" w:sz="0" w:space="0" w:color="auto"/>
      </w:divBdr>
      <w:divsChild>
        <w:div w:id="723795343">
          <w:marLeft w:val="806"/>
          <w:marRight w:val="0"/>
          <w:marTop w:val="96"/>
          <w:marBottom w:val="0"/>
          <w:divBdr>
            <w:top w:val="none" w:sz="0" w:space="0" w:color="auto"/>
            <w:left w:val="none" w:sz="0" w:space="0" w:color="auto"/>
            <w:bottom w:val="none" w:sz="0" w:space="0" w:color="auto"/>
            <w:right w:val="none" w:sz="0" w:space="0" w:color="auto"/>
          </w:divBdr>
        </w:div>
        <w:div w:id="1603680890">
          <w:marLeft w:val="1166"/>
          <w:marRight w:val="0"/>
          <w:marTop w:val="86"/>
          <w:marBottom w:val="0"/>
          <w:divBdr>
            <w:top w:val="none" w:sz="0" w:space="0" w:color="auto"/>
            <w:left w:val="none" w:sz="0" w:space="0" w:color="auto"/>
            <w:bottom w:val="none" w:sz="0" w:space="0" w:color="auto"/>
            <w:right w:val="none" w:sz="0" w:space="0" w:color="auto"/>
          </w:divBdr>
        </w:div>
        <w:div w:id="975186927">
          <w:marLeft w:val="1166"/>
          <w:marRight w:val="0"/>
          <w:marTop w:val="86"/>
          <w:marBottom w:val="0"/>
          <w:divBdr>
            <w:top w:val="none" w:sz="0" w:space="0" w:color="auto"/>
            <w:left w:val="none" w:sz="0" w:space="0" w:color="auto"/>
            <w:bottom w:val="none" w:sz="0" w:space="0" w:color="auto"/>
            <w:right w:val="none" w:sz="0" w:space="0" w:color="auto"/>
          </w:divBdr>
        </w:div>
        <w:div w:id="937442053">
          <w:marLeft w:val="1166"/>
          <w:marRight w:val="0"/>
          <w:marTop w:val="86"/>
          <w:marBottom w:val="0"/>
          <w:divBdr>
            <w:top w:val="none" w:sz="0" w:space="0" w:color="auto"/>
            <w:left w:val="none" w:sz="0" w:space="0" w:color="auto"/>
            <w:bottom w:val="none" w:sz="0" w:space="0" w:color="auto"/>
            <w:right w:val="none" w:sz="0" w:space="0" w:color="auto"/>
          </w:divBdr>
        </w:div>
        <w:div w:id="160894592">
          <w:marLeft w:val="806"/>
          <w:marRight w:val="0"/>
          <w:marTop w:val="96"/>
          <w:marBottom w:val="0"/>
          <w:divBdr>
            <w:top w:val="none" w:sz="0" w:space="0" w:color="auto"/>
            <w:left w:val="none" w:sz="0" w:space="0" w:color="auto"/>
            <w:bottom w:val="none" w:sz="0" w:space="0" w:color="auto"/>
            <w:right w:val="none" w:sz="0" w:space="0" w:color="auto"/>
          </w:divBdr>
        </w:div>
        <w:div w:id="214581923">
          <w:marLeft w:val="806"/>
          <w:marRight w:val="0"/>
          <w:marTop w:val="96"/>
          <w:marBottom w:val="0"/>
          <w:divBdr>
            <w:top w:val="none" w:sz="0" w:space="0" w:color="auto"/>
            <w:left w:val="none" w:sz="0" w:space="0" w:color="auto"/>
            <w:bottom w:val="none" w:sz="0" w:space="0" w:color="auto"/>
            <w:right w:val="none" w:sz="0" w:space="0" w:color="auto"/>
          </w:divBdr>
        </w:div>
        <w:div w:id="1407340163">
          <w:marLeft w:val="806"/>
          <w:marRight w:val="0"/>
          <w:marTop w:val="96"/>
          <w:marBottom w:val="0"/>
          <w:divBdr>
            <w:top w:val="none" w:sz="0" w:space="0" w:color="auto"/>
            <w:left w:val="none" w:sz="0" w:space="0" w:color="auto"/>
            <w:bottom w:val="none" w:sz="0" w:space="0" w:color="auto"/>
            <w:right w:val="none" w:sz="0" w:space="0" w:color="auto"/>
          </w:divBdr>
        </w:div>
        <w:div w:id="2101023957">
          <w:marLeft w:val="806"/>
          <w:marRight w:val="0"/>
          <w:marTop w:val="96"/>
          <w:marBottom w:val="0"/>
          <w:divBdr>
            <w:top w:val="none" w:sz="0" w:space="0" w:color="auto"/>
            <w:left w:val="none" w:sz="0" w:space="0" w:color="auto"/>
            <w:bottom w:val="none" w:sz="0" w:space="0" w:color="auto"/>
            <w:right w:val="none" w:sz="0" w:space="0" w:color="auto"/>
          </w:divBdr>
        </w:div>
        <w:div w:id="537815780">
          <w:marLeft w:val="806"/>
          <w:marRight w:val="0"/>
          <w:marTop w:val="96"/>
          <w:marBottom w:val="0"/>
          <w:divBdr>
            <w:top w:val="none" w:sz="0" w:space="0" w:color="auto"/>
            <w:left w:val="none" w:sz="0" w:space="0" w:color="auto"/>
            <w:bottom w:val="none" w:sz="0" w:space="0" w:color="auto"/>
            <w:right w:val="none" w:sz="0" w:space="0" w:color="auto"/>
          </w:divBdr>
        </w:div>
      </w:divsChild>
    </w:div>
    <w:div w:id="1457917072">
      <w:bodyDiv w:val="1"/>
      <w:marLeft w:val="0"/>
      <w:marRight w:val="0"/>
      <w:marTop w:val="0"/>
      <w:marBottom w:val="0"/>
      <w:divBdr>
        <w:top w:val="none" w:sz="0" w:space="0" w:color="auto"/>
        <w:left w:val="none" w:sz="0" w:space="0" w:color="auto"/>
        <w:bottom w:val="none" w:sz="0" w:space="0" w:color="auto"/>
        <w:right w:val="none" w:sz="0" w:space="0" w:color="auto"/>
      </w:divBdr>
    </w:div>
    <w:div w:id="1469938314">
      <w:bodyDiv w:val="1"/>
      <w:marLeft w:val="0"/>
      <w:marRight w:val="0"/>
      <w:marTop w:val="0"/>
      <w:marBottom w:val="0"/>
      <w:divBdr>
        <w:top w:val="none" w:sz="0" w:space="0" w:color="auto"/>
        <w:left w:val="none" w:sz="0" w:space="0" w:color="auto"/>
        <w:bottom w:val="none" w:sz="0" w:space="0" w:color="auto"/>
        <w:right w:val="none" w:sz="0" w:space="0" w:color="auto"/>
      </w:divBdr>
    </w:div>
    <w:div w:id="1502085380">
      <w:bodyDiv w:val="1"/>
      <w:marLeft w:val="0"/>
      <w:marRight w:val="0"/>
      <w:marTop w:val="0"/>
      <w:marBottom w:val="0"/>
      <w:divBdr>
        <w:top w:val="none" w:sz="0" w:space="0" w:color="auto"/>
        <w:left w:val="none" w:sz="0" w:space="0" w:color="auto"/>
        <w:bottom w:val="none" w:sz="0" w:space="0" w:color="auto"/>
        <w:right w:val="none" w:sz="0" w:space="0" w:color="auto"/>
      </w:divBdr>
    </w:div>
    <w:div w:id="1575628973">
      <w:bodyDiv w:val="1"/>
      <w:marLeft w:val="0"/>
      <w:marRight w:val="0"/>
      <w:marTop w:val="0"/>
      <w:marBottom w:val="0"/>
      <w:divBdr>
        <w:top w:val="none" w:sz="0" w:space="0" w:color="auto"/>
        <w:left w:val="none" w:sz="0" w:space="0" w:color="auto"/>
        <w:bottom w:val="none" w:sz="0" w:space="0" w:color="auto"/>
        <w:right w:val="none" w:sz="0" w:space="0" w:color="auto"/>
      </w:divBdr>
    </w:div>
    <w:div w:id="1607082041">
      <w:bodyDiv w:val="1"/>
      <w:marLeft w:val="0"/>
      <w:marRight w:val="0"/>
      <w:marTop w:val="0"/>
      <w:marBottom w:val="0"/>
      <w:divBdr>
        <w:top w:val="none" w:sz="0" w:space="0" w:color="auto"/>
        <w:left w:val="none" w:sz="0" w:space="0" w:color="auto"/>
        <w:bottom w:val="none" w:sz="0" w:space="0" w:color="auto"/>
        <w:right w:val="none" w:sz="0" w:space="0" w:color="auto"/>
      </w:divBdr>
    </w:div>
    <w:div w:id="1789854655">
      <w:bodyDiv w:val="1"/>
      <w:marLeft w:val="0"/>
      <w:marRight w:val="0"/>
      <w:marTop w:val="0"/>
      <w:marBottom w:val="0"/>
      <w:divBdr>
        <w:top w:val="none" w:sz="0" w:space="0" w:color="auto"/>
        <w:left w:val="none" w:sz="0" w:space="0" w:color="auto"/>
        <w:bottom w:val="none" w:sz="0" w:space="0" w:color="auto"/>
        <w:right w:val="none" w:sz="0" w:space="0" w:color="auto"/>
      </w:divBdr>
    </w:div>
    <w:div w:id="1818302545">
      <w:bodyDiv w:val="1"/>
      <w:marLeft w:val="0"/>
      <w:marRight w:val="0"/>
      <w:marTop w:val="0"/>
      <w:marBottom w:val="0"/>
      <w:divBdr>
        <w:top w:val="none" w:sz="0" w:space="0" w:color="auto"/>
        <w:left w:val="none" w:sz="0" w:space="0" w:color="auto"/>
        <w:bottom w:val="none" w:sz="0" w:space="0" w:color="auto"/>
        <w:right w:val="none" w:sz="0" w:space="0" w:color="auto"/>
      </w:divBdr>
    </w:div>
    <w:div w:id="1849786322">
      <w:bodyDiv w:val="1"/>
      <w:marLeft w:val="0"/>
      <w:marRight w:val="0"/>
      <w:marTop w:val="0"/>
      <w:marBottom w:val="0"/>
      <w:divBdr>
        <w:top w:val="none" w:sz="0" w:space="0" w:color="auto"/>
        <w:left w:val="none" w:sz="0" w:space="0" w:color="auto"/>
        <w:bottom w:val="none" w:sz="0" w:space="0" w:color="auto"/>
        <w:right w:val="none" w:sz="0" w:space="0" w:color="auto"/>
      </w:divBdr>
    </w:div>
    <w:div w:id="1883245733">
      <w:bodyDiv w:val="1"/>
      <w:marLeft w:val="0"/>
      <w:marRight w:val="0"/>
      <w:marTop w:val="0"/>
      <w:marBottom w:val="0"/>
      <w:divBdr>
        <w:top w:val="none" w:sz="0" w:space="0" w:color="auto"/>
        <w:left w:val="none" w:sz="0" w:space="0" w:color="auto"/>
        <w:bottom w:val="none" w:sz="0" w:space="0" w:color="auto"/>
        <w:right w:val="none" w:sz="0" w:space="0" w:color="auto"/>
      </w:divBdr>
    </w:div>
    <w:div w:id="1933053253">
      <w:bodyDiv w:val="1"/>
      <w:marLeft w:val="0"/>
      <w:marRight w:val="0"/>
      <w:marTop w:val="0"/>
      <w:marBottom w:val="0"/>
      <w:divBdr>
        <w:top w:val="none" w:sz="0" w:space="0" w:color="auto"/>
        <w:left w:val="none" w:sz="0" w:space="0" w:color="auto"/>
        <w:bottom w:val="none" w:sz="0" w:space="0" w:color="auto"/>
        <w:right w:val="none" w:sz="0" w:space="0" w:color="auto"/>
      </w:divBdr>
    </w:div>
    <w:div w:id="1942175554">
      <w:bodyDiv w:val="1"/>
      <w:marLeft w:val="0"/>
      <w:marRight w:val="0"/>
      <w:marTop w:val="0"/>
      <w:marBottom w:val="0"/>
      <w:divBdr>
        <w:top w:val="none" w:sz="0" w:space="0" w:color="auto"/>
        <w:left w:val="none" w:sz="0" w:space="0" w:color="auto"/>
        <w:bottom w:val="none" w:sz="0" w:space="0" w:color="auto"/>
        <w:right w:val="none" w:sz="0" w:space="0" w:color="auto"/>
      </w:divBdr>
    </w:div>
    <w:div w:id="1942178401">
      <w:bodyDiv w:val="1"/>
      <w:marLeft w:val="0"/>
      <w:marRight w:val="0"/>
      <w:marTop w:val="0"/>
      <w:marBottom w:val="0"/>
      <w:divBdr>
        <w:top w:val="none" w:sz="0" w:space="0" w:color="auto"/>
        <w:left w:val="none" w:sz="0" w:space="0" w:color="auto"/>
        <w:bottom w:val="none" w:sz="0" w:space="0" w:color="auto"/>
        <w:right w:val="none" w:sz="0" w:space="0" w:color="auto"/>
      </w:divBdr>
    </w:div>
    <w:div w:id="202304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png"/><Relationship Id="rId133" Type="http://schemas.openxmlformats.org/officeDocument/2006/relationships/image" Target="media/image126.emf"/><Relationship Id="rId138" Type="http://schemas.openxmlformats.org/officeDocument/2006/relationships/image" Target="media/image131.emf"/><Relationship Id="rId154" Type="http://schemas.openxmlformats.org/officeDocument/2006/relationships/footer" Target="footer2.xml"/><Relationship Id="rId16" Type="http://schemas.openxmlformats.org/officeDocument/2006/relationships/image" Target="media/image9.emf"/><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144" Type="http://schemas.openxmlformats.org/officeDocument/2006/relationships/image" Target="media/image137.tiff"/><Relationship Id="rId149" Type="http://schemas.openxmlformats.org/officeDocument/2006/relationships/image" Target="media/image142.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emf"/><Relationship Id="rId139" Type="http://schemas.openxmlformats.org/officeDocument/2006/relationships/image" Target="media/image132.emf"/><Relationship Id="rId80" Type="http://schemas.openxmlformats.org/officeDocument/2006/relationships/image" Target="media/image73.emf"/><Relationship Id="rId85" Type="http://schemas.openxmlformats.org/officeDocument/2006/relationships/image" Target="media/image78.emf"/><Relationship Id="rId150" Type="http://schemas.openxmlformats.org/officeDocument/2006/relationships/image" Target="media/image143.emf"/><Relationship Id="rId155" Type="http://schemas.openxmlformats.org/officeDocument/2006/relationships/header" Target="header3.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png"/><Relationship Id="rId124" Type="http://schemas.openxmlformats.org/officeDocument/2006/relationships/image" Target="media/image117.emf"/><Relationship Id="rId129" Type="http://schemas.openxmlformats.org/officeDocument/2006/relationships/image" Target="media/image122.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png"/><Relationship Id="rId132" Type="http://schemas.openxmlformats.org/officeDocument/2006/relationships/image" Target="media/image125.emf"/><Relationship Id="rId140" Type="http://schemas.openxmlformats.org/officeDocument/2006/relationships/image" Target="media/image133.emf"/><Relationship Id="rId145" Type="http://schemas.openxmlformats.org/officeDocument/2006/relationships/image" Target="media/image138.tif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png"/><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emf"/><Relationship Id="rId135" Type="http://schemas.openxmlformats.org/officeDocument/2006/relationships/image" Target="media/image128.emf"/><Relationship Id="rId143" Type="http://schemas.openxmlformats.org/officeDocument/2006/relationships/image" Target="media/image136.tiff"/><Relationship Id="rId148" Type="http://schemas.openxmlformats.org/officeDocument/2006/relationships/image" Target="media/image141.tiff"/><Relationship Id="rId151" Type="http://schemas.openxmlformats.org/officeDocument/2006/relationships/header" Target="header1.xml"/><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png"/><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tiff"/><Relationship Id="rId146" Type="http://schemas.openxmlformats.org/officeDocument/2006/relationships/image" Target="media/image139.tif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tiff"/><Relationship Id="rId136" Type="http://schemas.openxmlformats.org/officeDocument/2006/relationships/image" Target="media/image129.emf"/><Relationship Id="rId157"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header" Target="header2.xm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tif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png"/><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tif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8899A-F34E-4126-ABFE-52DF35BB8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30962</Words>
  <Characters>176486</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kyte</dc:creator>
  <cp:lastModifiedBy>mkyte</cp:lastModifiedBy>
  <cp:revision>32</cp:revision>
  <cp:lastPrinted>2016-04-14T18:21:00Z</cp:lastPrinted>
  <dcterms:created xsi:type="dcterms:W3CDTF">2016-04-13T17:44:00Z</dcterms:created>
  <dcterms:modified xsi:type="dcterms:W3CDTF">2016-04-14T18:22:00Z</dcterms:modified>
</cp:coreProperties>
</file>